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A12" w:rsidRPr="00CD2820" w:rsidRDefault="004A5A12" w:rsidP="004A5A12">
      <w:pPr>
        <w:rPr>
          <w:rFonts w:ascii="Arial" w:hAnsi="Arial" w:cs="Arial"/>
          <w:color w:val="5B5B5F"/>
          <w:sz w:val="21"/>
          <w:szCs w:val="21"/>
        </w:rPr>
      </w:pPr>
    </w:p>
    <w:p w:rsidR="004A5A12" w:rsidRDefault="004A5A12" w:rsidP="004A5A12">
      <w:pPr>
        <w:spacing w:line="276" w:lineRule="auto"/>
        <w:rPr>
          <w:rFonts w:ascii="Arial" w:hAnsi="Arial" w:cs="Arial"/>
          <w:color w:val="405CA1"/>
          <w:sz w:val="21"/>
          <w:szCs w:val="21"/>
        </w:rPr>
      </w:pPr>
    </w:p>
    <w:p w:rsidR="00BE38D6" w:rsidRDefault="00BE38D6" w:rsidP="004A5A12">
      <w:pPr>
        <w:spacing w:line="276" w:lineRule="auto"/>
        <w:rPr>
          <w:rFonts w:ascii="Arial" w:hAnsi="Arial" w:cs="Arial"/>
          <w:color w:val="405CA1"/>
          <w:sz w:val="21"/>
          <w:szCs w:val="21"/>
        </w:rPr>
      </w:pPr>
    </w:p>
    <w:p w:rsidR="004A5A12" w:rsidRPr="00CD2820" w:rsidRDefault="004A5A12" w:rsidP="004A5A12">
      <w:pPr>
        <w:spacing w:line="276" w:lineRule="auto"/>
        <w:rPr>
          <w:rFonts w:ascii="Arial" w:hAnsi="Arial" w:cs="Arial"/>
          <w:b/>
          <w:bCs/>
          <w:color w:val="405CA1"/>
          <w:sz w:val="21"/>
          <w:szCs w:val="21"/>
        </w:rPr>
      </w:pPr>
      <w:r w:rsidRPr="00CD2820">
        <w:rPr>
          <w:rFonts w:ascii="Arial" w:hAnsi="Arial" w:cs="Arial"/>
          <w:color w:val="405CA1"/>
          <w:sz w:val="21"/>
          <w:szCs w:val="21"/>
        </w:rPr>
        <w:t>PREGÃO</w:t>
      </w:r>
    </w:p>
    <w:p w:rsidR="004A5A12" w:rsidRPr="00CD2820" w:rsidRDefault="004A5A12" w:rsidP="004A5A12">
      <w:pPr>
        <w:spacing w:line="276" w:lineRule="auto"/>
        <w:rPr>
          <w:rFonts w:ascii="Arial" w:hAnsi="Arial" w:cs="Arial"/>
          <w:b/>
          <w:bCs/>
          <w:color w:val="405CA1"/>
          <w:sz w:val="21"/>
          <w:szCs w:val="21"/>
        </w:rPr>
      </w:pPr>
      <w:r w:rsidRPr="00CD2820">
        <w:rPr>
          <w:rFonts w:ascii="Arial" w:hAnsi="Arial" w:cs="Arial"/>
          <w:color w:val="405CA1"/>
          <w:sz w:val="21"/>
          <w:szCs w:val="21"/>
        </w:rPr>
        <w:t>ELETRÔNICO</w:t>
      </w:r>
    </w:p>
    <w:p w:rsidR="004A5A12" w:rsidRPr="00CD2820" w:rsidRDefault="00232B86" w:rsidP="004A5A12">
      <w:pPr>
        <w:spacing w:line="276" w:lineRule="auto"/>
        <w:rPr>
          <w:rFonts w:ascii="Arial" w:hAnsi="Arial" w:cs="Arial"/>
          <w:color w:val="405CA1"/>
          <w:sz w:val="21"/>
          <w:szCs w:val="21"/>
        </w:rPr>
      </w:pPr>
      <w:r>
        <w:rPr>
          <w:rFonts w:ascii="Arial" w:hAnsi="Arial" w:cs="Arial"/>
          <w:color w:val="405CA1"/>
          <w:sz w:val="21"/>
          <w:szCs w:val="21"/>
        </w:rPr>
        <w:t xml:space="preserve">N.° </w:t>
      </w:r>
      <w:r w:rsidR="00BE38D6">
        <w:rPr>
          <w:rFonts w:ascii="Arial" w:hAnsi="Arial" w:cs="Arial"/>
          <w:color w:val="405CA1"/>
          <w:sz w:val="21"/>
          <w:szCs w:val="21"/>
        </w:rPr>
        <w:t>56/</w:t>
      </w:r>
      <w:r>
        <w:rPr>
          <w:rFonts w:ascii="Arial" w:hAnsi="Arial" w:cs="Arial"/>
          <w:color w:val="405CA1"/>
          <w:sz w:val="21"/>
          <w:szCs w:val="21"/>
        </w:rPr>
        <w:t>2025</w:t>
      </w:r>
      <w:r w:rsidR="004A5A12" w:rsidRPr="00CD2820">
        <w:rPr>
          <w:rFonts w:ascii="Arial" w:hAnsi="Arial" w:cs="Arial"/>
          <w:color w:val="405CA1"/>
          <w:sz w:val="21"/>
          <w:szCs w:val="21"/>
        </w:rPr>
        <w:t xml:space="preserve"> - SERMALI</w:t>
      </w:r>
    </w:p>
    <w:p w:rsidR="004A5A12" w:rsidRPr="00CD2820" w:rsidRDefault="004A5A12" w:rsidP="004A5A12">
      <w:pPr>
        <w:spacing w:line="276" w:lineRule="auto"/>
        <w:rPr>
          <w:rFonts w:ascii="Arial" w:hAnsi="Arial" w:cs="Arial"/>
          <w:b/>
          <w:bCs/>
          <w:color w:val="405CA1"/>
          <w:sz w:val="21"/>
          <w:szCs w:val="21"/>
        </w:rPr>
      </w:pPr>
    </w:p>
    <w:p w:rsidR="004A5A12" w:rsidRPr="00CD2820" w:rsidRDefault="004A5A12" w:rsidP="004A5A12">
      <w:pPr>
        <w:spacing w:line="276" w:lineRule="auto"/>
        <w:rPr>
          <w:rFonts w:ascii="Arial" w:hAnsi="Arial" w:cs="Arial"/>
          <w:b/>
          <w:bCs/>
          <w:color w:val="405CA1"/>
          <w:sz w:val="21"/>
          <w:szCs w:val="21"/>
        </w:rPr>
      </w:pPr>
    </w:p>
    <w:p w:rsidR="004A5A12" w:rsidRPr="00CD2820" w:rsidRDefault="004A5A12" w:rsidP="004A5A12">
      <w:pPr>
        <w:spacing w:line="276" w:lineRule="auto"/>
        <w:rPr>
          <w:rFonts w:ascii="Arial" w:hAnsi="Arial" w:cs="Arial"/>
          <w:b/>
          <w:bCs/>
          <w:color w:val="405CA1"/>
          <w:sz w:val="21"/>
          <w:szCs w:val="21"/>
        </w:rPr>
      </w:pPr>
      <w:r w:rsidRPr="00CD2820">
        <w:rPr>
          <w:rFonts w:ascii="Arial" w:hAnsi="Arial" w:cs="Arial"/>
          <w:b/>
          <w:bCs/>
          <w:color w:val="405CA1"/>
          <w:sz w:val="21"/>
          <w:szCs w:val="21"/>
        </w:rPr>
        <w:t>CONTRATANTE (UASG)</w:t>
      </w:r>
    </w:p>
    <w:p w:rsidR="004A5A12" w:rsidRPr="00CD2820" w:rsidRDefault="004A5A12" w:rsidP="004A5A12">
      <w:pPr>
        <w:spacing w:line="276" w:lineRule="auto"/>
        <w:rPr>
          <w:rFonts w:ascii="Arial" w:hAnsi="Arial" w:cs="Arial"/>
          <w:bCs/>
          <w:color w:val="5B5B5F"/>
          <w:sz w:val="21"/>
          <w:szCs w:val="21"/>
        </w:rPr>
      </w:pPr>
    </w:p>
    <w:p w:rsidR="004A5A12" w:rsidRPr="0016716B" w:rsidRDefault="004A5A12" w:rsidP="004A5A12">
      <w:pPr>
        <w:spacing w:line="276" w:lineRule="auto"/>
        <w:rPr>
          <w:rFonts w:ascii="Arial" w:hAnsi="Arial" w:cs="Arial"/>
          <w:bCs/>
          <w:sz w:val="21"/>
          <w:szCs w:val="21"/>
        </w:rPr>
      </w:pPr>
      <w:r w:rsidRPr="0016716B">
        <w:rPr>
          <w:rFonts w:ascii="Arial" w:hAnsi="Arial" w:cs="Arial"/>
          <w:bCs/>
          <w:sz w:val="21"/>
          <w:szCs w:val="21"/>
        </w:rPr>
        <w:t>Prefeitura Municipal de São José dos Pinhais – UASG N.° 987885</w:t>
      </w:r>
    </w:p>
    <w:p w:rsidR="004A5A12" w:rsidRPr="0016716B" w:rsidRDefault="004A5A12" w:rsidP="004A5A12">
      <w:pPr>
        <w:spacing w:line="276" w:lineRule="auto"/>
        <w:rPr>
          <w:rFonts w:ascii="Arial" w:hAnsi="Arial" w:cs="Arial"/>
          <w:bCs/>
          <w:sz w:val="21"/>
          <w:szCs w:val="21"/>
        </w:rPr>
      </w:pPr>
      <w:r w:rsidRPr="0016716B">
        <w:rPr>
          <w:rFonts w:ascii="Arial" w:hAnsi="Arial" w:cs="Arial"/>
          <w:bCs/>
          <w:sz w:val="21"/>
          <w:szCs w:val="21"/>
        </w:rPr>
        <w:t>Pregoeira Elaine Mateus da Rocha e equipe de apoio, designados m</w:t>
      </w:r>
      <w:r w:rsidR="00232B86">
        <w:rPr>
          <w:rFonts w:ascii="Arial" w:hAnsi="Arial" w:cs="Arial"/>
          <w:bCs/>
          <w:sz w:val="21"/>
          <w:szCs w:val="21"/>
        </w:rPr>
        <w:t>ediante Decreto Municipal n.° 6.409</w:t>
      </w:r>
      <w:r w:rsidRPr="0016716B">
        <w:rPr>
          <w:rFonts w:ascii="Arial" w:hAnsi="Arial" w:cs="Arial"/>
          <w:bCs/>
          <w:sz w:val="21"/>
          <w:szCs w:val="21"/>
        </w:rPr>
        <w:t xml:space="preserve">, de </w:t>
      </w:r>
      <w:r w:rsidR="00232B86">
        <w:rPr>
          <w:rFonts w:ascii="Arial" w:hAnsi="Arial" w:cs="Arial"/>
          <w:bCs/>
          <w:sz w:val="21"/>
          <w:szCs w:val="21"/>
        </w:rPr>
        <w:t>09</w:t>
      </w:r>
      <w:r w:rsidRPr="0016716B">
        <w:rPr>
          <w:rFonts w:ascii="Arial" w:hAnsi="Arial" w:cs="Arial"/>
          <w:bCs/>
          <w:sz w:val="21"/>
          <w:szCs w:val="21"/>
        </w:rPr>
        <w:t xml:space="preserve"> de </w:t>
      </w:r>
      <w:r w:rsidR="00232B86">
        <w:rPr>
          <w:rFonts w:ascii="Arial" w:hAnsi="Arial" w:cs="Arial"/>
          <w:bCs/>
          <w:sz w:val="21"/>
          <w:szCs w:val="21"/>
        </w:rPr>
        <w:t>janeiro</w:t>
      </w:r>
      <w:r w:rsidRPr="0016716B">
        <w:rPr>
          <w:rFonts w:ascii="Arial" w:hAnsi="Arial" w:cs="Arial"/>
          <w:bCs/>
          <w:sz w:val="21"/>
          <w:szCs w:val="21"/>
        </w:rPr>
        <w:t xml:space="preserve"> de 202</w:t>
      </w:r>
      <w:r w:rsidR="00232B86">
        <w:rPr>
          <w:rFonts w:ascii="Arial" w:hAnsi="Arial" w:cs="Arial"/>
          <w:bCs/>
          <w:sz w:val="21"/>
          <w:szCs w:val="21"/>
        </w:rPr>
        <w:t>5</w:t>
      </w:r>
      <w:r w:rsidRPr="0016716B">
        <w:rPr>
          <w:rFonts w:ascii="Arial" w:hAnsi="Arial" w:cs="Arial"/>
          <w:bCs/>
          <w:sz w:val="21"/>
          <w:szCs w:val="21"/>
        </w:rPr>
        <w:t>.</w:t>
      </w:r>
    </w:p>
    <w:p w:rsidR="004A5A12" w:rsidRPr="00895917" w:rsidRDefault="004A5A12" w:rsidP="004A5A12">
      <w:pPr>
        <w:spacing w:line="276" w:lineRule="auto"/>
        <w:rPr>
          <w:rFonts w:ascii="Arial" w:hAnsi="Arial" w:cs="Arial"/>
          <w:bCs/>
          <w:color w:val="5B5B5F"/>
          <w:sz w:val="21"/>
          <w:szCs w:val="21"/>
        </w:rPr>
      </w:pPr>
    </w:p>
    <w:p w:rsidR="004A5A12" w:rsidRPr="00CD2820" w:rsidRDefault="004A5A12" w:rsidP="004A5A12">
      <w:pPr>
        <w:spacing w:line="276" w:lineRule="auto"/>
        <w:rPr>
          <w:rFonts w:ascii="Arial" w:hAnsi="Arial" w:cs="Arial"/>
          <w:b/>
          <w:bCs/>
          <w:color w:val="405CA1"/>
          <w:sz w:val="21"/>
          <w:szCs w:val="21"/>
        </w:rPr>
      </w:pPr>
      <w:r w:rsidRPr="00CD2820">
        <w:rPr>
          <w:rFonts w:ascii="Arial" w:hAnsi="Arial" w:cs="Arial"/>
          <w:b/>
          <w:bCs/>
          <w:color w:val="405CA1"/>
          <w:sz w:val="21"/>
          <w:szCs w:val="21"/>
        </w:rPr>
        <w:t>OBJETO</w:t>
      </w:r>
    </w:p>
    <w:p w:rsidR="004A5A12" w:rsidRPr="00CD2820" w:rsidRDefault="004A5A12" w:rsidP="004A5A12">
      <w:pPr>
        <w:spacing w:line="276" w:lineRule="auto"/>
        <w:jc w:val="both"/>
        <w:rPr>
          <w:rFonts w:ascii="Arial" w:hAnsi="Arial" w:cs="Arial"/>
          <w:color w:val="595959" w:themeColor="text1" w:themeTint="A6"/>
          <w:sz w:val="21"/>
          <w:szCs w:val="21"/>
          <w:highlight w:val="cyan"/>
        </w:rPr>
      </w:pPr>
    </w:p>
    <w:p w:rsidR="004A5A12" w:rsidRDefault="004A5A12" w:rsidP="004A5A12">
      <w:pPr>
        <w:spacing w:line="276" w:lineRule="auto"/>
        <w:jc w:val="both"/>
        <w:rPr>
          <w:rFonts w:ascii="Arial" w:hAnsi="Arial" w:cs="Arial"/>
          <w:sz w:val="21"/>
          <w:szCs w:val="21"/>
        </w:rPr>
      </w:pPr>
      <w:r w:rsidRPr="00CD5E59">
        <w:rPr>
          <w:rFonts w:ascii="Arial" w:hAnsi="Arial" w:cs="Arial"/>
          <w:sz w:val="21"/>
          <w:szCs w:val="21"/>
        </w:rPr>
        <w:t xml:space="preserve">Contratação </w:t>
      </w:r>
      <w:r w:rsidR="00232B86" w:rsidRPr="00653858">
        <w:rPr>
          <w:rFonts w:ascii="Arial" w:hAnsi="Arial" w:cs="Arial"/>
          <w:sz w:val="21"/>
          <w:szCs w:val="21"/>
        </w:rPr>
        <w:t>de Companhia Seguradora para formalização de Seguro Habitacional em Apólice de Mercado (SH/AM), de acordo com o disposto na Circular CNSP n.º 447/2022-SUSEP e alterações, para cobertura securitária de contratos de comercialização de imóveis de propriedade do Município destinados a Programa Habitacional de Interesse Social</w:t>
      </w:r>
      <w:r w:rsidRPr="00CD5E59">
        <w:rPr>
          <w:rFonts w:ascii="Arial" w:hAnsi="Arial" w:cs="Arial"/>
          <w:sz w:val="21"/>
          <w:szCs w:val="21"/>
        </w:rPr>
        <w:t>.</w:t>
      </w:r>
    </w:p>
    <w:p w:rsidR="004A5A12" w:rsidRDefault="004A5A12" w:rsidP="004A5A12">
      <w:pPr>
        <w:spacing w:line="276" w:lineRule="auto"/>
        <w:jc w:val="both"/>
        <w:rPr>
          <w:rFonts w:ascii="Arial" w:hAnsi="Arial" w:cs="Arial"/>
          <w:sz w:val="21"/>
          <w:szCs w:val="21"/>
        </w:rPr>
      </w:pPr>
    </w:p>
    <w:p w:rsidR="004A5A12" w:rsidRPr="00CD2820" w:rsidRDefault="004A5A12" w:rsidP="004A5A12">
      <w:pPr>
        <w:spacing w:line="276" w:lineRule="auto"/>
        <w:rPr>
          <w:rFonts w:ascii="Arial" w:hAnsi="Arial" w:cs="Arial"/>
          <w:b/>
          <w:bCs/>
          <w:color w:val="405CA1"/>
          <w:sz w:val="21"/>
          <w:szCs w:val="21"/>
        </w:rPr>
      </w:pPr>
      <w:r w:rsidRPr="00CD2820">
        <w:rPr>
          <w:rFonts w:ascii="Arial" w:hAnsi="Arial" w:cs="Arial"/>
          <w:b/>
          <w:bCs/>
          <w:color w:val="405CA1"/>
          <w:sz w:val="21"/>
          <w:szCs w:val="21"/>
        </w:rPr>
        <w:t>VALOR TOTAL DA CONTRATAÇÃO</w:t>
      </w:r>
    </w:p>
    <w:p w:rsidR="004A5A12" w:rsidRPr="00CD2820" w:rsidRDefault="004A5A12" w:rsidP="004A5A12">
      <w:pPr>
        <w:spacing w:line="276" w:lineRule="auto"/>
        <w:rPr>
          <w:rFonts w:ascii="Arial" w:hAnsi="Arial" w:cs="Arial"/>
          <w:bCs/>
          <w:color w:val="5B5B5F"/>
          <w:sz w:val="21"/>
          <w:szCs w:val="21"/>
        </w:rPr>
      </w:pPr>
    </w:p>
    <w:p w:rsidR="004A5A12" w:rsidRPr="0016716B" w:rsidRDefault="00232B86" w:rsidP="004A5A12">
      <w:pPr>
        <w:spacing w:line="276" w:lineRule="auto"/>
        <w:rPr>
          <w:rFonts w:ascii="Arial" w:hAnsi="Arial" w:cs="Arial"/>
          <w:bCs/>
          <w:sz w:val="21"/>
          <w:szCs w:val="21"/>
        </w:rPr>
      </w:pPr>
      <w:r>
        <w:rPr>
          <w:rFonts w:ascii="Arial" w:hAnsi="Arial" w:cs="Arial"/>
          <w:bCs/>
          <w:sz w:val="21"/>
          <w:szCs w:val="21"/>
        </w:rPr>
        <w:t>R$ 54</w:t>
      </w:r>
      <w:r w:rsidR="004A5A12" w:rsidRPr="0016716B">
        <w:rPr>
          <w:rFonts w:ascii="Arial" w:hAnsi="Arial" w:cs="Arial"/>
          <w:bCs/>
          <w:sz w:val="21"/>
          <w:szCs w:val="21"/>
        </w:rPr>
        <w:t>0.000,00</w:t>
      </w:r>
    </w:p>
    <w:p w:rsidR="004A5A12" w:rsidRPr="00CD2820" w:rsidRDefault="004A5A12" w:rsidP="004A5A12">
      <w:pPr>
        <w:spacing w:line="276" w:lineRule="auto"/>
        <w:rPr>
          <w:rFonts w:ascii="Arial" w:hAnsi="Arial" w:cs="Arial"/>
          <w:color w:val="5B5B5F"/>
          <w:sz w:val="21"/>
          <w:szCs w:val="21"/>
        </w:rPr>
      </w:pPr>
    </w:p>
    <w:p w:rsidR="004A5A12" w:rsidRPr="00CD2820" w:rsidRDefault="004A5A12" w:rsidP="004A5A12">
      <w:pPr>
        <w:spacing w:line="276" w:lineRule="auto"/>
        <w:rPr>
          <w:rFonts w:ascii="Arial" w:hAnsi="Arial" w:cs="Arial"/>
          <w:b/>
          <w:bCs/>
          <w:color w:val="405CA1"/>
          <w:sz w:val="21"/>
          <w:szCs w:val="21"/>
        </w:rPr>
      </w:pPr>
      <w:r w:rsidRPr="00CD2820">
        <w:rPr>
          <w:rFonts w:ascii="Arial" w:hAnsi="Arial" w:cs="Arial"/>
          <w:b/>
          <w:bCs/>
          <w:color w:val="405CA1"/>
          <w:sz w:val="21"/>
          <w:szCs w:val="21"/>
        </w:rPr>
        <w:t>DATA DA SESSÃO PÚBLICA</w:t>
      </w:r>
    </w:p>
    <w:p w:rsidR="004A5A12" w:rsidRPr="0016716B" w:rsidRDefault="004A5A12" w:rsidP="004A5A12">
      <w:pPr>
        <w:spacing w:line="276" w:lineRule="auto"/>
        <w:rPr>
          <w:rFonts w:ascii="Arial" w:hAnsi="Arial" w:cs="Arial"/>
          <w:b/>
          <w:bCs/>
          <w:sz w:val="21"/>
          <w:szCs w:val="21"/>
        </w:rPr>
      </w:pPr>
      <w:r w:rsidRPr="0016716B">
        <w:rPr>
          <w:rFonts w:ascii="Arial" w:hAnsi="Arial" w:cs="Arial"/>
          <w:sz w:val="21"/>
          <w:szCs w:val="21"/>
        </w:rPr>
        <w:t>Dia</w:t>
      </w:r>
      <w:r w:rsidR="00BE38D6">
        <w:rPr>
          <w:rFonts w:ascii="Arial" w:hAnsi="Arial" w:cs="Arial"/>
          <w:sz w:val="21"/>
          <w:szCs w:val="21"/>
        </w:rPr>
        <w:t xml:space="preserve"> </w:t>
      </w:r>
      <w:r w:rsidR="00BE38D6" w:rsidRPr="00BE38D6">
        <w:rPr>
          <w:rFonts w:ascii="Arial" w:hAnsi="Arial" w:cs="Arial"/>
          <w:b/>
          <w:sz w:val="21"/>
          <w:szCs w:val="21"/>
        </w:rPr>
        <w:t>23</w:t>
      </w:r>
      <w:r w:rsidRPr="00BE38D6">
        <w:rPr>
          <w:rFonts w:ascii="Arial" w:hAnsi="Arial" w:cs="Arial"/>
          <w:b/>
          <w:bCs/>
          <w:sz w:val="21"/>
          <w:szCs w:val="21"/>
        </w:rPr>
        <w:t>/</w:t>
      </w:r>
      <w:r w:rsidR="00BE38D6">
        <w:rPr>
          <w:rFonts w:ascii="Arial" w:hAnsi="Arial" w:cs="Arial"/>
          <w:b/>
          <w:bCs/>
          <w:sz w:val="21"/>
          <w:szCs w:val="21"/>
        </w:rPr>
        <w:t>04</w:t>
      </w:r>
      <w:r w:rsidRPr="0016716B">
        <w:rPr>
          <w:rFonts w:ascii="Arial" w:hAnsi="Arial" w:cs="Arial"/>
          <w:b/>
          <w:bCs/>
          <w:sz w:val="21"/>
          <w:szCs w:val="21"/>
        </w:rPr>
        <w:t>/</w:t>
      </w:r>
      <w:r w:rsidR="00BE38D6">
        <w:rPr>
          <w:rFonts w:ascii="Arial" w:hAnsi="Arial" w:cs="Arial"/>
          <w:b/>
          <w:bCs/>
          <w:sz w:val="21"/>
          <w:szCs w:val="21"/>
        </w:rPr>
        <w:t xml:space="preserve">2025 </w:t>
      </w:r>
      <w:r w:rsidRPr="0016716B">
        <w:rPr>
          <w:rFonts w:ascii="Arial" w:hAnsi="Arial" w:cs="Arial"/>
          <w:sz w:val="21"/>
          <w:szCs w:val="21"/>
        </w:rPr>
        <w:t xml:space="preserve">às </w:t>
      </w:r>
      <w:r w:rsidR="00BE38D6" w:rsidRPr="00BE38D6">
        <w:rPr>
          <w:rFonts w:ascii="Arial" w:hAnsi="Arial" w:cs="Arial"/>
          <w:b/>
          <w:sz w:val="21"/>
          <w:szCs w:val="21"/>
        </w:rPr>
        <w:t>09</w:t>
      </w:r>
      <w:r w:rsidRPr="0016716B">
        <w:rPr>
          <w:rFonts w:ascii="Arial" w:hAnsi="Arial" w:cs="Arial"/>
          <w:b/>
          <w:bCs/>
          <w:sz w:val="21"/>
          <w:szCs w:val="21"/>
        </w:rPr>
        <w:t>h (horário de Brasília)</w:t>
      </w:r>
    </w:p>
    <w:p w:rsidR="004A5A12" w:rsidRPr="00CD2820" w:rsidRDefault="004A5A12" w:rsidP="004A5A12">
      <w:pPr>
        <w:spacing w:line="276" w:lineRule="auto"/>
        <w:rPr>
          <w:rFonts w:ascii="Arial" w:hAnsi="Arial" w:cs="Arial"/>
          <w:b/>
          <w:bCs/>
          <w:color w:val="5B5B5F"/>
          <w:sz w:val="21"/>
          <w:szCs w:val="21"/>
        </w:rPr>
      </w:pPr>
    </w:p>
    <w:p w:rsidR="004A5A12" w:rsidRPr="00CD2820" w:rsidRDefault="004A5A12" w:rsidP="004A5A12">
      <w:pPr>
        <w:spacing w:line="276" w:lineRule="auto"/>
        <w:rPr>
          <w:rFonts w:ascii="Arial" w:hAnsi="Arial" w:cs="Arial"/>
          <w:b/>
          <w:bCs/>
          <w:color w:val="405CA1"/>
          <w:sz w:val="21"/>
          <w:szCs w:val="21"/>
        </w:rPr>
      </w:pPr>
      <w:r w:rsidRPr="00CD2820">
        <w:rPr>
          <w:rFonts w:ascii="Arial" w:hAnsi="Arial" w:cs="Arial"/>
          <w:b/>
          <w:bCs/>
          <w:color w:val="405CA1"/>
          <w:sz w:val="21"/>
          <w:szCs w:val="21"/>
        </w:rPr>
        <w:t>CRITÉRIO DE JULGAMENTO:</w:t>
      </w:r>
    </w:p>
    <w:p w:rsidR="004A5A12" w:rsidRPr="00232B86" w:rsidRDefault="004A5A12" w:rsidP="004A5A12">
      <w:pPr>
        <w:spacing w:line="276" w:lineRule="auto"/>
        <w:jc w:val="both"/>
        <w:rPr>
          <w:rFonts w:ascii="Arial" w:hAnsi="Arial" w:cs="Arial"/>
          <w:i/>
          <w:color w:val="FF0000"/>
          <w:sz w:val="21"/>
          <w:szCs w:val="21"/>
        </w:rPr>
      </w:pPr>
      <w:r w:rsidRPr="00BE38D6">
        <w:rPr>
          <w:rFonts w:ascii="Arial" w:hAnsi="Arial" w:cs="Arial"/>
          <w:i/>
          <w:color w:val="FF0000"/>
          <w:sz w:val="21"/>
          <w:szCs w:val="21"/>
        </w:rPr>
        <w:t>Menor preço por total da proposta</w:t>
      </w:r>
      <w:r w:rsidR="00232B86" w:rsidRPr="00BE38D6">
        <w:rPr>
          <w:rFonts w:ascii="Arial" w:hAnsi="Arial" w:cs="Arial"/>
          <w:i/>
          <w:color w:val="FF0000"/>
          <w:sz w:val="21"/>
          <w:szCs w:val="21"/>
        </w:rPr>
        <w:t>, representado pelo menor percentual de desconto</w:t>
      </w:r>
      <w:r w:rsidR="009C1FB8" w:rsidRPr="00BE38D6">
        <w:rPr>
          <w:rFonts w:ascii="Arial" w:hAnsi="Arial" w:cs="Arial"/>
          <w:i/>
          <w:color w:val="FF0000"/>
          <w:sz w:val="21"/>
          <w:szCs w:val="21"/>
        </w:rPr>
        <w:t xml:space="preserve">, conforme </w:t>
      </w:r>
      <w:r w:rsidR="00C521F9" w:rsidRPr="00BE38D6">
        <w:rPr>
          <w:rFonts w:ascii="Arial" w:hAnsi="Arial" w:cs="Arial"/>
          <w:i/>
          <w:color w:val="FF0000"/>
          <w:sz w:val="21"/>
          <w:szCs w:val="21"/>
        </w:rPr>
        <w:t>descrito</w:t>
      </w:r>
      <w:r w:rsidR="009C1FB8" w:rsidRPr="00BE38D6">
        <w:rPr>
          <w:rFonts w:ascii="Arial" w:hAnsi="Arial" w:cs="Arial"/>
          <w:i/>
          <w:color w:val="FF0000"/>
          <w:sz w:val="21"/>
          <w:szCs w:val="21"/>
        </w:rPr>
        <w:t xml:space="preserve"> nos itens 6.1.2 ao 6.1.5 do Edital</w:t>
      </w:r>
      <w:r w:rsidR="00232B86" w:rsidRPr="00BE38D6">
        <w:rPr>
          <w:rFonts w:ascii="Arial" w:hAnsi="Arial" w:cs="Arial"/>
          <w:i/>
          <w:color w:val="FF0000"/>
          <w:sz w:val="21"/>
          <w:szCs w:val="21"/>
        </w:rPr>
        <w:t>.</w:t>
      </w:r>
    </w:p>
    <w:p w:rsidR="004A5A12" w:rsidRPr="00CD2820" w:rsidRDefault="004A5A12" w:rsidP="004A5A12">
      <w:pPr>
        <w:spacing w:line="276" w:lineRule="auto"/>
        <w:jc w:val="both"/>
        <w:rPr>
          <w:rFonts w:ascii="Arial" w:hAnsi="Arial" w:cs="Arial"/>
          <w:sz w:val="21"/>
          <w:szCs w:val="21"/>
        </w:rPr>
      </w:pPr>
    </w:p>
    <w:p w:rsidR="004A5A12" w:rsidRPr="00CD2820" w:rsidRDefault="004A5A12" w:rsidP="004A5A12">
      <w:pPr>
        <w:spacing w:line="276" w:lineRule="auto"/>
        <w:jc w:val="both"/>
        <w:rPr>
          <w:rFonts w:ascii="Arial" w:hAnsi="Arial" w:cs="Arial"/>
          <w:caps/>
          <w:sz w:val="21"/>
          <w:szCs w:val="21"/>
        </w:rPr>
      </w:pPr>
      <w:r w:rsidRPr="00CD2820">
        <w:rPr>
          <w:rFonts w:ascii="Arial" w:hAnsi="Arial" w:cs="Arial"/>
          <w:b/>
          <w:bCs/>
          <w:caps/>
          <w:color w:val="405CA1"/>
          <w:sz w:val="21"/>
          <w:szCs w:val="21"/>
        </w:rPr>
        <w:t>Modo de disputa:</w:t>
      </w:r>
    </w:p>
    <w:p w:rsidR="004A5A12" w:rsidRPr="00CD2820" w:rsidRDefault="004A5A12" w:rsidP="004A5A12">
      <w:pPr>
        <w:spacing w:line="276" w:lineRule="auto"/>
        <w:jc w:val="both"/>
        <w:rPr>
          <w:rFonts w:ascii="Arial" w:hAnsi="Arial" w:cs="Arial"/>
          <w:color w:val="FF0000"/>
          <w:sz w:val="21"/>
          <w:szCs w:val="21"/>
        </w:rPr>
      </w:pPr>
      <w:r w:rsidRPr="00CD2820">
        <w:rPr>
          <w:rFonts w:ascii="Arial" w:hAnsi="Arial" w:cs="Arial"/>
          <w:i/>
          <w:color w:val="FF0000"/>
          <w:sz w:val="21"/>
          <w:szCs w:val="21"/>
        </w:rPr>
        <w:t>Aberto</w:t>
      </w:r>
      <w:r w:rsidRPr="00CD2820">
        <w:rPr>
          <w:rFonts w:ascii="Arial" w:hAnsi="Arial" w:cs="Arial"/>
          <w:color w:val="FF0000"/>
          <w:sz w:val="21"/>
          <w:szCs w:val="21"/>
        </w:rPr>
        <w:t xml:space="preserve"> </w:t>
      </w:r>
    </w:p>
    <w:p w:rsidR="004A5A12" w:rsidRPr="00CD2820" w:rsidRDefault="004A5A12" w:rsidP="004A5A12">
      <w:pPr>
        <w:spacing w:line="276" w:lineRule="auto"/>
        <w:rPr>
          <w:rFonts w:ascii="Arial" w:hAnsi="Arial" w:cs="Arial"/>
          <w:b/>
          <w:bCs/>
          <w:color w:val="405CA1"/>
          <w:sz w:val="21"/>
          <w:szCs w:val="21"/>
        </w:rPr>
      </w:pPr>
    </w:p>
    <w:p w:rsidR="004A5A12" w:rsidRPr="00CD2820" w:rsidRDefault="004A5A12" w:rsidP="004A5A12">
      <w:pPr>
        <w:spacing w:line="276" w:lineRule="auto"/>
        <w:rPr>
          <w:rFonts w:ascii="Arial" w:hAnsi="Arial" w:cs="Arial"/>
          <w:b/>
          <w:bCs/>
          <w:color w:val="5B5B5F"/>
          <w:sz w:val="21"/>
          <w:szCs w:val="21"/>
        </w:rPr>
      </w:pPr>
    </w:p>
    <w:p w:rsidR="004A5A12" w:rsidRPr="00CD2820" w:rsidRDefault="004A5A12" w:rsidP="004A5A12">
      <w:pPr>
        <w:spacing w:line="276" w:lineRule="auto"/>
        <w:rPr>
          <w:rFonts w:ascii="Arial" w:hAnsi="Arial" w:cs="Arial"/>
          <w:b/>
          <w:bCs/>
          <w:color w:val="5B5B5F"/>
          <w:sz w:val="21"/>
          <w:szCs w:val="21"/>
        </w:rPr>
      </w:pPr>
    </w:p>
    <w:p w:rsidR="004A5A12" w:rsidRDefault="004A5A12" w:rsidP="004A5A12">
      <w:pPr>
        <w:rPr>
          <w:rFonts w:ascii="Arial" w:hAnsi="Arial" w:cs="Arial"/>
          <w:b/>
          <w:color w:val="000000"/>
          <w:sz w:val="21"/>
          <w:szCs w:val="21"/>
        </w:rPr>
      </w:pPr>
      <w:bookmarkStart w:id="0" w:name="_Hlk82473550"/>
      <w:r>
        <w:rPr>
          <w:rFonts w:ascii="Arial" w:hAnsi="Arial" w:cs="Arial"/>
          <w:b/>
          <w:color w:val="000000"/>
          <w:sz w:val="21"/>
          <w:szCs w:val="21"/>
        </w:rPr>
        <w:br w:type="page"/>
      </w:r>
    </w:p>
    <w:p w:rsidR="004A5A12" w:rsidRPr="00B538BA" w:rsidRDefault="004A5A12" w:rsidP="004A5A12">
      <w:pPr>
        <w:spacing w:before="120" w:after="120" w:line="276" w:lineRule="auto"/>
        <w:ind w:firstLine="567"/>
        <w:jc w:val="center"/>
        <w:rPr>
          <w:rFonts w:ascii="Arial" w:hAnsi="Arial" w:cs="Arial"/>
          <w:b/>
          <w:color w:val="000000"/>
          <w:sz w:val="21"/>
          <w:szCs w:val="21"/>
        </w:rPr>
      </w:pPr>
    </w:p>
    <w:p w:rsidR="004A5A12" w:rsidRDefault="004A5A12" w:rsidP="004A5A12">
      <w:pPr>
        <w:spacing w:before="120" w:after="120" w:line="276" w:lineRule="auto"/>
        <w:ind w:firstLine="567"/>
        <w:jc w:val="center"/>
        <w:rPr>
          <w:rFonts w:ascii="Arial" w:hAnsi="Arial" w:cs="Arial"/>
          <w:b/>
          <w:color w:val="000000"/>
          <w:sz w:val="21"/>
          <w:szCs w:val="21"/>
        </w:rPr>
      </w:pPr>
      <w:r w:rsidRPr="00B538BA">
        <w:rPr>
          <w:rFonts w:ascii="Arial" w:hAnsi="Arial" w:cs="Arial"/>
          <w:b/>
          <w:color w:val="000000"/>
          <w:sz w:val="21"/>
          <w:szCs w:val="21"/>
        </w:rPr>
        <w:t xml:space="preserve">PREGÃO ELETRÔNICO Nº </w:t>
      </w:r>
      <w:r w:rsidR="00BE38D6">
        <w:rPr>
          <w:rFonts w:ascii="Arial" w:hAnsi="Arial" w:cs="Arial"/>
          <w:b/>
          <w:color w:val="000000"/>
          <w:sz w:val="21"/>
          <w:szCs w:val="21"/>
        </w:rPr>
        <w:t>56</w:t>
      </w:r>
      <w:r w:rsidRPr="00B538BA">
        <w:rPr>
          <w:rFonts w:ascii="Arial" w:hAnsi="Arial" w:cs="Arial"/>
          <w:b/>
          <w:color w:val="000000"/>
          <w:sz w:val="21"/>
          <w:szCs w:val="21"/>
        </w:rPr>
        <w:t>/202</w:t>
      </w:r>
      <w:r w:rsidR="00187C9B">
        <w:rPr>
          <w:rFonts w:ascii="Arial" w:hAnsi="Arial" w:cs="Arial"/>
          <w:b/>
          <w:color w:val="000000"/>
          <w:sz w:val="21"/>
          <w:szCs w:val="21"/>
        </w:rPr>
        <w:t>5</w:t>
      </w:r>
      <w:r w:rsidRPr="00B538BA">
        <w:rPr>
          <w:rFonts w:ascii="Arial" w:hAnsi="Arial" w:cs="Arial"/>
          <w:b/>
          <w:color w:val="000000"/>
          <w:sz w:val="21"/>
          <w:szCs w:val="21"/>
        </w:rPr>
        <w:t>.</w:t>
      </w:r>
    </w:p>
    <w:p w:rsidR="004A5A12" w:rsidRPr="00B538BA" w:rsidRDefault="004A5A12" w:rsidP="004A5A12">
      <w:pPr>
        <w:spacing w:before="120" w:after="120" w:line="276" w:lineRule="auto"/>
        <w:ind w:firstLine="567"/>
        <w:jc w:val="center"/>
        <w:rPr>
          <w:rFonts w:ascii="Arial" w:hAnsi="Arial" w:cs="Arial"/>
          <w:sz w:val="21"/>
          <w:szCs w:val="21"/>
        </w:rPr>
      </w:pPr>
    </w:p>
    <w:p w:rsidR="004A5A12" w:rsidRDefault="004A5A12" w:rsidP="004A5A12">
      <w:pPr>
        <w:pStyle w:val="Nivel2"/>
        <w:numPr>
          <w:ilvl w:val="0"/>
          <w:numId w:val="0"/>
        </w:numPr>
        <w:rPr>
          <w:rFonts w:eastAsia="Times New Roman"/>
          <w:color w:val="auto"/>
          <w:sz w:val="21"/>
          <w:szCs w:val="21"/>
        </w:rPr>
      </w:pPr>
      <w:r w:rsidRPr="00B538BA">
        <w:rPr>
          <w:sz w:val="21"/>
          <w:szCs w:val="21"/>
        </w:rPr>
        <w:t xml:space="preserve">O Município de São José dos Pinhais, Estado do Paraná, através da Secretaria Municipal de Recursos Materiais e Licitações, no uso de suas atribuições legais, leva ao conhecimento dos interessados que realizará licitação, </w:t>
      </w:r>
      <w:r w:rsidRPr="00B538BA">
        <w:rPr>
          <w:color w:val="auto"/>
          <w:sz w:val="21"/>
          <w:szCs w:val="21"/>
        </w:rPr>
        <w:t xml:space="preserve">na modalidade PREGÃO, na forma ELETRÔNICA, nos termos da </w:t>
      </w:r>
      <w:hyperlink r:id="rId11" w:history="1">
        <w:r w:rsidRPr="00B538BA">
          <w:rPr>
            <w:rStyle w:val="Hyperlink"/>
            <w:color w:val="auto"/>
            <w:sz w:val="21"/>
            <w:szCs w:val="21"/>
          </w:rPr>
          <w:t>Lei nº 14.133, de 1º de abril de 2021</w:t>
        </w:r>
      </w:hyperlink>
      <w:r w:rsidRPr="00B538BA">
        <w:rPr>
          <w:color w:val="auto"/>
          <w:sz w:val="21"/>
          <w:szCs w:val="21"/>
        </w:rPr>
        <w:t xml:space="preserve">, </w:t>
      </w:r>
      <w:r w:rsidRPr="00B538BA">
        <w:rPr>
          <w:rStyle w:val="Hyperlink"/>
          <w:color w:val="auto"/>
          <w:sz w:val="21"/>
          <w:szCs w:val="21"/>
        </w:rPr>
        <w:t>Decreto Municipal n.° 5.807, de 29 de dezembro de 2023</w:t>
      </w:r>
      <w:r w:rsidRPr="00B538BA">
        <w:rPr>
          <w:color w:val="auto"/>
          <w:sz w:val="21"/>
          <w:szCs w:val="21"/>
        </w:rPr>
        <w:t>, e demais legislação aplicável e, ainda, de acordo com as condições estabelecidas neste Edital</w:t>
      </w:r>
      <w:r w:rsidRPr="00B538BA">
        <w:rPr>
          <w:rFonts w:eastAsia="Times New Roman"/>
          <w:color w:val="auto"/>
          <w:sz w:val="21"/>
          <w:szCs w:val="21"/>
        </w:rPr>
        <w:t>.</w:t>
      </w:r>
    </w:p>
    <w:p w:rsidR="004A5A12" w:rsidRPr="00B538BA" w:rsidRDefault="004A5A12" w:rsidP="004A5A12">
      <w:pPr>
        <w:pStyle w:val="Nivel2"/>
        <w:numPr>
          <w:ilvl w:val="0"/>
          <w:numId w:val="0"/>
        </w:numPr>
        <w:rPr>
          <w:color w:val="auto"/>
          <w:sz w:val="21"/>
          <w:szCs w:val="21"/>
        </w:rPr>
      </w:pPr>
    </w:p>
    <w:p w:rsidR="004A5A12" w:rsidRDefault="00AF43C4" w:rsidP="00BE38D6">
      <w:pPr>
        <w:pStyle w:val="Nivel01"/>
        <w:spacing w:beforeLines="120" w:afterLines="120" w:line="312" w:lineRule="auto"/>
        <w:ind w:left="2629" w:hanging="2629"/>
        <w:rPr>
          <w:lang w:eastAsia="en-US"/>
        </w:rPr>
      </w:pPr>
      <w:bookmarkStart w:id="1" w:name="_Toc136943930"/>
      <w:r>
        <w:rPr>
          <w:lang w:eastAsia="en-US"/>
        </w:rPr>
        <w:t xml:space="preserve">1. </w:t>
      </w:r>
      <w:r w:rsidR="004A5A12" w:rsidRPr="00B538BA">
        <w:rPr>
          <w:lang w:eastAsia="en-US"/>
        </w:rPr>
        <w:t>DO OBJETO</w:t>
      </w:r>
      <w:bookmarkEnd w:id="1"/>
    </w:p>
    <w:p w:rsidR="004A5A12" w:rsidRPr="00B538BA" w:rsidRDefault="004A5A12" w:rsidP="004A5A12">
      <w:pPr>
        <w:pStyle w:val="Nivel2"/>
        <w:tabs>
          <w:tab w:val="left" w:pos="567"/>
        </w:tabs>
        <w:ind w:left="0" w:firstLine="0"/>
        <w:rPr>
          <w:sz w:val="21"/>
          <w:szCs w:val="21"/>
        </w:rPr>
      </w:pPr>
      <w:r w:rsidRPr="00B538BA">
        <w:rPr>
          <w:sz w:val="21"/>
          <w:szCs w:val="21"/>
        </w:rPr>
        <w:t xml:space="preserve">O objeto da presente licitação é a </w:t>
      </w:r>
      <w:r w:rsidRPr="00B538BA">
        <w:rPr>
          <w:b/>
          <w:sz w:val="21"/>
          <w:szCs w:val="21"/>
        </w:rPr>
        <w:t>CONTRATAÇÃO</w:t>
      </w:r>
      <w:r w:rsidRPr="00B538BA">
        <w:rPr>
          <w:sz w:val="21"/>
          <w:szCs w:val="21"/>
        </w:rPr>
        <w:t xml:space="preserve"> </w:t>
      </w:r>
      <w:r w:rsidR="005473E5" w:rsidRPr="00653858">
        <w:rPr>
          <w:sz w:val="21"/>
          <w:szCs w:val="21"/>
        </w:rPr>
        <w:t>de Companhia Seguradora para formalização de Seguro Habitacional em Apólice de Mercado (SH/AM), de acordo com o disposto na Circular CNSP n.º 447/2022-SUSEP e alterações, para cobertura securitária de contratos de comercialização de imóveis de propriedade do Município destinados a Programa Habitacional de Interesse Social</w:t>
      </w:r>
      <w:r w:rsidRPr="00B538BA">
        <w:rPr>
          <w:sz w:val="21"/>
          <w:szCs w:val="21"/>
        </w:rPr>
        <w:t>, conforme condições, quantidades e exigências estabelecidas neste Edital e seus anexos.</w:t>
      </w:r>
    </w:p>
    <w:p w:rsidR="004A5A12" w:rsidRPr="00B111F2" w:rsidRDefault="004A5A12" w:rsidP="004A5A12">
      <w:pPr>
        <w:pStyle w:val="Nvel2-Red"/>
        <w:tabs>
          <w:tab w:val="left" w:pos="567"/>
        </w:tabs>
        <w:ind w:left="0" w:firstLine="0"/>
        <w:rPr>
          <w:i w:val="0"/>
          <w:color w:val="auto"/>
          <w:sz w:val="21"/>
          <w:szCs w:val="21"/>
        </w:rPr>
      </w:pPr>
      <w:r w:rsidRPr="00B111F2">
        <w:rPr>
          <w:i w:val="0"/>
          <w:color w:val="auto"/>
          <w:sz w:val="21"/>
          <w:szCs w:val="21"/>
        </w:rPr>
        <w:t>A licitação será realizada em único item, conforme tabela constante no Anexo I</w:t>
      </w:r>
      <w:r w:rsidR="00745539">
        <w:rPr>
          <w:i w:val="0"/>
          <w:color w:val="auto"/>
          <w:sz w:val="21"/>
          <w:szCs w:val="21"/>
        </w:rPr>
        <w:t>V</w:t>
      </w:r>
      <w:r w:rsidRPr="00B111F2">
        <w:rPr>
          <w:i w:val="0"/>
          <w:color w:val="auto"/>
          <w:sz w:val="21"/>
          <w:szCs w:val="21"/>
        </w:rPr>
        <w:t xml:space="preserve"> – Orçamento da Administração.</w:t>
      </w:r>
    </w:p>
    <w:p w:rsidR="00B111F2" w:rsidRDefault="004A5A12" w:rsidP="00B111F2">
      <w:pPr>
        <w:pStyle w:val="Nivel2"/>
        <w:tabs>
          <w:tab w:val="left" w:pos="567"/>
        </w:tabs>
        <w:ind w:left="0" w:firstLine="0"/>
        <w:rPr>
          <w:sz w:val="21"/>
          <w:szCs w:val="21"/>
        </w:rPr>
      </w:pPr>
      <w:r w:rsidRPr="00B538BA">
        <w:rPr>
          <w:sz w:val="21"/>
          <w:szCs w:val="21"/>
        </w:rPr>
        <w:t xml:space="preserve">O critério de julgamento adotado será o </w:t>
      </w:r>
      <w:r w:rsidRPr="00B538BA">
        <w:rPr>
          <w:color w:val="FF0000"/>
          <w:sz w:val="21"/>
          <w:szCs w:val="21"/>
        </w:rPr>
        <w:t xml:space="preserve">menor preço </w:t>
      </w:r>
      <w:r w:rsidRPr="00B538BA">
        <w:rPr>
          <w:sz w:val="21"/>
          <w:szCs w:val="21"/>
        </w:rPr>
        <w:t>por total da proposta</w:t>
      </w:r>
      <w:r w:rsidR="005473E5">
        <w:rPr>
          <w:sz w:val="21"/>
          <w:szCs w:val="21"/>
        </w:rPr>
        <w:t xml:space="preserve">, representado pelo </w:t>
      </w:r>
      <w:r w:rsidR="005473E5" w:rsidRPr="004E1627">
        <w:rPr>
          <w:color w:val="auto"/>
          <w:sz w:val="21"/>
          <w:szCs w:val="21"/>
        </w:rPr>
        <w:t>menor percentual de desconto</w:t>
      </w:r>
      <w:r w:rsidRPr="00B538BA">
        <w:rPr>
          <w:sz w:val="21"/>
          <w:szCs w:val="21"/>
        </w:rPr>
        <w:t>.</w:t>
      </w:r>
    </w:p>
    <w:p w:rsidR="00187C9B" w:rsidRPr="00627B88" w:rsidRDefault="00187C9B" w:rsidP="00BE38D6">
      <w:pPr>
        <w:pStyle w:val="Nivel2"/>
        <w:tabs>
          <w:tab w:val="left" w:pos="567"/>
        </w:tabs>
        <w:ind w:left="0" w:firstLine="0"/>
        <w:rPr>
          <w:sz w:val="21"/>
          <w:szCs w:val="21"/>
        </w:rPr>
      </w:pPr>
      <w:r w:rsidRPr="00B111F2">
        <w:rPr>
          <w:color w:val="auto"/>
          <w:sz w:val="21"/>
          <w:szCs w:val="21"/>
        </w:rPr>
        <w:t xml:space="preserve">Os licitantes deverão atentar-se aos itens </w:t>
      </w:r>
      <w:r w:rsidRPr="009C1FB8">
        <w:rPr>
          <w:color w:val="FF0000"/>
          <w:sz w:val="21"/>
          <w:szCs w:val="21"/>
        </w:rPr>
        <w:t>6.1.2 a</w:t>
      </w:r>
      <w:r w:rsidR="009C1FB8" w:rsidRPr="009C1FB8">
        <w:rPr>
          <w:color w:val="FF0000"/>
          <w:sz w:val="21"/>
          <w:szCs w:val="21"/>
        </w:rPr>
        <w:t>o</w:t>
      </w:r>
      <w:r w:rsidRPr="009C1FB8">
        <w:rPr>
          <w:color w:val="FF0000"/>
          <w:sz w:val="21"/>
          <w:szCs w:val="21"/>
        </w:rPr>
        <w:t xml:space="preserve"> </w:t>
      </w:r>
      <w:r w:rsidR="009C1FB8">
        <w:rPr>
          <w:color w:val="FF0000"/>
          <w:sz w:val="21"/>
          <w:szCs w:val="21"/>
        </w:rPr>
        <w:t>6.1.5</w:t>
      </w:r>
      <w:r w:rsidRPr="00B111F2">
        <w:rPr>
          <w:color w:val="FF0000"/>
          <w:sz w:val="21"/>
          <w:szCs w:val="21"/>
        </w:rPr>
        <w:t>,</w:t>
      </w:r>
      <w:r w:rsidRPr="00B111F2">
        <w:rPr>
          <w:color w:val="auto"/>
          <w:sz w:val="21"/>
          <w:szCs w:val="21"/>
        </w:rPr>
        <w:t xml:space="preserve"> os quais se referem ao modo em que ocorrerá a disputa no </w:t>
      </w:r>
      <w:r w:rsidRPr="00B111F2">
        <w:rPr>
          <w:sz w:val="21"/>
          <w:szCs w:val="21"/>
        </w:rPr>
        <w:t>Sistema de Compras do Governo Federal (</w:t>
      </w:r>
      <w:hyperlink r:id="rId12" w:history="1">
        <w:r w:rsidRPr="00B111F2">
          <w:rPr>
            <w:rStyle w:val="Hyperlink"/>
            <w:sz w:val="21"/>
            <w:szCs w:val="21"/>
          </w:rPr>
          <w:t>www.gov.br/compras</w:t>
        </w:r>
      </w:hyperlink>
      <w:r w:rsidRPr="00B111F2">
        <w:rPr>
          <w:sz w:val="21"/>
          <w:szCs w:val="21"/>
        </w:rPr>
        <w:t>)</w:t>
      </w:r>
      <w:r w:rsidRPr="00B111F2">
        <w:rPr>
          <w:color w:val="auto"/>
          <w:sz w:val="21"/>
          <w:szCs w:val="21"/>
        </w:rPr>
        <w:t>.</w:t>
      </w:r>
    </w:p>
    <w:p w:rsidR="00627B88" w:rsidRDefault="00627B88" w:rsidP="00BE38D6">
      <w:pPr>
        <w:pStyle w:val="Nivel2"/>
        <w:tabs>
          <w:tab w:val="left" w:pos="0"/>
        </w:tabs>
        <w:spacing w:before="0" w:after="0"/>
        <w:ind w:left="0" w:firstLine="0"/>
        <w:rPr>
          <w:sz w:val="21"/>
          <w:szCs w:val="21"/>
        </w:rPr>
      </w:pPr>
      <w:r w:rsidRPr="00627B88">
        <w:rPr>
          <w:sz w:val="21"/>
          <w:szCs w:val="21"/>
        </w:rPr>
        <w:t xml:space="preserve">Os serviços deverão ser integralmente executados de acordo com os parâmetros e </w:t>
      </w:r>
      <w:r w:rsidRPr="00745539">
        <w:rPr>
          <w:sz w:val="21"/>
          <w:szCs w:val="21"/>
        </w:rPr>
        <w:t>características constantes no Anexo</w:t>
      </w:r>
      <w:r w:rsidR="00745539" w:rsidRPr="00745539">
        <w:rPr>
          <w:sz w:val="21"/>
          <w:szCs w:val="21"/>
        </w:rPr>
        <w:t xml:space="preserve"> II</w:t>
      </w:r>
      <w:r w:rsidRPr="00745539">
        <w:rPr>
          <w:sz w:val="21"/>
          <w:szCs w:val="21"/>
        </w:rPr>
        <w:t xml:space="preserve"> - </w:t>
      </w:r>
      <w:r w:rsidR="009643ED">
        <w:rPr>
          <w:sz w:val="21"/>
          <w:szCs w:val="21"/>
        </w:rPr>
        <w:t>Especificações Detalhadas d</w:t>
      </w:r>
      <w:r w:rsidR="009643ED" w:rsidRPr="00745539">
        <w:rPr>
          <w:sz w:val="21"/>
          <w:szCs w:val="21"/>
        </w:rPr>
        <w:t>o Objeto</w:t>
      </w:r>
      <w:r w:rsidRPr="00745539">
        <w:rPr>
          <w:sz w:val="21"/>
          <w:szCs w:val="21"/>
        </w:rPr>
        <w:t>, sem prejuízo</w:t>
      </w:r>
      <w:r w:rsidRPr="00627B88">
        <w:rPr>
          <w:sz w:val="21"/>
          <w:szCs w:val="21"/>
        </w:rPr>
        <w:t xml:space="preserve"> de nenhuma outra disposição contida neste Edital e demais anexos.</w:t>
      </w:r>
    </w:p>
    <w:p w:rsidR="00627B88" w:rsidRDefault="00627B88" w:rsidP="00BE38D6">
      <w:pPr>
        <w:pStyle w:val="Nivel2"/>
        <w:numPr>
          <w:ilvl w:val="0"/>
          <w:numId w:val="0"/>
        </w:numPr>
        <w:tabs>
          <w:tab w:val="left" w:pos="0"/>
        </w:tabs>
        <w:spacing w:before="0" w:after="0"/>
        <w:rPr>
          <w:sz w:val="21"/>
          <w:szCs w:val="21"/>
        </w:rPr>
      </w:pPr>
    </w:p>
    <w:p w:rsidR="00627B88" w:rsidRPr="00627B88" w:rsidRDefault="00627B88" w:rsidP="00BE38D6">
      <w:pPr>
        <w:pStyle w:val="Nivel2"/>
        <w:tabs>
          <w:tab w:val="left" w:pos="0"/>
        </w:tabs>
        <w:spacing w:before="0" w:after="0"/>
        <w:ind w:left="0" w:firstLine="0"/>
        <w:rPr>
          <w:sz w:val="21"/>
          <w:szCs w:val="21"/>
        </w:rPr>
      </w:pPr>
      <w:r w:rsidRPr="00627B88">
        <w:rPr>
          <w:rFonts w:eastAsia="Times New Roman"/>
          <w:sz w:val="21"/>
          <w:szCs w:val="21"/>
        </w:rPr>
        <w:t xml:space="preserve">O Capital Segurado é o valor a ser fixado na apólice, correspondente ao valor máximo estabelecido para o objeto seguro. O mesmo está definido no item 12 e subitens 12.1 e 12.2 do </w:t>
      </w:r>
      <w:r w:rsidR="00745539">
        <w:rPr>
          <w:rFonts w:eastAsia="Times New Roman"/>
          <w:sz w:val="21"/>
          <w:szCs w:val="21"/>
        </w:rPr>
        <w:t>Anexo</w:t>
      </w:r>
      <w:r w:rsidRPr="00627B88">
        <w:rPr>
          <w:rFonts w:eastAsia="Times New Roman"/>
          <w:sz w:val="21"/>
          <w:szCs w:val="21"/>
        </w:rPr>
        <w:t xml:space="preserve"> I</w:t>
      </w:r>
      <w:r w:rsidRPr="00627B88">
        <w:rPr>
          <w:sz w:val="21"/>
          <w:szCs w:val="21"/>
        </w:rPr>
        <w:t>I</w:t>
      </w:r>
      <w:r w:rsidRPr="00627B88">
        <w:rPr>
          <w:rFonts w:eastAsia="Times New Roman"/>
          <w:sz w:val="21"/>
          <w:szCs w:val="21"/>
        </w:rPr>
        <w:t xml:space="preserve"> - </w:t>
      </w:r>
      <w:r w:rsidR="009643ED">
        <w:rPr>
          <w:sz w:val="21"/>
          <w:szCs w:val="21"/>
        </w:rPr>
        <w:t>Especificações Detalhadas d</w:t>
      </w:r>
      <w:r w:rsidR="009643ED" w:rsidRPr="00745539">
        <w:rPr>
          <w:sz w:val="21"/>
          <w:szCs w:val="21"/>
        </w:rPr>
        <w:t>o Objeto</w:t>
      </w:r>
      <w:r w:rsidRPr="00627B88">
        <w:rPr>
          <w:rFonts w:eastAsia="Times New Roman"/>
          <w:sz w:val="21"/>
          <w:szCs w:val="21"/>
        </w:rPr>
        <w:t>.</w:t>
      </w:r>
    </w:p>
    <w:p w:rsidR="00627B88" w:rsidRDefault="00627B88" w:rsidP="00BE38D6">
      <w:pPr>
        <w:pStyle w:val="Nivel2"/>
        <w:numPr>
          <w:ilvl w:val="0"/>
          <w:numId w:val="0"/>
        </w:numPr>
        <w:tabs>
          <w:tab w:val="left" w:pos="0"/>
        </w:tabs>
        <w:spacing w:before="0" w:after="0"/>
        <w:rPr>
          <w:sz w:val="21"/>
          <w:szCs w:val="21"/>
        </w:rPr>
      </w:pPr>
    </w:p>
    <w:p w:rsidR="00627B88" w:rsidRDefault="00627B88" w:rsidP="00BE38D6">
      <w:pPr>
        <w:pStyle w:val="Nivel2"/>
        <w:tabs>
          <w:tab w:val="left" w:pos="0"/>
        </w:tabs>
        <w:spacing w:before="0" w:after="0"/>
        <w:ind w:left="0" w:firstLine="0"/>
        <w:rPr>
          <w:sz w:val="21"/>
          <w:szCs w:val="21"/>
        </w:rPr>
      </w:pPr>
      <w:r w:rsidRPr="00627B88">
        <w:rPr>
          <w:rFonts w:eastAsia="Times New Roman"/>
          <w:sz w:val="21"/>
          <w:szCs w:val="21"/>
        </w:rPr>
        <w:t>A carteira do Município de São José dos Pinhais é dinâmica</w:t>
      </w:r>
      <w:r w:rsidR="00B92C8D">
        <w:rPr>
          <w:rFonts w:eastAsia="Times New Roman"/>
          <w:sz w:val="21"/>
          <w:szCs w:val="21"/>
        </w:rPr>
        <w:t>,</w:t>
      </w:r>
      <w:r w:rsidRPr="00627B88">
        <w:rPr>
          <w:rFonts w:eastAsia="Times New Roman"/>
          <w:sz w:val="21"/>
          <w:szCs w:val="21"/>
        </w:rPr>
        <w:t xml:space="preserve"> sendo os saldos devedores atualizados mensalmente conforme as condições contratuais estabelecidas nos financiamentos de cada segurado, em virtude das ocorrências de inclusões e exclusões e alterações das operações de financiamentos cadastrados.</w:t>
      </w:r>
    </w:p>
    <w:p w:rsidR="00627B88" w:rsidRDefault="00627B88" w:rsidP="00BE38D6">
      <w:pPr>
        <w:pStyle w:val="Nivel2"/>
        <w:numPr>
          <w:ilvl w:val="0"/>
          <w:numId w:val="0"/>
        </w:numPr>
        <w:tabs>
          <w:tab w:val="left" w:pos="0"/>
        </w:tabs>
        <w:spacing w:before="0" w:after="0"/>
        <w:rPr>
          <w:sz w:val="21"/>
          <w:szCs w:val="21"/>
        </w:rPr>
      </w:pPr>
    </w:p>
    <w:p w:rsidR="00627B88" w:rsidRPr="00627B88" w:rsidRDefault="00627B88" w:rsidP="00BE38D6">
      <w:pPr>
        <w:pStyle w:val="Nivel2"/>
        <w:tabs>
          <w:tab w:val="left" w:pos="0"/>
        </w:tabs>
        <w:spacing w:before="0" w:after="0"/>
        <w:ind w:left="0" w:firstLine="0"/>
        <w:rPr>
          <w:rFonts w:eastAsia="Times New Roman"/>
          <w:sz w:val="21"/>
          <w:szCs w:val="21"/>
        </w:rPr>
      </w:pPr>
      <w:r w:rsidRPr="00627B88">
        <w:rPr>
          <w:rFonts w:eastAsia="Times New Roman"/>
          <w:sz w:val="21"/>
          <w:szCs w:val="21"/>
        </w:rPr>
        <w:t xml:space="preserve">Até 01 de dezembro de </w:t>
      </w:r>
      <w:r>
        <w:rPr>
          <w:sz w:val="21"/>
          <w:szCs w:val="21"/>
        </w:rPr>
        <w:t>2024</w:t>
      </w:r>
      <w:r w:rsidRPr="00627B88">
        <w:rPr>
          <w:rFonts w:eastAsia="Times New Roman"/>
          <w:sz w:val="21"/>
          <w:szCs w:val="21"/>
        </w:rPr>
        <w:t xml:space="preserve">, encontram-se em vigência </w:t>
      </w:r>
      <w:r>
        <w:rPr>
          <w:sz w:val="21"/>
          <w:szCs w:val="21"/>
        </w:rPr>
        <w:t>572</w:t>
      </w:r>
      <w:r w:rsidRPr="00627B88">
        <w:rPr>
          <w:rFonts w:eastAsia="Times New Roman"/>
          <w:sz w:val="21"/>
          <w:szCs w:val="21"/>
        </w:rPr>
        <w:t xml:space="preserve"> (</w:t>
      </w:r>
      <w:r>
        <w:rPr>
          <w:sz w:val="21"/>
          <w:szCs w:val="21"/>
        </w:rPr>
        <w:t>quinhentos e setenta e dois</w:t>
      </w:r>
      <w:r w:rsidRPr="00627B88">
        <w:rPr>
          <w:rFonts w:eastAsia="Times New Roman"/>
          <w:sz w:val="21"/>
          <w:szCs w:val="21"/>
        </w:rPr>
        <w:t xml:space="preserve">) contratos e há previsão da implantação de aproximadamente </w:t>
      </w:r>
      <w:r>
        <w:rPr>
          <w:sz w:val="21"/>
          <w:szCs w:val="21"/>
        </w:rPr>
        <w:t>1</w:t>
      </w:r>
      <w:r w:rsidRPr="00627B88">
        <w:rPr>
          <w:rFonts w:eastAsia="Times New Roman"/>
          <w:sz w:val="21"/>
          <w:szCs w:val="21"/>
        </w:rPr>
        <w:t>00 (</w:t>
      </w:r>
      <w:r>
        <w:rPr>
          <w:sz w:val="21"/>
          <w:szCs w:val="21"/>
        </w:rPr>
        <w:t>cem</w:t>
      </w:r>
      <w:r w:rsidRPr="00627B88">
        <w:rPr>
          <w:rFonts w:eastAsia="Times New Roman"/>
          <w:sz w:val="21"/>
          <w:szCs w:val="21"/>
        </w:rPr>
        <w:t xml:space="preserve">) novos contratos. </w:t>
      </w:r>
    </w:p>
    <w:p w:rsidR="004A5A12" w:rsidRPr="00627B88" w:rsidRDefault="004A5A12" w:rsidP="00627B88">
      <w:pPr>
        <w:pStyle w:val="Nivel2"/>
        <w:numPr>
          <w:ilvl w:val="0"/>
          <w:numId w:val="0"/>
        </w:numPr>
        <w:tabs>
          <w:tab w:val="left" w:pos="0"/>
        </w:tabs>
        <w:spacing w:before="0" w:after="0"/>
        <w:rPr>
          <w:sz w:val="21"/>
          <w:szCs w:val="21"/>
        </w:rPr>
      </w:pPr>
    </w:p>
    <w:p w:rsidR="004A5A12" w:rsidRDefault="00AF43C4" w:rsidP="00BE38D6">
      <w:pPr>
        <w:pStyle w:val="Nivel01"/>
        <w:spacing w:beforeLines="120" w:afterLines="120" w:line="312" w:lineRule="auto"/>
        <w:ind w:left="2629" w:hanging="2629"/>
      </w:pPr>
      <w:bookmarkStart w:id="2" w:name="_Toc136943932"/>
      <w:r>
        <w:lastRenderedPageBreak/>
        <w:t xml:space="preserve">2. </w:t>
      </w:r>
      <w:r w:rsidR="004A5A12" w:rsidRPr="00B538BA">
        <w:t>DOS RECURSOS ORÇAMENTÁRIOS</w:t>
      </w:r>
    </w:p>
    <w:p w:rsidR="004A5A12" w:rsidRDefault="004A5A12" w:rsidP="004A5A12">
      <w:pPr>
        <w:pStyle w:val="Nivel2"/>
        <w:tabs>
          <w:tab w:val="left" w:pos="567"/>
        </w:tabs>
        <w:ind w:left="0" w:firstLine="0"/>
        <w:rPr>
          <w:sz w:val="21"/>
          <w:szCs w:val="21"/>
        </w:rPr>
      </w:pPr>
      <w:r w:rsidRPr="00B538BA">
        <w:rPr>
          <w:sz w:val="21"/>
          <w:szCs w:val="21"/>
        </w:rPr>
        <w:t>As despesas futuras correrão por conta da rubrica 4.4.90.39.</w:t>
      </w:r>
      <w:r w:rsidR="005473E5">
        <w:rPr>
          <w:sz w:val="21"/>
          <w:szCs w:val="21"/>
        </w:rPr>
        <w:t>00</w:t>
      </w:r>
      <w:r w:rsidRPr="00B538BA">
        <w:rPr>
          <w:sz w:val="21"/>
          <w:szCs w:val="21"/>
        </w:rPr>
        <w:t>.</w:t>
      </w:r>
      <w:r w:rsidR="005473E5">
        <w:rPr>
          <w:sz w:val="21"/>
          <w:szCs w:val="21"/>
        </w:rPr>
        <w:t>00</w:t>
      </w:r>
      <w:r w:rsidRPr="00B538BA">
        <w:rPr>
          <w:sz w:val="21"/>
          <w:szCs w:val="21"/>
        </w:rPr>
        <w:t>.</w:t>
      </w:r>
    </w:p>
    <w:p w:rsidR="004A5A12" w:rsidRPr="00B538BA" w:rsidRDefault="004A5A12" w:rsidP="004A5A12">
      <w:pPr>
        <w:pStyle w:val="Nivel2"/>
        <w:numPr>
          <w:ilvl w:val="0"/>
          <w:numId w:val="0"/>
        </w:numPr>
        <w:tabs>
          <w:tab w:val="left" w:pos="567"/>
        </w:tabs>
        <w:rPr>
          <w:sz w:val="21"/>
          <w:szCs w:val="21"/>
        </w:rPr>
      </w:pPr>
    </w:p>
    <w:p w:rsidR="004A5A12" w:rsidRDefault="00AF43C4" w:rsidP="00BE38D6">
      <w:pPr>
        <w:pStyle w:val="Nivel01"/>
        <w:spacing w:beforeLines="120" w:afterLines="120" w:line="312" w:lineRule="auto"/>
        <w:ind w:left="2629" w:hanging="2629"/>
      </w:pPr>
      <w:r>
        <w:t xml:space="preserve">3. </w:t>
      </w:r>
      <w:r w:rsidR="004A5A12" w:rsidRPr="00B538BA">
        <w:t>DA PARTICIPAÇÃO NA LICITAÇÃO</w:t>
      </w:r>
      <w:bookmarkEnd w:id="2"/>
    </w:p>
    <w:p w:rsidR="004A5A12" w:rsidRPr="00B538BA" w:rsidRDefault="004A5A12" w:rsidP="004A5A12">
      <w:pPr>
        <w:pStyle w:val="Nivel2"/>
        <w:tabs>
          <w:tab w:val="left" w:pos="567"/>
        </w:tabs>
        <w:ind w:left="0" w:firstLine="0"/>
        <w:rPr>
          <w:sz w:val="21"/>
          <w:szCs w:val="21"/>
        </w:rPr>
      </w:pPr>
      <w:bookmarkStart w:id="3" w:name="_Hlk135302270"/>
      <w:r w:rsidRPr="00B538BA">
        <w:rPr>
          <w:sz w:val="21"/>
          <w:szCs w:val="21"/>
        </w:rPr>
        <w:t>Poderão participar deste Pregão os interessados que estiverem previamente credenciados no Sistema de Cadastramento Unificado de Fornecedores - SICAF e no Sistema de Compras do Governo Federal (</w:t>
      </w:r>
      <w:hyperlink r:id="rId13" w:history="1">
        <w:r w:rsidRPr="00B538BA">
          <w:rPr>
            <w:rStyle w:val="Hyperlink"/>
            <w:sz w:val="21"/>
            <w:szCs w:val="21"/>
          </w:rPr>
          <w:t>www.gov.br/compras</w:t>
        </w:r>
      </w:hyperlink>
      <w:r w:rsidRPr="00B538BA">
        <w:rPr>
          <w:sz w:val="21"/>
          <w:szCs w:val="21"/>
        </w:rPr>
        <w:t>).</w:t>
      </w:r>
      <w:bookmarkEnd w:id="3"/>
    </w:p>
    <w:p w:rsidR="004A5A12" w:rsidRPr="00B538BA" w:rsidRDefault="004A5A12" w:rsidP="004A5A12">
      <w:pPr>
        <w:pStyle w:val="Nivel3"/>
        <w:tabs>
          <w:tab w:val="left" w:pos="851"/>
        </w:tabs>
        <w:ind w:left="284" w:firstLine="0"/>
        <w:rPr>
          <w:sz w:val="21"/>
          <w:szCs w:val="21"/>
        </w:rPr>
      </w:pPr>
      <w:r w:rsidRPr="00B538BA">
        <w:rPr>
          <w:sz w:val="21"/>
          <w:szCs w:val="21"/>
        </w:rPr>
        <w:t>O</w:t>
      </w:r>
      <w:bookmarkStart w:id="4" w:name="_Hlk135304247"/>
      <w:r w:rsidRPr="00B538BA">
        <w:rPr>
          <w:sz w:val="21"/>
          <w:szCs w:val="21"/>
        </w:rPr>
        <w:t>s interessados deverão atender às condições exigidas no cadastramento no SICAF até o terceiro dia útil anterior à data prevista para recebimento das propostas.</w:t>
      </w:r>
    </w:p>
    <w:bookmarkEnd w:id="4"/>
    <w:p w:rsidR="004A5A12" w:rsidRPr="00B538BA" w:rsidRDefault="004A5A12" w:rsidP="004A5A12">
      <w:pPr>
        <w:pStyle w:val="Nivel2"/>
        <w:tabs>
          <w:tab w:val="left" w:pos="567"/>
        </w:tabs>
        <w:ind w:left="0" w:firstLine="0"/>
        <w:rPr>
          <w:sz w:val="21"/>
          <w:szCs w:val="21"/>
        </w:rPr>
      </w:pPr>
      <w:r w:rsidRPr="00B538BA">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4A5A12" w:rsidRPr="00B538BA" w:rsidRDefault="004A5A12" w:rsidP="004A5A12">
      <w:pPr>
        <w:pStyle w:val="Nivel2"/>
        <w:tabs>
          <w:tab w:val="left" w:pos="567"/>
        </w:tabs>
        <w:ind w:left="0" w:firstLine="0"/>
        <w:rPr>
          <w:sz w:val="21"/>
          <w:szCs w:val="21"/>
        </w:rPr>
      </w:pPr>
      <w:r w:rsidRPr="00B538BA">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4A5A12" w:rsidRPr="00B538BA" w:rsidRDefault="004A5A12" w:rsidP="004A5A12">
      <w:pPr>
        <w:pStyle w:val="Nivel2"/>
        <w:tabs>
          <w:tab w:val="left" w:pos="567"/>
        </w:tabs>
        <w:ind w:left="0" w:firstLine="0"/>
        <w:rPr>
          <w:sz w:val="21"/>
          <w:szCs w:val="21"/>
        </w:rPr>
      </w:pPr>
      <w:r w:rsidRPr="00B538BA">
        <w:rPr>
          <w:sz w:val="21"/>
          <w:szCs w:val="21"/>
        </w:rPr>
        <w:t>A não observância do disposto no item anterior poderá ensejar desclassificação no momento da habilitação.</w:t>
      </w:r>
    </w:p>
    <w:p w:rsidR="004A5A12" w:rsidRPr="00B538BA" w:rsidRDefault="004A5A12" w:rsidP="004A5A12">
      <w:pPr>
        <w:pStyle w:val="Nivel2"/>
        <w:tabs>
          <w:tab w:val="left" w:pos="567"/>
        </w:tabs>
        <w:ind w:left="0" w:firstLine="0"/>
        <w:rPr>
          <w:sz w:val="21"/>
          <w:szCs w:val="21"/>
        </w:rPr>
      </w:pPr>
      <w:r w:rsidRPr="00B538BA">
        <w:rPr>
          <w:rFonts w:eastAsia="Times New Roman"/>
          <w:color w:val="auto"/>
          <w:sz w:val="21"/>
          <w:szCs w:val="21"/>
        </w:rPr>
        <w:t xml:space="preserve">Será </w:t>
      </w:r>
      <w:r w:rsidRPr="00B538BA">
        <w:rPr>
          <w:rFonts w:eastAsia="Times New Roman"/>
          <w:sz w:val="21"/>
          <w:szCs w:val="21"/>
        </w:rPr>
        <w:t>concedido tratamento favorecido para as microempresas e empresas de pequeno porte, nos limites previstos da Lei Complementar nº 123/06 e alterações, desde que declare no campo próprio do sistema sua condição.</w:t>
      </w:r>
    </w:p>
    <w:p w:rsidR="004A5A12" w:rsidRPr="00B538BA" w:rsidRDefault="004A5A12" w:rsidP="004A5A12">
      <w:pPr>
        <w:pStyle w:val="Nivel2"/>
        <w:tabs>
          <w:tab w:val="left" w:pos="567"/>
        </w:tabs>
        <w:ind w:left="0" w:firstLine="0"/>
        <w:rPr>
          <w:rFonts w:eastAsia="Times New Roman"/>
          <w:color w:val="auto"/>
          <w:sz w:val="21"/>
          <w:szCs w:val="21"/>
        </w:rPr>
      </w:pPr>
      <w:r w:rsidRPr="00B538BA">
        <w:rPr>
          <w:color w:val="auto"/>
          <w:sz w:val="21"/>
          <w:szCs w:val="21"/>
        </w:rPr>
        <w:t xml:space="preserve">O tratamento de favorecimento para as microempresas e empresas de pequeno porte, para o agricultor familiar, o produtor rural pessoa física e para o microempreendedor individual - MEI, seguirão os limites previstos da </w:t>
      </w:r>
      <w:hyperlink r:id="rId14">
        <w:r w:rsidRPr="00B538BA">
          <w:rPr>
            <w:rStyle w:val="Hyperlink"/>
            <w:sz w:val="21"/>
            <w:szCs w:val="21"/>
          </w:rPr>
          <w:t>Lei Complementar nº 123, de 2006</w:t>
        </w:r>
      </w:hyperlink>
      <w:r w:rsidRPr="00B538BA">
        <w:rPr>
          <w:color w:val="auto"/>
          <w:sz w:val="21"/>
          <w:szCs w:val="21"/>
        </w:rPr>
        <w:t xml:space="preserve"> e do Decreto n.º 8.538, de 2015.</w:t>
      </w:r>
    </w:p>
    <w:p w:rsidR="004A5A12" w:rsidRPr="00B538BA" w:rsidRDefault="004A5A12" w:rsidP="004A5A12">
      <w:pPr>
        <w:pStyle w:val="Nivel2"/>
        <w:tabs>
          <w:tab w:val="left" w:pos="567"/>
        </w:tabs>
        <w:ind w:left="0" w:firstLine="0"/>
        <w:rPr>
          <w:sz w:val="21"/>
          <w:szCs w:val="21"/>
        </w:rPr>
      </w:pPr>
      <w:bookmarkStart w:id="5" w:name="_Ref117000692"/>
      <w:r w:rsidRPr="00B538BA">
        <w:rPr>
          <w:sz w:val="21"/>
          <w:szCs w:val="21"/>
        </w:rPr>
        <w:t>Não poderão disputar esta licitação:</w:t>
      </w:r>
      <w:bookmarkEnd w:id="5"/>
    </w:p>
    <w:p w:rsidR="004A5A12" w:rsidRPr="00B538BA" w:rsidRDefault="004A5A12" w:rsidP="004A5A12">
      <w:pPr>
        <w:pStyle w:val="Nivel3"/>
        <w:tabs>
          <w:tab w:val="left" w:pos="993"/>
        </w:tabs>
        <w:ind w:left="284" w:firstLine="0"/>
        <w:rPr>
          <w:sz w:val="21"/>
          <w:szCs w:val="21"/>
        </w:rPr>
      </w:pPr>
      <w:bookmarkStart w:id="6" w:name="_Ref113883338"/>
      <w:r w:rsidRPr="00B538BA">
        <w:rPr>
          <w:sz w:val="21"/>
          <w:szCs w:val="21"/>
        </w:rPr>
        <w:t>Aquele que não atenda às condições deste Edital e seu(s) anexo(s);</w:t>
      </w:r>
    </w:p>
    <w:p w:rsidR="004A5A12" w:rsidRPr="00B538BA" w:rsidRDefault="004A5A12" w:rsidP="004A5A12">
      <w:pPr>
        <w:pStyle w:val="Nivel3"/>
        <w:tabs>
          <w:tab w:val="left" w:pos="993"/>
        </w:tabs>
        <w:ind w:left="284" w:firstLine="0"/>
        <w:rPr>
          <w:sz w:val="21"/>
          <w:szCs w:val="21"/>
        </w:rPr>
      </w:pPr>
      <w:bookmarkStart w:id="7" w:name="_Ref114659912"/>
      <w:r w:rsidRPr="00B538BA">
        <w:rPr>
          <w:sz w:val="21"/>
          <w:szCs w:val="21"/>
        </w:rPr>
        <w:t>Autor do anteprojeto, do projeto básico ou do projeto executivo, pessoa física ou jurídica, quando a licitação versar sobre serviços ou fornecimento de bens a ele relacionados;</w:t>
      </w:r>
      <w:bookmarkEnd w:id="6"/>
      <w:bookmarkEnd w:id="7"/>
    </w:p>
    <w:p w:rsidR="004A5A12" w:rsidRPr="00B538BA" w:rsidRDefault="004A5A12" w:rsidP="004A5A12">
      <w:pPr>
        <w:pStyle w:val="Nivel3"/>
        <w:tabs>
          <w:tab w:val="left" w:pos="993"/>
        </w:tabs>
        <w:ind w:left="284" w:firstLine="0"/>
        <w:rPr>
          <w:sz w:val="21"/>
          <w:szCs w:val="21"/>
        </w:rPr>
      </w:pPr>
      <w:bookmarkStart w:id="8" w:name="_Ref114659913"/>
      <w:bookmarkStart w:id="9" w:name="_Ref113883339"/>
      <w:r w:rsidRPr="00B538BA">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rsidR="004A5A12" w:rsidRPr="00B538BA" w:rsidRDefault="004A5A12" w:rsidP="004A5A12">
      <w:pPr>
        <w:pStyle w:val="Nivel3"/>
        <w:tabs>
          <w:tab w:val="left" w:pos="993"/>
        </w:tabs>
        <w:ind w:left="284" w:firstLine="0"/>
        <w:rPr>
          <w:sz w:val="21"/>
          <w:szCs w:val="21"/>
        </w:rPr>
      </w:pPr>
      <w:bookmarkStart w:id="10" w:name="_Ref113883003"/>
      <w:r w:rsidRPr="00B538BA">
        <w:rPr>
          <w:sz w:val="21"/>
          <w:szCs w:val="21"/>
        </w:rPr>
        <w:t>Pessoa física ou jurídica que se encontre, ao tempo da licitação, impossibilitada de participar da licitação em decorrência de sanção que lhe foi imposta;</w:t>
      </w:r>
      <w:bookmarkEnd w:id="10"/>
    </w:p>
    <w:p w:rsidR="004A5A12" w:rsidRPr="00B538BA" w:rsidRDefault="004A5A12" w:rsidP="004A5A12">
      <w:pPr>
        <w:pStyle w:val="Nivel3"/>
        <w:tabs>
          <w:tab w:val="left" w:pos="993"/>
        </w:tabs>
        <w:ind w:left="284" w:firstLine="0"/>
        <w:rPr>
          <w:sz w:val="21"/>
          <w:szCs w:val="21"/>
        </w:rPr>
      </w:pPr>
      <w:r w:rsidRPr="00B538BA">
        <w:rPr>
          <w:sz w:val="21"/>
          <w:szCs w:val="21"/>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4A5A12" w:rsidRPr="00B538BA" w:rsidRDefault="004A5A12" w:rsidP="004A5A12">
      <w:pPr>
        <w:pStyle w:val="Nivel3"/>
        <w:tabs>
          <w:tab w:val="left" w:pos="993"/>
        </w:tabs>
        <w:ind w:left="284" w:firstLine="0"/>
        <w:rPr>
          <w:sz w:val="21"/>
          <w:szCs w:val="21"/>
        </w:rPr>
      </w:pPr>
      <w:bookmarkStart w:id="11" w:name="_Ref113883579"/>
      <w:r w:rsidRPr="00B538BA">
        <w:rPr>
          <w:sz w:val="21"/>
          <w:szCs w:val="21"/>
        </w:rPr>
        <w:t>Empresas controladoras, controladas ou coligadas, nos termos da Lei nº 6.404, de 15 de dezembro de 1976, concorrendo entre si;</w:t>
      </w:r>
      <w:bookmarkEnd w:id="11"/>
    </w:p>
    <w:p w:rsidR="004A5A12" w:rsidRPr="00B538BA" w:rsidRDefault="004A5A12" w:rsidP="004A5A12">
      <w:pPr>
        <w:pStyle w:val="Nivel3"/>
        <w:tabs>
          <w:tab w:val="left" w:pos="993"/>
        </w:tabs>
        <w:ind w:left="284" w:firstLine="0"/>
        <w:rPr>
          <w:sz w:val="21"/>
          <w:szCs w:val="21"/>
        </w:rPr>
      </w:pPr>
      <w:r w:rsidRPr="00B538BA">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4A5A12" w:rsidRPr="00B538BA" w:rsidRDefault="004A5A12" w:rsidP="004A5A12">
      <w:pPr>
        <w:pStyle w:val="Nivel3"/>
        <w:tabs>
          <w:tab w:val="left" w:pos="993"/>
        </w:tabs>
        <w:ind w:left="284" w:firstLine="0"/>
        <w:rPr>
          <w:sz w:val="21"/>
          <w:szCs w:val="21"/>
        </w:rPr>
      </w:pPr>
      <w:bookmarkStart w:id="12" w:name="_Ref113962336"/>
      <w:r w:rsidRPr="00B538BA">
        <w:rPr>
          <w:sz w:val="21"/>
          <w:szCs w:val="21"/>
        </w:rPr>
        <w:t>Agente público do órgão ou entidade licitante;</w:t>
      </w:r>
      <w:bookmarkEnd w:id="12"/>
    </w:p>
    <w:p w:rsidR="004A5A12" w:rsidRPr="00B538BA" w:rsidRDefault="004A5A12" w:rsidP="004A5A12">
      <w:pPr>
        <w:pStyle w:val="Nvel3-R"/>
        <w:tabs>
          <w:tab w:val="left" w:pos="993"/>
        </w:tabs>
        <w:ind w:left="284" w:firstLine="0"/>
        <w:rPr>
          <w:i w:val="0"/>
          <w:color w:val="auto"/>
          <w:sz w:val="21"/>
          <w:szCs w:val="21"/>
        </w:rPr>
      </w:pPr>
      <w:r w:rsidRPr="00B538BA">
        <w:rPr>
          <w:i w:val="0"/>
          <w:color w:val="auto"/>
          <w:sz w:val="21"/>
          <w:szCs w:val="21"/>
        </w:rPr>
        <w:t>Pessoas jurídicas reunidas em consórcio;</w:t>
      </w:r>
    </w:p>
    <w:p w:rsidR="004A5A12" w:rsidRPr="00B538BA" w:rsidRDefault="004A5A12" w:rsidP="004A5A12">
      <w:pPr>
        <w:pStyle w:val="Nvel3-R"/>
        <w:tabs>
          <w:tab w:val="left" w:pos="993"/>
        </w:tabs>
        <w:ind w:left="284" w:firstLine="0"/>
        <w:rPr>
          <w:i w:val="0"/>
          <w:color w:val="auto"/>
          <w:sz w:val="21"/>
          <w:szCs w:val="21"/>
        </w:rPr>
      </w:pPr>
      <w:r w:rsidRPr="00B538BA">
        <w:rPr>
          <w:i w:val="0"/>
          <w:color w:val="auto"/>
          <w:sz w:val="21"/>
          <w:szCs w:val="21"/>
        </w:rPr>
        <w:t>Pessoas Físicas.</w:t>
      </w:r>
    </w:p>
    <w:p w:rsidR="004A5A12" w:rsidRPr="00B538BA" w:rsidRDefault="004A5A12" w:rsidP="004A5A12">
      <w:pPr>
        <w:pStyle w:val="Nivel3"/>
        <w:tabs>
          <w:tab w:val="left" w:pos="993"/>
        </w:tabs>
        <w:ind w:left="284" w:firstLine="0"/>
        <w:rPr>
          <w:sz w:val="21"/>
          <w:szCs w:val="21"/>
        </w:rPr>
      </w:pPr>
      <w:r w:rsidRPr="00B538BA">
        <w:rPr>
          <w:sz w:val="21"/>
          <w:szCs w:val="21"/>
        </w:rPr>
        <w:t>Organizações da Sociedade Civil de Interesse Público - OSCIP, atuando nessa condição;</w:t>
      </w:r>
    </w:p>
    <w:p w:rsidR="004A5A12" w:rsidRPr="00B538BA" w:rsidRDefault="004A5A12" w:rsidP="004A5A12">
      <w:pPr>
        <w:pStyle w:val="Nivel3"/>
        <w:tabs>
          <w:tab w:val="left" w:pos="993"/>
        </w:tabs>
        <w:ind w:left="284" w:firstLine="0"/>
        <w:rPr>
          <w:sz w:val="21"/>
          <w:szCs w:val="21"/>
        </w:rPr>
      </w:pPr>
      <w:r w:rsidRPr="00B538BA">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B538BA">
          <w:rPr>
            <w:rStyle w:val="Hyperlink"/>
            <w:sz w:val="21"/>
            <w:szCs w:val="21"/>
          </w:rPr>
          <w:t>§ 1º do art. 9º da Lei nº 14.133, de 2021</w:t>
        </w:r>
      </w:hyperlink>
      <w:r w:rsidRPr="00B538BA">
        <w:rPr>
          <w:sz w:val="21"/>
          <w:szCs w:val="21"/>
        </w:rPr>
        <w:t>.</w:t>
      </w:r>
    </w:p>
    <w:p w:rsidR="004A5A12" w:rsidRPr="00B538BA" w:rsidRDefault="004A5A12" w:rsidP="004A5A12">
      <w:pPr>
        <w:pStyle w:val="Nivel2"/>
        <w:tabs>
          <w:tab w:val="left" w:pos="567"/>
        </w:tabs>
        <w:ind w:left="0" w:firstLine="0"/>
        <w:rPr>
          <w:sz w:val="21"/>
          <w:szCs w:val="21"/>
        </w:rPr>
      </w:pPr>
      <w:r w:rsidRPr="00B538BA">
        <w:rPr>
          <w:sz w:val="21"/>
          <w:szCs w:val="21"/>
        </w:rPr>
        <w:t xml:space="preserve">O impedimento de que trata o item </w:t>
      </w:r>
      <w:fldSimple w:instr=" REF _Ref113883003 \r \h  \* MERGEFORMAT ">
        <w:r w:rsidR="00A3245F" w:rsidRPr="00A3245F">
          <w:rPr>
            <w:sz w:val="21"/>
            <w:szCs w:val="21"/>
          </w:rPr>
          <w:t>3.7.4</w:t>
        </w:r>
      </w:fldSimple>
      <w:r w:rsidRPr="00B538BA">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4A5A12" w:rsidRPr="00B538BA" w:rsidRDefault="004A5A12" w:rsidP="004A5A12">
      <w:pPr>
        <w:pStyle w:val="Nivel2"/>
        <w:tabs>
          <w:tab w:val="left" w:pos="567"/>
        </w:tabs>
        <w:ind w:left="0" w:firstLine="0"/>
        <w:rPr>
          <w:sz w:val="21"/>
          <w:szCs w:val="21"/>
        </w:rPr>
      </w:pPr>
      <w:bookmarkStart w:id="13" w:name="art14§2"/>
      <w:bookmarkEnd w:id="13"/>
      <w:r w:rsidRPr="00B538BA">
        <w:rPr>
          <w:sz w:val="21"/>
          <w:szCs w:val="21"/>
        </w:rPr>
        <w:t xml:space="preserve">A critério da Administração e exclusivamente a seu serviço, o autor dos projetos e a empresa a que se referem os itens </w:t>
      </w:r>
      <w:fldSimple w:instr=" REF _Ref114659912 \r \h  \* MERGEFORMAT ">
        <w:r w:rsidR="00A3245F" w:rsidRPr="00A3245F">
          <w:rPr>
            <w:sz w:val="21"/>
            <w:szCs w:val="21"/>
          </w:rPr>
          <w:t>3.7.2</w:t>
        </w:r>
      </w:fldSimple>
      <w:r w:rsidRPr="00B538BA">
        <w:rPr>
          <w:sz w:val="21"/>
          <w:szCs w:val="21"/>
        </w:rPr>
        <w:t xml:space="preserve"> e </w:t>
      </w:r>
      <w:fldSimple w:instr=" REF _Ref114659913 \r \h  \* MERGEFORMAT ">
        <w:r w:rsidR="00A3245F" w:rsidRPr="00A3245F">
          <w:rPr>
            <w:sz w:val="21"/>
            <w:szCs w:val="21"/>
          </w:rPr>
          <w:t>3.7.3</w:t>
        </w:r>
      </w:fldSimple>
      <w:r w:rsidRPr="00B538BA">
        <w:rPr>
          <w:sz w:val="21"/>
          <w:szCs w:val="21"/>
        </w:rPr>
        <w:t xml:space="preserve"> poderão participar no apoio das atividades de planejamento da contratação, de execução da licitação ou de gestão do contrato, desde que sob supervisão exclusiva de agentes públicos do órgão ou entidade.</w:t>
      </w:r>
    </w:p>
    <w:p w:rsidR="004A5A12" w:rsidRPr="00B538BA" w:rsidRDefault="004A5A12" w:rsidP="004A5A12">
      <w:pPr>
        <w:pStyle w:val="Nivel2"/>
        <w:tabs>
          <w:tab w:val="left" w:pos="567"/>
        </w:tabs>
        <w:ind w:left="0" w:firstLine="0"/>
        <w:rPr>
          <w:sz w:val="21"/>
          <w:szCs w:val="21"/>
        </w:rPr>
      </w:pPr>
      <w:bookmarkStart w:id="14" w:name="art14§3"/>
      <w:bookmarkEnd w:id="14"/>
      <w:r w:rsidRPr="00B538BA">
        <w:rPr>
          <w:sz w:val="21"/>
          <w:szCs w:val="21"/>
        </w:rPr>
        <w:t>Equiparam-se aos autores do projeto as empresas integrantes do mesmo grupo econômico.</w:t>
      </w:r>
    </w:p>
    <w:p w:rsidR="004A5A12" w:rsidRPr="00B538BA" w:rsidRDefault="004A5A12" w:rsidP="004A5A12">
      <w:pPr>
        <w:pStyle w:val="Nivel2"/>
        <w:tabs>
          <w:tab w:val="left" w:pos="567"/>
        </w:tabs>
        <w:ind w:left="0" w:firstLine="0"/>
        <w:rPr>
          <w:sz w:val="21"/>
          <w:szCs w:val="21"/>
        </w:rPr>
      </w:pPr>
      <w:bookmarkStart w:id="15" w:name="art14§4"/>
      <w:bookmarkEnd w:id="15"/>
      <w:r w:rsidRPr="00B538BA">
        <w:rPr>
          <w:sz w:val="21"/>
          <w:szCs w:val="21"/>
        </w:rPr>
        <w:t xml:space="preserve">O disposto nos itens </w:t>
      </w:r>
      <w:fldSimple w:instr=" REF _Ref114659912 \r \h  \* MERGEFORMAT ">
        <w:r w:rsidR="00A3245F" w:rsidRPr="00A3245F">
          <w:rPr>
            <w:sz w:val="21"/>
            <w:szCs w:val="21"/>
          </w:rPr>
          <w:t>3.7.2</w:t>
        </w:r>
      </w:fldSimple>
      <w:r w:rsidRPr="00B538BA">
        <w:rPr>
          <w:sz w:val="21"/>
          <w:szCs w:val="21"/>
        </w:rPr>
        <w:t xml:space="preserve"> e </w:t>
      </w:r>
      <w:fldSimple w:instr=" REF _Ref114659913 \r \h  \* MERGEFORMAT ">
        <w:r w:rsidR="00A3245F" w:rsidRPr="00A3245F">
          <w:rPr>
            <w:sz w:val="21"/>
            <w:szCs w:val="21"/>
          </w:rPr>
          <w:t>3.7.3</w:t>
        </w:r>
      </w:fldSimple>
      <w:r w:rsidRPr="00B538BA">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4A5A12" w:rsidRPr="00B538BA" w:rsidRDefault="004A5A12" w:rsidP="004A5A12">
      <w:pPr>
        <w:pStyle w:val="Nivel2"/>
        <w:tabs>
          <w:tab w:val="left" w:pos="567"/>
        </w:tabs>
        <w:ind w:left="0" w:firstLine="0"/>
        <w:rPr>
          <w:sz w:val="21"/>
          <w:szCs w:val="21"/>
        </w:rPr>
      </w:pPr>
      <w:bookmarkStart w:id="16" w:name="art14§5"/>
      <w:bookmarkEnd w:id="16"/>
      <w:r w:rsidRPr="00B538BA">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B538BA">
          <w:rPr>
            <w:rStyle w:val="Hyperlink"/>
            <w:sz w:val="21"/>
            <w:szCs w:val="21"/>
          </w:rPr>
          <w:t>Lei nº 14.133/2021</w:t>
        </w:r>
      </w:hyperlink>
      <w:r w:rsidRPr="00B538BA">
        <w:rPr>
          <w:sz w:val="21"/>
          <w:szCs w:val="21"/>
        </w:rPr>
        <w:t>.</w:t>
      </w:r>
    </w:p>
    <w:p w:rsidR="004A5A12" w:rsidRDefault="004A5A12" w:rsidP="004A5A12">
      <w:pPr>
        <w:pStyle w:val="Nivel2"/>
        <w:tabs>
          <w:tab w:val="left" w:pos="567"/>
        </w:tabs>
        <w:ind w:left="0" w:firstLine="0"/>
        <w:rPr>
          <w:sz w:val="21"/>
          <w:szCs w:val="21"/>
        </w:rPr>
      </w:pPr>
      <w:r w:rsidRPr="00B538BA">
        <w:rPr>
          <w:sz w:val="21"/>
          <w:szCs w:val="21"/>
        </w:rPr>
        <w:t xml:space="preserve">A vedação de que trata o item </w:t>
      </w:r>
      <w:fldSimple w:instr=" REF _Ref113962336 \r \h  \* MERGEFORMAT ">
        <w:r w:rsidR="00A3245F" w:rsidRPr="00A3245F">
          <w:rPr>
            <w:sz w:val="21"/>
            <w:szCs w:val="21"/>
          </w:rPr>
          <w:t>3.7.8</w:t>
        </w:r>
      </w:fldSimple>
      <w:r w:rsidRPr="00B538BA">
        <w:rPr>
          <w:sz w:val="21"/>
          <w:szCs w:val="21"/>
        </w:rPr>
        <w:t xml:space="preserve"> estende-se a terceiro que auxilie a condução da contratação na qualidade de integrante de equipe de apoio, profissional especializado ou funcionário ou representante de empresa que preste assessoria técnica.</w:t>
      </w:r>
    </w:p>
    <w:p w:rsidR="007C1FC4" w:rsidRDefault="007C1FC4" w:rsidP="007C1FC4">
      <w:pPr>
        <w:pStyle w:val="Nivel2"/>
        <w:numPr>
          <w:ilvl w:val="0"/>
          <w:numId w:val="0"/>
        </w:numPr>
        <w:tabs>
          <w:tab w:val="left" w:pos="567"/>
        </w:tabs>
        <w:rPr>
          <w:sz w:val="21"/>
          <w:szCs w:val="21"/>
        </w:rPr>
      </w:pPr>
    </w:p>
    <w:p w:rsidR="004A5A12" w:rsidRDefault="00AF43C4" w:rsidP="00BE38D6">
      <w:pPr>
        <w:pStyle w:val="Nivel01"/>
        <w:spacing w:beforeLines="120" w:afterLines="120" w:line="312" w:lineRule="auto"/>
        <w:ind w:left="2629" w:hanging="2629"/>
      </w:pPr>
      <w:bookmarkStart w:id="17" w:name="_Toc136943942"/>
      <w:bookmarkStart w:id="18" w:name="_Toc136943933"/>
      <w:r>
        <w:lastRenderedPageBreak/>
        <w:t xml:space="preserve">4. </w:t>
      </w:r>
      <w:r w:rsidR="004A5A12" w:rsidRPr="00B538BA">
        <w:t>DA IMPUGNAÇÃO AO EDITAL E DO PEDIDO DE ESCLARECIMENTO</w:t>
      </w:r>
      <w:bookmarkEnd w:id="17"/>
    </w:p>
    <w:p w:rsidR="004A5A12" w:rsidRPr="00B538BA" w:rsidRDefault="004A5A12" w:rsidP="004A5A12">
      <w:pPr>
        <w:pStyle w:val="Nivel2"/>
        <w:ind w:left="0" w:firstLine="0"/>
        <w:rPr>
          <w:sz w:val="21"/>
          <w:szCs w:val="21"/>
        </w:rPr>
      </w:pPr>
      <w:r w:rsidRPr="00B538BA">
        <w:rPr>
          <w:sz w:val="21"/>
          <w:szCs w:val="21"/>
        </w:rPr>
        <w:t xml:space="preserve">Qualquer pessoa é parte legítima para impugnar este Edital por irregularidade na aplicação da </w:t>
      </w:r>
      <w:hyperlink r:id="rId17" w:history="1">
        <w:r w:rsidRPr="00B538BA">
          <w:rPr>
            <w:rStyle w:val="Hyperlink"/>
            <w:color w:val="000000"/>
            <w:sz w:val="21"/>
            <w:szCs w:val="21"/>
            <w:u w:val="none"/>
          </w:rPr>
          <w:t>Lei nº 14.133, de 2021</w:t>
        </w:r>
      </w:hyperlink>
      <w:r w:rsidRPr="00B538BA">
        <w:rPr>
          <w:sz w:val="21"/>
          <w:szCs w:val="21"/>
        </w:rPr>
        <w:t>, devendo protocolar o pedido até 3 (três) dias úteis antes da data da abertura do certame.</w:t>
      </w:r>
    </w:p>
    <w:p w:rsidR="004A5A12" w:rsidRPr="00B538BA" w:rsidRDefault="004A5A12" w:rsidP="004A5A12">
      <w:pPr>
        <w:pStyle w:val="Nivel2"/>
        <w:ind w:left="0" w:firstLine="0"/>
        <w:rPr>
          <w:sz w:val="21"/>
          <w:szCs w:val="21"/>
        </w:rPr>
      </w:pPr>
      <w:r w:rsidRPr="00B538BA">
        <w:rPr>
          <w:sz w:val="21"/>
          <w:szCs w:val="21"/>
        </w:rPr>
        <w:t>A resposta à impugnação ou ao pedido de esclarecimento será divulgado em sítio eletrônico oficial no prazo de até 3 (três) dias úteis, limitado ao último dia útil anterior à data da abertura do certame.</w:t>
      </w:r>
    </w:p>
    <w:p w:rsidR="004A5A12" w:rsidRPr="00B538BA" w:rsidRDefault="004A5A12" w:rsidP="004A5A12">
      <w:pPr>
        <w:pStyle w:val="Nivel2"/>
        <w:ind w:left="0" w:firstLine="0"/>
        <w:rPr>
          <w:sz w:val="21"/>
          <w:szCs w:val="21"/>
        </w:rPr>
      </w:pPr>
      <w:r w:rsidRPr="00B538BA">
        <w:rPr>
          <w:sz w:val="21"/>
          <w:szCs w:val="21"/>
        </w:rPr>
        <w:t>A impugnação e o pedido de esclarecimento poderão ser realizados por forma eletrônica, exclusivamente pelo e-mail</w:t>
      </w:r>
      <w:r w:rsidRPr="00B538BA">
        <w:rPr>
          <w:b/>
          <w:bCs/>
          <w:sz w:val="21"/>
          <w:szCs w:val="21"/>
          <w:lang w:eastAsia="en-US"/>
        </w:rPr>
        <w:t xml:space="preserve"> </w:t>
      </w:r>
      <w:hyperlink r:id="rId18" w:history="1">
        <w:r w:rsidRPr="00B538BA">
          <w:rPr>
            <w:rStyle w:val="Hyperlink"/>
            <w:b/>
            <w:bCs/>
            <w:sz w:val="21"/>
            <w:szCs w:val="21"/>
          </w:rPr>
          <w:t>pregoeiros.sermali@sjp.pr.gov.br</w:t>
        </w:r>
      </w:hyperlink>
      <w:r w:rsidRPr="00B538BA">
        <w:rPr>
          <w:b/>
          <w:sz w:val="21"/>
          <w:szCs w:val="21"/>
        </w:rPr>
        <w:t xml:space="preserve"> </w:t>
      </w:r>
      <w:r w:rsidRPr="00B92C8D">
        <w:rPr>
          <w:bCs/>
          <w:sz w:val="21"/>
          <w:szCs w:val="21"/>
        </w:rPr>
        <w:t>(</w:t>
      </w:r>
      <w:r w:rsidRPr="00B538BA">
        <w:rPr>
          <w:sz w:val="21"/>
          <w:szCs w:val="21"/>
        </w:rPr>
        <w:t xml:space="preserve">aos cuidados da Pregoeira – </w:t>
      </w:r>
      <w:r w:rsidRPr="00B538BA">
        <w:rPr>
          <w:b/>
          <w:sz w:val="21"/>
          <w:szCs w:val="21"/>
        </w:rPr>
        <w:t>Elaine Mateus da Rocha</w:t>
      </w:r>
      <w:r w:rsidRPr="00B538BA">
        <w:rPr>
          <w:sz w:val="21"/>
          <w:szCs w:val="21"/>
        </w:rPr>
        <w:t>).</w:t>
      </w:r>
    </w:p>
    <w:p w:rsidR="004A5A12" w:rsidRPr="00B538BA" w:rsidRDefault="004A5A12" w:rsidP="004A5A12">
      <w:pPr>
        <w:pStyle w:val="Nivel2"/>
        <w:ind w:left="0" w:firstLine="0"/>
        <w:rPr>
          <w:sz w:val="21"/>
          <w:szCs w:val="21"/>
        </w:rPr>
      </w:pPr>
      <w:r w:rsidRPr="00B538BA">
        <w:rPr>
          <w:sz w:val="21"/>
          <w:szCs w:val="21"/>
        </w:rPr>
        <w:t>As impugnações e pedidos de esclarecimentos não suspendem os prazos previstos no certame.</w:t>
      </w:r>
    </w:p>
    <w:p w:rsidR="004A5A12" w:rsidRPr="00B538BA" w:rsidRDefault="004A5A12" w:rsidP="004A5A12">
      <w:pPr>
        <w:pStyle w:val="Nivel3"/>
        <w:ind w:left="284" w:firstLine="0"/>
        <w:rPr>
          <w:sz w:val="21"/>
          <w:szCs w:val="21"/>
        </w:rPr>
      </w:pPr>
      <w:r w:rsidRPr="00B538BA">
        <w:rPr>
          <w:sz w:val="21"/>
          <w:szCs w:val="21"/>
        </w:rPr>
        <w:t>A concessão de efeito suspensivo à impugnação é medida excepcional e deverá ser motivada pela Autoridade Competente, nos autos do processo de licitação.</w:t>
      </w:r>
    </w:p>
    <w:p w:rsidR="004A5A12" w:rsidRDefault="004A5A12" w:rsidP="004A5A12">
      <w:pPr>
        <w:pStyle w:val="Nivel2"/>
        <w:ind w:left="0" w:firstLine="0"/>
        <w:rPr>
          <w:sz w:val="21"/>
          <w:szCs w:val="21"/>
        </w:rPr>
      </w:pPr>
      <w:r w:rsidRPr="00B538BA">
        <w:rPr>
          <w:sz w:val="21"/>
          <w:szCs w:val="21"/>
        </w:rPr>
        <w:t>Acolhida a impugnação, será definida e publicada nova data para a realização do certame.</w:t>
      </w:r>
    </w:p>
    <w:p w:rsidR="007C1FC4" w:rsidRPr="00B538BA" w:rsidRDefault="007C1FC4" w:rsidP="007C1FC4">
      <w:pPr>
        <w:pStyle w:val="Nivel2"/>
        <w:numPr>
          <w:ilvl w:val="0"/>
          <w:numId w:val="0"/>
        </w:numPr>
        <w:rPr>
          <w:sz w:val="21"/>
          <w:szCs w:val="21"/>
        </w:rPr>
      </w:pPr>
    </w:p>
    <w:p w:rsidR="004A5A12" w:rsidRDefault="00AF43C4" w:rsidP="00BE38D6">
      <w:pPr>
        <w:pStyle w:val="Nivel01"/>
        <w:spacing w:beforeLines="120" w:afterLines="120" w:line="312" w:lineRule="auto"/>
        <w:ind w:left="2629" w:hanging="2629"/>
      </w:pPr>
      <w:r>
        <w:t xml:space="preserve">5. </w:t>
      </w:r>
      <w:r w:rsidR="004A5A12" w:rsidRPr="00B538BA">
        <w:t>DA APRESENTAÇÃO DA PROPOSTA E DOS DOCUMENTOS DE HABILITAÇÃO</w:t>
      </w:r>
      <w:bookmarkEnd w:id="18"/>
    </w:p>
    <w:p w:rsidR="004A5A12" w:rsidRPr="00B538BA" w:rsidRDefault="004A5A12" w:rsidP="004A5A12">
      <w:pPr>
        <w:pStyle w:val="Nvel2-Red"/>
        <w:tabs>
          <w:tab w:val="left" w:pos="567"/>
        </w:tabs>
        <w:ind w:left="0" w:firstLine="0"/>
        <w:rPr>
          <w:i w:val="0"/>
          <w:color w:val="auto"/>
          <w:sz w:val="21"/>
          <w:szCs w:val="21"/>
        </w:rPr>
      </w:pPr>
      <w:r w:rsidRPr="00B538BA">
        <w:rPr>
          <w:i w:val="0"/>
          <w:color w:val="auto"/>
          <w:sz w:val="21"/>
          <w:szCs w:val="21"/>
        </w:rPr>
        <w:t>Na presente licitação, a fase de habilitação ocorrerá após as fases de apresentação de propostas de lances e de julgamento.</w:t>
      </w:r>
    </w:p>
    <w:p w:rsidR="004A5A12" w:rsidRPr="00B538BA" w:rsidRDefault="004A5A12" w:rsidP="004A5A12">
      <w:pPr>
        <w:pStyle w:val="Nivel2"/>
        <w:tabs>
          <w:tab w:val="left" w:pos="567"/>
        </w:tabs>
        <w:ind w:left="0" w:firstLine="0"/>
        <w:rPr>
          <w:sz w:val="21"/>
          <w:szCs w:val="21"/>
        </w:rPr>
      </w:pPr>
      <w:bookmarkStart w:id="19" w:name="_Ref113886867"/>
      <w:r w:rsidRPr="00B538BA">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rsidR="004A5A12" w:rsidRPr="00B538BA" w:rsidRDefault="004A5A12" w:rsidP="004A5A12">
      <w:pPr>
        <w:pStyle w:val="Nivel2"/>
        <w:tabs>
          <w:tab w:val="left" w:pos="567"/>
        </w:tabs>
        <w:ind w:left="0" w:firstLine="0"/>
        <w:rPr>
          <w:sz w:val="21"/>
          <w:szCs w:val="21"/>
        </w:rPr>
      </w:pPr>
      <w:bookmarkStart w:id="20" w:name="_Ref113968921"/>
      <w:r w:rsidRPr="00B538BA">
        <w:rPr>
          <w:sz w:val="21"/>
          <w:szCs w:val="21"/>
        </w:rPr>
        <w:t>No cadastramento da proposta inicial, o licitante declarará, em campo próprio do sistema, que:</w:t>
      </w:r>
      <w:bookmarkEnd w:id="20"/>
    </w:p>
    <w:p w:rsidR="004A5A12" w:rsidRPr="00B538BA" w:rsidRDefault="004A5A12" w:rsidP="004A5A12">
      <w:pPr>
        <w:pStyle w:val="Nivel3"/>
        <w:tabs>
          <w:tab w:val="left" w:pos="993"/>
        </w:tabs>
        <w:ind w:left="284" w:firstLine="0"/>
        <w:rPr>
          <w:sz w:val="21"/>
          <w:szCs w:val="21"/>
        </w:rPr>
      </w:pPr>
      <w:r w:rsidRPr="00B538BA">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4A5A12" w:rsidRPr="00B538BA" w:rsidRDefault="004A5A12" w:rsidP="004A5A12">
      <w:pPr>
        <w:pStyle w:val="Nivel3"/>
        <w:tabs>
          <w:tab w:val="left" w:pos="993"/>
        </w:tabs>
        <w:ind w:left="284" w:firstLine="0"/>
        <w:rPr>
          <w:sz w:val="21"/>
          <w:szCs w:val="21"/>
        </w:rPr>
      </w:pPr>
      <w:r w:rsidRPr="00B538BA">
        <w:rPr>
          <w:sz w:val="21"/>
          <w:szCs w:val="21"/>
        </w:rPr>
        <w:t xml:space="preserve">Não emprega menor de 18 anos em trabalho noturno, perigoso ou insalubre e não emprega menor de 16 anos, salvo menor, a partir de 14 anos, na condição de aprendiz, nos termos do </w:t>
      </w:r>
      <w:hyperlink r:id="rId19" w:anchor="art7" w:history="1">
        <w:r w:rsidRPr="00B538BA">
          <w:rPr>
            <w:rStyle w:val="Hyperlink"/>
            <w:sz w:val="21"/>
            <w:szCs w:val="21"/>
          </w:rPr>
          <w:t>artigo 7°, XXXIII, da Constituição</w:t>
        </w:r>
      </w:hyperlink>
      <w:r w:rsidRPr="00B538BA">
        <w:rPr>
          <w:sz w:val="21"/>
          <w:szCs w:val="21"/>
        </w:rPr>
        <w:t>;</w:t>
      </w:r>
    </w:p>
    <w:p w:rsidR="004A5A12" w:rsidRPr="00B538BA" w:rsidRDefault="004A5A12" w:rsidP="004A5A12">
      <w:pPr>
        <w:pStyle w:val="Nivel3"/>
        <w:tabs>
          <w:tab w:val="left" w:pos="993"/>
        </w:tabs>
        <w:ind w:left="284" w:firstLine="0"/>
        <w:rPr>
          <w:sz w:val="21"/>
          <w:szCs w:val="21"/>
        </w:rPr>
      </w:pPr>
      <w:r w:rsidRPr="00B538BA">
        <w:rPr>
          <w:sz w:val="21"/>
          <w:szCs w:val="21"/>
        </w:rPr>
        <w:t xml:space="preserve">Não possui empregados executando trabalho degradante ou forçado, observando o disposto nos </w:t>
      </w:r>
      <w:hyperlink r:id="rId20" w:history="1">
        <w:r w:rsidRPr="00B538BA">
          <w:rPr>
            <w:rStyle w:val="Hyperlink"/>
            <w:sz w:val="21"/>
            <w:szCs w:val="21"/>
          </w:rPr>
          <w:t>incisos III e IV do art. 1º e no inciso III do art. 5º da Constituição Federal</w:t>
        </w:r>
      </w:hyperlink>
      <w:r w:rsidRPr="00B538BA">
        <w:rPr>
          <w:sz w:val="21"/>
          <w:szCs w:val="21"/>
        </w:rPr>
        <w:t>;</w:t>
      </w:r>
    </w:p>
    <w:p w:rsidR="004A5A12" w:rsidRPr="00B538BA" w:rsidRDefault="004A5A12" w:rsidP="004A5A12">
      <w:pPr>
        <w:pStyle w:val="Nivel3"/>
        <w:tabs>
          <w:tab w:val="left" w:pos="993"/>
        </w:tabs>
        <w:ind w:left="284" w:firstLine="0"/>
        <w:rPr>
          <w:sz w:val="21"/>
          <w:szCs w:val="21"/>
        </w:rPr>
      </w:pPr>
      <w:r w:rsidRPr="00B538BA">
        <w:rPr>
          <w:sz w:val="21"/>
          <w:szCs w:val="21"/>
        </w:rPr>
        <w:t>Cumpre as exigências de reserva de cargos para pessoa com deficiência e para reabilitado da Previdência Social, previstas em lei e em outras normas específicas.</w:t>
      </w:r>
    </w:p>
    <w:p w:rsidR="004A5A12" w:rsidRPr="00B538BA" w:rsidRDefault="004A5A12" w:rsidP="004A5A12">
      <w:pPr>
        <w:pStyle w:val="Nivel2"/>
        <w:tabs>
          <w:tab w:val="left" w:pos="567"/>
        </w:tabs>
        <w:ind w:left="0" w:firstLine="0"/>
        <w:rPr>
          <w:sz w:val="21"/>
          <w:szCs w:val="21"/>
        </w:rPr>
      </w:pPr>
      <w:r w:rsidRPr="00B538BA">
        <w:rPr>
          <w:sz w:val="21"/>
          <w:szCs w:val="21"/>
        </w:rPr>
        <w:t xml:space="preserve">O licitante organizado em cooperativa deverá declarar, ainda, em campo próprio do sistema eletrônico, que cumpre os requisitos estabelecidos no </w:t>
      </w:r>
      <w:hyperlink r:id="rId21" w:anchor="art16">
        <w:r w:rsidRPr="00B538BA">
          <w:rPr>
            <w:rStyle w:val="Hyperlink"/>
            <w:sz w:val="21"/>
            <w:szCs w:val="21"/>
          </w:rPr>
          <w:t>artigo 16 da Lei nº 14.133, de 2021</w:t>
        </w:r>
      </w:hyperlink>
      <w:r w:rsidRPr="00B538BA">
        <w:rPr>
          <w:sz w:val="21"/>
          <w:szCs w:val="21"/>
        </w:rPr>
        <w:t>.</w:t>
      </w:r>
    </w:p>
    <w:p w:rsidR="004A5A12" w:rsidRPr="00B538BA" w:rsidRDefault="004A5A12" w:rsidP="004A5A12">
      <w:pPr>
        <w:pStyle w:val="Nivel2"/>
        <w:tabs>
          <w:tab w:val="left" w:pos="567"/>
        </w:tabs>
        <w:ind w:left="0" w:firstLine="0"/>
        <w:rPr>
          <w:sz w:val="21"/>
          <w:szCs w:val="21"/>
        </w:rPr>
      </w:pPr>
      <w:bookmarkStart w:id="21" w:name="_Ref117000019"/>
      <w:r w:rsidRPr="00B538BA">
        <w:rPr>
          <w:sz w:val="21"/>
          <w:szCs w:val="21"/>
        </w:rPr>
        <w:lastRenderedPageBreak/>
        <w:t xml:space="preserve">O fornecedor enquadrado como microempresa, empresa de pequeno porte ou sociedade cooperativa deverá declarar, ainda, em campo próprio do sistema eletrônico, que cumpre os requisitos estabelecidos no </w:t>
      </w:r>
      <w:hyperlink r:id="rId22" w:anchor="art3">
        <w:r w:rsidRPr="00B538BA">
          <w:rPr>
            <w:rStyle w:val="Hyperlink"/>
            <w:sz w:val="21"/>
            <w:szCs w:val="21"/>
          </w:rPr>
          <w:t>artigo 3° da Lei Complementar nº 123, de 2006</w:t>
        </w:r>
      </w:hyperlink>
      <w:r w:rsidRPr="00B538BA">
        <w:rPr>
          <w:sz w:val="21"/>
          <w:szCs w:val="21"/>
        </w:rPr>
        <w:t xml:space="preserve">, estando apto a usufruir do tratamento favorecido estabelecido em seus </w:t>
      </w:r>
      <w:bookmarkEnd w:id="21"/>
      <w:r w:rsidR="00292223" w:rsidRPr="00292223">
        <w:fldChar w:fldCharType="begin"/>
      </w:r>
      <w:r w:rsidRPr="00B538BA">
        <w:rPr>
          <w:sz w:val="21"/>
          <w:szCs w:val="21"/>
        </w:rPr>
        <w:instrText>HYPERLINK "https://www.planalto.gov.br/ccivil_03/leis/lcp/lcp123.htm" \l "art42"</w:instrText>
      </w:r>
      <w:r w:rsidR="00292223" w:rsidRPr="00292223">
        <w:fldChar w:fldCharType="separate"/>
      </w:r>
      <w:r w:rsidRPr="00B538BA">
        <w:rPr>
          <w:rStyle w:val="Hyperlink"/>
          <w:sz w:val="21"/>
          <w:szCs w:val="21"/>
        </w:rPr>
        <w:t>arts. 42 a 49</w:t>
      </w:r>
      <w:r w:rsidR="00292223" w:rsidRPr="00B538BA">
        <w:rPr>
          <w:rStyle w:val="Hyperlink"/>
          <w:sz w:val="21"/>
          <w:szCs w:val="21"/>
        </w:rPr>
        <w:fldChar w:fldCharType="end"/>
      </w:r>
      <w:r w:rsidRPr="00B538BA">
        <w:rPr>
          <w:sz w:val="21"/>
          <w:szCs w:val="21"/>
        </w:rPr>
        <w:t xml:space="preserve">, observado o disposto nos </w:t>
      </w:r>
      <w:hyperlink r:id="rId23" w:anchor="art4§1">
        <w:r w:rsidRPr="00B538BA">
          <w:rPr>
            <w:rStyle w:val="Hyperlink"/>
            <w:sz w:val="21"/>
            <w:szCs w:val="21"/>
          </w:rPr>
          <w:t>§§ 1º ao 3º do art. 4º, da Lei n.º 14.133, de 2021.</w:t>
        </w:r>
      </w:hyperlink>
    </w:p>
    <w:p w:rsidR="004A5A12" w:rsidRPr="00B538BA" w:rsidRDefault="004A5A12" w:rsidP="004A5A12">
      <w:pPr>
        <w:pStyle w:val="Nivel3"/>
        <w:tabs>
          <w:tab w:val="left" w:pos="993"/>
        </w:tabs>
        <w:ind w:left="284" w:firstLine="0"/>
        <w:rPr>
          <w:sz w:val="21"/>
          <w:szCs w:val="21"/>
        </w:rPr>
      </w:pPr>
      <w:r w:rsidRPr="00B538BA">
        <w:rPr>
          <w:sz w:val="21"/>
          <w:szCs w:val="21"/>
        </w:rPr>
        <w:t>No item exclusivo para participação de microempresas e empresas de pequeno porte, a assinalação do campo “não” impedirá o prosseguimento no certame, para aquele item;</w:t>
      </w:r>
    </w:p>
    <w:p w:rsidR="004A5A12" w:rsidRPr="00B538BA" w:rsidRDefault="004A5A12" w:rsidP="004A5A12">
      <w:pPr>
        <w:pStyle w:val="Nivel3"/>
        <w:tabs>
          <w:tab w:val="left" w:pos="993"/>
        </w:tabs>
        <w:ind w:left="284" w:firstLine="0"/>
        <w:rPr>
          <w:sz w:val="21"/>
          <w:szCs w:val="21"/>
        </w:rPr>
      </w:pPr>
      <w:r w:rsidRPr="00B538BA">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B538BA">
          <w:rPr>
            <w:rStyle w:val="Hyperlink"/>
            <w:sz w:val="21"/>
            <w:szCs w:val="21"/>
          </w:rPr>
          <w:t>Lei Complementar nº 123, de 2006</w:t>
        </w:r>
      </w:hyperlink>
      <w:r w:rsidRPr="00B538BA">
        <w:rPr>
          <w:sz w:val="21"/>
          <w:szCs w:val="21"/>
        </w:rPr>
        <w:t>, mesmo que microempresa, empresa de pequeno porte ou sociedade cooperativa.</w:t>
      </w:r>
    </w:p>
    <w:p w:rsidR="004A5A12" w:rsidRPr="00B538BA" w:rsidRDefault="004A5A12" w:rsidP="004A5A12">
      <w:pPr>
        <w:pStyle w:val="Nivel2"/>
        <w:tabs>
          <w:tab w:val="left" w:pos="567"/>
        </w:tabs>
        <w:ind w:left="0" w:firstLine="0"/>
        <w:rPr>
          <w:sz w:val="21"/>
          <w:szCs w:val="21"/>
        </w:rPr>
      </w:pPr>
      <w:r w:rsidRPr="00B538BA">
        <w:rPr>
          <w:sz w:val="21"/>
          <w:szCs w:val="21"/>
        </w:rPr>
        <w:t xml:space="preserve">A falsidade da declaração de que trata os itens </w:t>
      </w:r>
      <w:fldSimple w:instr=" REF _Ref113968921 \r \h  \* MERGEFORMAT ">
        <w:r w:rsidR="00A3245F" w:rsidRPr="00A3245F">
          <w:rPr>
            <w:sz w:val="21"/>
            <w:szCs w:val="21"/>
          </w:rPr>
          <w:t>5.3</w:t>
        </w:r>
      </w:fldSimple>
      <w:r w:rsidRPr="00B538BA">
        <w:rPr>
          <w:sz w:val="21"/>
          <w:szCs w:val="21"/>
        </w:rPr>
        <w:t xml:space="preserve">3 ou </w:t>
      </w:r>
      <w:fldSimple w:instr=" REF _Ref117000019 \r \h  \* MERGEFORMAT ">
        <w:r w:rsidR="00A3245F" w:rsidRPr="00A3245F">
          <w:rPr>
            <w:sz w:val="21"/>
            <w:szCs w:val="21"/>
          </w:rPr>
          <w:t>5.5</w:t>
        </w:r>
      </w:fldSimple>
      <w:r w:rsidRPr="00B538BA">
        <w:rPr>
          <w:sz w:val="21"/>
          <w:szCs w:val="21"/>
        </w:rPr>
        <w:t xml:space="preserve">5 sujeitará o licitante às sanções previstas na </w:t>
      </w:r>
      <w:hyperlink r:id="rId25" w:history="1">
        <w:r w:rsidRPr="00B538BA">
          <w:rPr>
            <w:rStyle w:val="Hyperlink"/>
            <w:sz w:val="21"/>
            <w:szCs w:val="21"/>
          </w:rPr>
          <w:t>Lei nº 14.133, de 2021</w:t>
        </w:r>
      </w:hyperlink>
      <w:r w:rsidRPr="00B538BA">
        <w:rPr>
          <w:sz w:val="21"/>
          <w:szCs w:val="21"/>
        </w:rPr>
        <w:t>, e neste Edital.</w:t>
      </w:r>
    </w:p>
    <w:p w:rsidR="004A5A12" w:rsidRPr="00B538BA" w:rsidRDefault="004A5A12" w:rsidP="004A5A12">
      <w:pPr>
        <w:pStyle w:val="Nivel2"/>
        <w:tabs>
          <w:tab w:val="left" w:pos="567"/>
        </w:tabs>
        <w:ind w:left="0" w:firstLine="0"/>
        <w:rPr>
          <w:sz w:val="21"/>
          <w:szCs w:val="21"/>
        </w:rPr>
      </w:pPr>
      <w:r w:rsidRPr="00B538BA">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4A5A12" w:rsidRPr="00B538BA" w:rsidRDefault="004A5A12" w:rsidP="004A5A12">
      <w:pPr>
        <w:pStyle w:val="Nivel2"/>
        <w:tabs>
          <w:tab w:val="left" w:pos="567"/>
        </w:tabs>
        <w:ind w:left="0" w:firstLine="0"/>
        <w:rPr>
          <w:sz w:val="21"/>
          <w:szCs w:val="21"/>
        </w:rPr>
      </w:pPr>
      <w:r w:rsidRPr="00B538BA">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rsidR="004A5A12" w:rsidRPr="00B538BA" w:rsidRDefault="004A5A12" w:rsidP="004A5A12">
      <w:pPr>
        <w:pStyle w:val="Nivel2"/>
        <w:tabs>
          <w:tab w:val="left" w:pos="567"/>
        </w:tabs>
        <w:ind w:left="0" w:firstLine="0"/>
        <w:rPr>
          <w:sz w:val="21"/>
          <w:szCs w:val="21"/>
        </w:rPr>
      </w:pPr>
      <w:r w:rsidRPr="00B538BA">
        <w:rPr>
          <w:sz w:val="21"/>
          <w:szCs w:val="21"/>
        </w:rPr>
        <w:t>Serão disponibilizados para acesso público os documentos que compõem a proposta dos licitantes convocados para apresentação de propostas, após a fase de envio de lances.</w:t>
      </w:r>
    </w:p>
    <w:p w:rsidR="004A5A12" w:rsidRPr="00B538BA" w:rsidRDefault="004A5A12" w:rsidP="004A5A12">
      <w:pPr>
        <w:pStyle w:val="Nivel2"/>
        <w:tabs>
          <w:tab w:val="left" w:pos="567"/>
        </w:tabs>
        <w:ind w:left="0" w:firstLine="0"/>
        <w:rPr>
          <w:sz w:val="21"/>
          <w:szCs w:val="21"/>
        </w:rPr>
      </w:pPr>
      <w:bookmarkStart w:id="22" w:name="_Ref116992247"/>
      <w:r w:rsidRPr="00B538BA">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2"/>
    </w:p>
    <w:p w:rsidR="004A5A12" w:rsidRPr="00B538BA" w:rsidRDefault="004A5A12" w:rsidP="004A5A12">
      <w:pPr>
        <w:pStyle w:val="Nivel3"/>
        <w:tabs>
          <w:tab w:val="left" w:pos="993"/>
        </w:tabs>
        <w:ind w:left="284" w:firstLine="0"/>
        <w:rPr>
          <w:sz w:val="21"/>
          <w:szCs w:val="21"/>
        </w:rPr>
      </w:pPr>
      <w:r w:rsidRPr="00B538BA">
        <w:rPr>
          <w:sz w:val="21"/>
          <w:szCs w:val="21"/>
        </w:rPr>
        <w:t>A aplicação do intervalo mínimo de diferença de valores ou de percentuais entre os lances, que incidirá tanto em relação aos lances intermediários quanto em relação ao lance que cobrir a melhor oferta; e</w:t>
      </w:r>
    </w:p>
    <w:p w:rsidR="004A5A12" w:rsidRPr="00B538BA" w:rsidRDefault="004A5A12" w:rsidP="004A5A12">
      <w:pPr>
        <w:pStyle w:val="Nivel3"/>
        <w:tabs>
          <w:tab w:val="left" w:pos="709"/>
          <w:tab w:val="left" w:pos="993"/>
        </w:tabs>
        <w:ind w:left="284" w:firstLine="0"/>
        <w:rPr>
          <w:sz w:val="21"/>
          <w:szCs w:val="21"/>
        </w:rPr>
      </w:pPr>
      <w:r w:rsidRPr="00B538BA">
        <w:rPr>
          <w:sz w:val="21"/>
          <w:szCs w:val="21"/>
        </w:rPr>
        <w:t>Os lances serão de envio automático pelo sistema, respeitado o valor final mínimo, caso estabelecido, e o intervalo de que trata o subitem acima.</w:t>
      </w:r>
    </w:p>
    <w:p w:rsidR="004A5A12" w:rsidRPr="00B538BA" w:rsidRDefault="004A5A12" w:rsidP="004A5A12">
      <w:pPr>
        <w:pStyle w:val="Nivel2"/>
        <w:tabs>
          <w:tab w:val="left" w:pos="567"/>
        </w:tabs>
        <w:ind w:left="0" w:firstLine="0"/>
        <w:rPr>
          <w:sz w:val="21"/>
          <w:szCs w:val="21"/>
        </w:rPr>
      </w:pPr>
      <w:r w:rsidRPr="00B538BA">
        <w:rPr>
          <w:sz w:val="21"/>
          <w:szCs w:val="21"/>
        </w:rPr>
        <w:t>O valor final mínimo ou o percentual de desconto final máximo parametrizado no sistema poderá ser alterado pelo fornecedor durante a fase de disputa, sendo vedado:</w:t>
      </w:r>
    </w:p>
    <w:p w:rsidR="004A5A12" w:rsidRDefault="004A5A12" w:rsidP="004A5A12">
      <w:pPr>
        <w:pStyle w:val="Nivel3"/>
        <w:tabs>
          <w:tab w:val="left" w:pos="993"/>
        </w:tabs>
        <w:ind w:left="284" w:firstLine="0"/>
        <w:rPr>
          <w:sz w:val="21"/>
          <w:szCs w:val="21"/>
        </w:rPr>
      </w:pPr>
      <w:r w:rsidRPr="00B538BA">
        <w:rPr>
          <w:sz w:val="21"/>
          <w:szCs w:val="21"/>
        </w:rPr>
        <w:t xml:space="preserve">Valor superior a lance já registrado pelo fornecedor no sistema, quando adotado o critério </w:t>
      </w:r>
      <w:r w:rsidR="0034717D">
        <w:rPr>
          <w:sz w:val="21"/>
          <w:szCs w:val="21"/>
        </w:rPr>
        <w:t xml:space="preserve">de julgamento por menor preço; </w:t>
      </w:r>
    </w:p>
    <w:p w:rsidR="00E14BEE" w:rsidRPr="00E14BEE" w:rsidRDefault="00E14BEE" w:rsidP="004A5A12">
      <w:pPr>
        <w:pStyle w:val="Nivel3"/>
        <w:tabs>
          <w:tab w:val="left" w:pos="567"/>
          <w:tab w:val="left" w:pos="993"/>
        </w:tabs>
        <w:ind w:left="284" w:firstLine="0"/>
        <w:rPr>
          <w:color w:val="auto"/>
          <w:sz w:val="21"/>
          <w:szCs w:val="21"/>
        </w:rPr>
      </w:pPr>
      <w:r w:rsidRPr="00E14BEE">
        <w:rPr>
          <w:color w:val="auto"/>
          <w:sz w:val="21"/>
          <w:szCs w:val="21"/>
        </w:rPr>
        <w:t>Percentual de desconto inferior a lance já registrado pelo fornecedor no sistema, quando adotado o critério de julgamento por maior desconto.</w:t>
      </w:r>
    </w:p>
    <w:p w:rsidR="004A5A12" w:rsidRPr="00B538BA" w:rsidRDefault="004A5A12" w:rsidP="004A5A12">
      <w:pPr>
        <w:pStyle w:val="Nivel2"/>
        <w:tabs>
          <w:tab w:val="left" w:pos="567"/>
        </w:tabs>
        <w:ind w:left="0" w:firstLine="0"/>
        <w:rPr>
          <w:sz w:val="21"/>
          <w:szCs w:val="21"/>
        </w:rPr>
      </w:pPr>
      <w:r w:rsidRPr="00B538BA">
        <w:rPr>
          <w:sz w:val="21"/>
          <w:szCs w:val="21"/>
        </w:rPr>
        <w:t xml:space="preserve">O </w:t>
      </w:r>
      <w:r w:rsidRPr="00B538BA">
        <w:rPr>
          <w:color w:val="auto"/>
          <w:sz w:val="21"/>
          <w:szCs w:val="21"/>
        </w:rPr>
        <w:t>valor final mínimo parametrizado</w:t>
      </w:r>
      <w:r w:rsidR="00E14BEE" w:rsidRPr="00E14BEE">
        <w:rPr>
          <w:i/>
          <w:color w:val="FF0000"/>
          <w:sz w:val="21"/>
          <w:szCs w:val="21"/>
        </w:rPr>
        <w:t xml:space="preserve"> </w:t>
      </w:r>
      <w:r w:rsidR="00E14BEE" w:rsidRPr="00E14BEE">
        <w:rPr>
          <w:color w:val="auto"/>
          <w:sz w:val="21"/>
          <w:szCs w:val="21"/>
          <w:u w:val="single"/>
        </w:rPr>
        <w:t>ou</w:t>
      </w:r>
      <w:r w:rsidR="00E14BEE" w:rsidRPr="00E14BEE">
        <w:rPr>
          <w:color w:val="auto"/>
          <w:sz w:val="21"/>
          <w:szCs w:val="21"/>
        </w:rPr>
        <w:t xml:space="preserve"> o percentual de desconto final máximo</w:t>
      </w:r>
      <w:r w:rsidRPr="00B538BA">
        <w:rPr>
          <w:sz w:val="21"/>
          <w:szCs w:val="21"/>
        </w:rPr>
        <w:t xml:space="preserve"> na forma do item </w:t>
      </w:r>
      <w:fldSimple w:instr=" REF _Ref116992247 \r \h  \* MERGEFORMAT ">
        <w:r w:rsidR="00A3245F" w:rsidRPr="00A3245F">
          <w:rPr>
            <w:sz w:val="21"/>
            <w:szCs w:val="21"/>
          </w:rPr>
          <w:t>5.10</w:t>
        </w:r>
      </w:fldSimple>
      <w:r w:rsidRPr="00B538BA">
        <w:rPr>
          <w:sz w:val="21"/>
          <w:szCs w:val="21"/>
        </w:rPr>
        <w:t xml:space="preserve"> possuirá caráter sigiloso para os demais fornecedores e para o órgão ou entidade promotora da licitação, podendo ser disponibilizado estrita e permanentemente aos órgãos de controle externo e interno.</w:t>
      </w:r>
    </w:p>
    <w:p w:rsidR="004A5A12" w:rsidRPr="00B538BA" w:rsidRDefault="004A5A12" w:rsidP="004A5A12">
      <w:pPr>
        <w:pStyle w:val="Nivel2"/>
        <w:tabs>
          <w:tab w:val="left" w:pos="567"/>
        </w:tabs>
        <w:ind w:left="0" w:firstLine="0"/>
        <w:rPr>
          <w:sz w:val="21"/>
          <w:szCs w:val="21"/>
        </w:rPr>
      </w:pPr>
      <w:r w:rsidRPr="00B538BA">
        <w:rPr>
          <w:sz w:val="21"/>
          <w:szCs w:val="21"/>
        </w:rPr>
        <w:lastRenderedPageBreak/>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4A5A12" w:rsidRDefault="004A5A12" w:rsidP="004A5A12">
      <w:pPr>
        <w:pStyle w:val="Nivel2"/>
        <w:tabs>
          <w:tab w:val="left" w:pos="567"/>
        </w:tabs>
        <w:ind w:left="0" w:firstLine="0"/>
        <w:rPr>
          <w:sz w:val="21"/>
          <w:szCs w:val="21"/>
        </w:rPr>
      </w:pPr>
      <w:r w:rsidRPr="00B538BA">
        <w:rPr>
          <w:sz w:val="21"/>
          <w:szCs w:val="21"/>
        </w:rPr>
        <w:t>O licitante deverá comunicar imediatamente ao provedor do sistema qualquer acontecimento que possa comprometer o sigilo ou a segurança, para imediato bloqueio de acesso.</w:t>
      </w:r>
    </w:p>
    <w:p w:rsidR="007C1FC4" w:rsidRDefault="007C1FC4" w:rsidP="007C1FC4">
      <w:pPr>
        <w:pStyle w:val="Nivel2"/>
        <w:numPr>
          <w:ilvl w:val="0"/>
          <w:numId w:val="0"/>
        </w:numPr>
        <w:tabs>
          <w:tab w:val="left" w:pos="567"/>
        </w:tabs>
        <w:rPr>
          <w:sz w:val="21"/>
          <w:szCs w:val="21"/>
        </w:rPr>
      </w:pPr>
    </w:p>
    <w:p w:rsidR="004A5A12" w:rsidRPr="004C7E49" w:rsidRDefault="00AF43C4" w:rsidP="00BE38D6">
      <w:pPr>
        <w:pStyle w:val="Nivel01"/>
        <w:spacing w:beforeLines="120" w:afterLines="120" w:line="312" w:lineRule="auto"/>
        <w:ind w:left="2629" w:hanging="2629"/>
      </w:pPr>
      <w:bookmarkStart w:id="23" w:name="_Toc136943934"/>
      <w:r w:rsidRPr="004C7E49">
        <w:t xml:space="preserve">6. </w:t>
      </w:r>
      <w:r w:rsidR="004A5A12" w:rsidRPr="004C7E49">
        <w:t>DO PREENCHIMENTO DA PROPOSTA</w:t>
      </w:r>
      <w:bookmarkEnd w:id="23"/>
    </w:p>
    <w:p w:rsidR="004A5A12" w:rsidRPr="00B538BA" w:rsidRDefault="004A5A12" w:rsidP="004A5A12">
      <w:pPr>
        <w:pStyle w:val="Nivel2"/>
        <w:tabs>
          <w:tab w:val="left" w:pos="567"/>
        </w:tabs>
        <w:ind w:left="0" w:firstLine="0"/>
        <w:rPr>
          <w:sz w:val="21"/>
          <w:szCs w:val="21"/>
        </w:rPr>
      </w:pPr>
      <w:r w:rsidRPr="00B538BA">
        <w:rPr>
          <w:sz w:val="21"/>
          <w:szCs w:val="21"/>
        </w:rPr>
        <w:t>O licitante deverá enviar sua proposta mediante o preenchimento, no sistema eletrônico, dos seguintes campos:</w:t>
      </w:r>
    </w:p>
    <w:p w:rsidR="004C7E49" w:rsidRPr="00715A79" w:rsidRDefault="004A5A12" w:rsidP="00715A79">
      <w:pPr>
        <w:pStyle w:val="Nvel3-R"/>
        <w:tabs>
          <w:tab w:val="left" w:pos="993"/>
        </w:tabs>
        <w:spacing w:after="0"/>
        <w:ind w:left="284" w:firstLine="0"/>
        <w:rPr>
          <w:i w:val="0"/>
          <w:color w:val="auto"/>
          <w:sz w:val="21"/>
          <w:szCs w:val="21"/>
        </w:rPr>
      </w:pPr>
      <w:r w:rsidRPr="00715A79">
        <w:rPr>
          <w:i w:val="0"/>
          <w:color w:val="auto"/>
          <w:sz w:val="21"/>
          <w:szCs w:val="21"/>
        </w:rPr>
        <w:t>Valor total;</w:t>
      </w:r>
      <w:r w:rsidRPr="00715A79">
        <w:rPr>
          <w:rFonts w:eastAsia="Times New Roman"/>
          <w:i w:val="0"/>
          <w:color w:val="auto"/>
          <w:sz w:val="21"/>
          <w:szCs w:val="21"/>
        </w:rPr>
        <w:t xml:space="preserve"> em algarismo, </w:t>
      </w:r>
      <w:r w:rsidRPr="00715A79">
        <w:rPr>
          <w:rFonts w:eastAsia="Times New Roman"/>
          <w:i w:val="0"/>
          <w:color w:val="auto"/>
          <w:sz w:val="21"/>
          <w:szCs w:val="21"/>
          <w:u w:val="single"/>
        </w:rPr>
        <w:t>com 2 (duas) casas decimais</w:t>
      </w:r>
      <w:r w:rsidRPr="00715A79">
        <w:rPr>
          <w:rFonts w:eastAsia="Times New Roman"/>
          <w:i w:val="0"/>
          <w:color w:val="auto"/>
          <w:sz w:val="21"/>
          <w:szCs w:val="21"/>
        </w:rPr>
        <w:t>;</w:t>
      </w:r>
    </w:p>
    <w:p w:rsidR="004C7E49" w:rsidRPr="00715A79" w:rsidRDefault="004C7E49" w:rsidP="00BE38D6">
      <w:pPr>
        <w:pStyle w:val="Nvel3-R"/>
        <w:tabs>
          <w:tab w:val="left" w:pos="993"/>
        </w:tabs>
        <w:spacing w:after="0"/>
        <w:ind w:left="284" w:firstLine="0"/>
        <w:rPr>
          <w:i w:val="0"/>
          <w:color w:val="auto"/>
          <w:sz w:val="21"/>
          <w:szCs w:val="21"/>
        </w:rPr>
      </w:pPr>
      <w:r w:rsidRPr="00715A79">
        <w:rPr>
          <w:i w:val="0"/>
          <w:color w:val="auto"/>
          <w:sz w:val="21"/>
          <w:szCs w:val="21"/>
          <w:u w:color="231F20"/>
        </w:rPr>
        <w:t>Considerando este</w:t>
      </w:r>
      <w:r w:rsidR="00187C9B" w:rsidRPr="00715A79">
        <w:rPr>
          <w:i w:val="0"/>
          <w:color w:val="auto"/>
          <w:sz w:val="21"/>
          <w:szCs w:val="21"/>
          <w:u w:color="231F20"/>
        </w:rPr>
        <w:t xml:space="preserve"> PREGÃO</w:t>
      </w:r>
      <w:r w:rsidRPr="00715A79">
        <w:rPr>
          <w:i w:val="0"/>
          <w:color w:val="auto"/>
          <w:sz w:val="21"/>
          <w:szCs w:val="21"/>
          <w:u w:color="231F20"/>
        </w:rPr>
        <w:t xml:space="preserve"> ser</w:t>
      </w:r>
      <w:r w:rsidR="00187C9B" w:rsidRPr="00715A79">
        <w:rPr>
          <w:i w:val="0"/>
          <w:color w:val="auto"/>
          <w:sz w:val="21"/>
          <w:szCs w:val="21"/>
          <w:u w:color="231F20"/>
        </w:rPr>
        <w:t xml:space="preserve"> </w:t>
      </w:r>
      <w:r w:rsidRPr="00715A79">
        <w:rPr>
          <w:i w:val="0"/>
          <w:sz w:val="21"/>
          <w:szCs w:val="21"/>
        </w:rPr>
        <w:t>Menor preço por total da proposta, representado pelo menor percentual de desconto,</w:t>
      </w:r>
      <w:r w:rsidRPr="00715A79">
        <w:rPr>
          <w:i w:val="0"/>
          <w:color w:val="auto"/>
          <w:sz w:val="21"/>
          <w:szCs w:val="21"/>
          <w:u w:color="231F20"/>
        </w:rPr>
        <w:t xml:space="preserve"> </w:t>
      </w:r>
      <w:r w:rsidR="00187C9B" w:rsidRPr="00715A79">
        <w:rPr>
          <w:i w:val="0"/>
          <w:color w:val="auto"/>
          <w:sz w:val="21"/>
          <w:szCs w:val="21"/>
        </w:rPr>
        <w:t>n</w:t>
      </w:r>
      <w:r w:rsidR="00187C9B" w:rsidRPr="00715A79">
        <w:rPr>
          <w:i w:val="0"/>
          <w:color w:val="auto"/>
          <w:sz w:val="21"/>
          <w:szCs w:val="21"/>
          <w:u w:color="231F20"/>
        </w:rPr>
        <w:t>o sistema de Compras do Governo Federal, o LICITANTE deverá efetuar o lance, seguindo a seguinte lógica:</w:t>
      </w:r>
    </w:p>
    <w:p w:rsidR="00E33AC0" w:rsidRPr="00E33AC0" w:rsidRDefault="00187C9B" w:rsidP="00BE38D6">
      <w:pPr>
        <w:pStyle w:val="Nvel3-R"/>
        <w:tabs>
          <w:tab w:val="left" w:pos="993"/>
        </w:tabs>
        <w:spacing w:before="0" w:after="0"/>
        <w:ind w:left="284" w:firstLine="0"/>
        <w:rPr>
          <w:i w:val="0"/>
          <w:color w:val="auto"/>
          <w:sz w:val="21"/>
          <w:szCs w:val="21"/>
        </w:rPr>
      </w:pPr>
      <w:r w:rsidRPr="00E33AC0">
        <w:rPr>
          <w:i w:val="0"/>
          <w:color w:val="auto"/>
          <w:sz w:val="21"/>
          <w:szCs w:val="21"/>
          <w:u w:color="231F20"/>
        </w:rPr>
        <w:t>O LANCE</w:t>
      </w:r>
      <w:r w:rsidRPr="00E33AC0">
        <w:rPr>
          <w:i w:val="0"/>
          <w:color w:val="auto"/>
          <w:spacing w:val="1"/>
          <w:sz w:val="21"/>
          <w:szCs w:val="21"/>
        </w:rPr>
        <w:t xml:space="preserve"> </w:t>
      </w:r>
      <w:r w:rsidRPr="00E33AC0">
        <w:rPr>
          <w:i w:val="0"/>
          <w:color w:val="auto"/>
          <w:sz w:val="21"/>
          <w:szCs w:val="21"/>
          <w:u w:color="231F20"/>
        </w:rPr>
        <w:t xml:space="preserve">MÁXIMO aceitável será no valor de R$ 100,00 (cem reais) que corresponderá à </w:t>
      </w:r>
      <w:r w:rsidR="00715A79" w:rsidRPr="00E33AC0">
        <w:rPr>
          <w:i w:val="0"/>
          <w:color w:val="auto"/>
          <w:sz w:val="21"/>
          <w:szCs w:val="21"/>
        </w:rPr>
        <w:t xml:space="preserve">ALÍQUOTA MENSAL </w:t>
      </w:r>
      <w:r w:rsidR="00E33AC0" w:rsidRPr="00E33AC0">
        <w:rPr>
          <w:i w:val="0"/>
          <w:color w:val="auto"/>
          <w:sz w:val="21"/>
          <w:szCs w:val="21"/>
        </w:rPr>
        <w:t xml:space="preserve">que </w:t>
      </w:r>
      <w:r w:rsidR="00E33AC0" w:rsidRPr="00E33AC0">
        <w:rPr>
          <w:b/>
          <w:i w:val="0"/>
          <w:sz w:val="21"/>
          <w:szCs w:val="21"/>
        </w:rPr>
        <w:t>não poderá exceder 0,265%</w:t>
      </w:r>
      <w:r w:rsidR="00E33AC0" w:rsidRPr="00E33AC0">
        <w:rPr>
          <w:i w:val="0"/>
          <w:color w:val="auto"/>
          <w:sz w:val="21"/>
          <w:szCs w:val="21"/>
        </w:rPr>
        <w:t xml:space="preserve">, de forma que a soma dos itens “a” e “b” corresponda ao percentual total da referida alíquota mensal: </w:t>
      </w:r>
    </w:p>
    <w:p w:rsidR="00C21A50" w:rsidRPr="00C21A50" w:rsidRDefault="00C21A50" w:rsidP="00BE38D6">
      <w:pPr>
        <w:numPr>
          <w:ilvl w:val="0"/>
          <w:numId w:val="32"/>
        </w:numPr>
        <w:spacing w:line="276" w:lineRule="auto"/>
        <w:ind w:left="1418" w:hanging="567"/>
        <w:jc w:val="both"/>
        <w:rPr>
          <w:rFonts w:ascii="Arial" w:hAnsi="Arial" w:cs="Arial"/>
          <w:sz w:val="21"/>
          <w:szCs w:val="21"/>
        </w:rPr>
      </w:pPr>
      <w:r w:rsidRPr="00C21A50">
        <w:rPr>
          <w:rFonts w:ascii="Arial" w:hAnsi="Arial" w:cs="Arial"/>
          <w:sz w:val="21"/>
          <w:szCs w:val="21"/>
        </w:rPr>
        <w:t xml:space="preserve">Aplicação da taxa máxima mensal admissível de </w:t>
      </w:r>
      <w:r w:rsidRPr="00C21A50">
        <w:rPr>
          <w:rFonts w:ascii="Arial" w:hAnsi="Arial" w:cs="Arial"/>
          <w:b/>
          <w:i/>
          <w:sz w:val="21"/>
          <w:szCs w:val="21"/>
        </w:rPr>
        <w:t>0,220%</w:t>
      </w:r>
      <w:r w:rsidRPr="00C21A50">
        <w:rPr>
          <w:rFonts w:ascii="Arial" w:hAnsi="Arial" w:cs="Arial"/>
          <w:sz w:val="21"/>
          <w:szCs w:val="21"/>
        </w:rPr>
        <w:t xml:space="preserve"> para Morte e Invalidez Permanente – MIP, sobre o somatório dos saldos devedores dos contratos da carteira; e,</w:t>
      </w:r>
    </w:p>
    <w:p w:rsidR="00C21A50" w:rsidRPr="00C21A50" w:rsidRDefault="00C21A50" w:rsidP="00BE38D6">
      <w:pPr>
        <w:pStyle w:val="PargrafodaLista"/>
        <w:widowControl w:val="0"/>
        <w:numPr>
          <w:ilvl w:val="0"/>
          <w:numId w:val="32"/>
        </w:numPr>
        <w:suppressLineNumbers/>
        <w:tabs>
          <w:tab w:val="left" w:pos="0"/>
          <w:tab w:val="left" w:pos="284"/>
        </w:tabs>
        <w:spacing w:line="276" w:lineRule="auto"/>
        <w:ind w:left="1418" w:hanging="567"/>
        <w:jc w:val="both"/>
        <w:rPr>
          <w:rFonts w:ascii="Arial" w:hAnsi="Arial" w:cs="Arial"/>
          <w:sz w:val="21"/>
          <w:szCs w:val="21"/>
        </w:rPr>
      </w:pPr>
      <w:r w:rsidRPr="00C21A50">
        <w:rPr>
          <w:rFonts w:ascii="Arial" w:hAnsi="Arial" w:cs="Arial"/>
          <w:sz w:val="21"/>
          <w:szCs w:val="21"/>
        </w:rPr>
        <w:t xml:space="preserve">Aplicação da taxa máxima mensal admissível de </w:t>
      </w:r>
      <w:r>
        <w:rPr>
          <w:rFonts w:ascii="Arial" w:hAnsi="Arial" w:cs="Arial"/>
          <w:b/>
          <w:sz w:val="21"/>
          <w:szCs w:val="21"/>
        </w:rPr>
        <w:t>0,045</w:t>
      </w:r>
      <w:r w:rsidRPr="00C21A50">
        <w:rPr>
          <w:rFonts w:ascii="Arial" w:hAnsi="Arial" w:cs="Arial"/>
          <w:b/>
          <w:sz w:val="21"/>
          <w:szCs w:val="21"/>
        </w:rPr>
        <w:t>%</w:t>
      </w:r>
      <w:r w:rsidRPr="00C21A50">
        <w:rPr>
          <w:rFonts w:ascii="Arial" w:hAnsi="Arial" w:cs="Arial"/>
          <w:sz w:val="21"/>
          <w:szCs w:val="21"/>
        </w:rPr>
        <w:t xml:space="preserve">  para Danos Físicos do Imóvel – DFI, sobre o valor do contrato de financiamento dos imóveis que possuem edificação realizadas pelo Município.</w:t>
      </w:r>
    </w:p>
    <w:p w:rsidR="00715A79" w:rsidRDefault="00715A79" w:rsidP="00BE38D6">
      <w:pPr>
        <w:pStyle w:val="Nvel3-R"/>
        <w:tabs>
          <w:tab w:val="left" w:pos="993"/>
        </w:tabs>
        <w:spacing w:after="0"/>
        <w:ind w:left="284" w:firstLine="147"/>
        <w:rPr>
          <w:i w:val="0"/>
          <w:color w:val="auto"/>
          <w:sz w:val="21"/>
          <w:szCs w:val="21"/>
        </w:rPr>
      </w:pPr>
      <w:r w:rsidRPr="00C21A50">
        <w:rPr>
          <w:i w:val="0"/>
          <w:color w:val="auto"/>
          <w:sz w:val="21"/>
          <w:szCs w:val="21"/>
        </w:rPr>
        <w:t xml:space="preserve">Os lances deverão ser efetuados em </w:t>
      </w:r>
      <w:r w:rsidRPr="00C21A50">
        <w:rPr>
          <w:b/>
          <w:i w:val="0"/>
          <w:color w:val="auto"/>
          <w:sz w:val="21"/>
          <w:szCs w:val="21"/>
          <w:u w:val="single"/>
        </w:rPr>
        <w:t>VALOR NUMÉRICO</w:t>
      </w:r>
      <w:r w:rsidRPr="00C21A50">
        <w:rPr>
          <w:i w:val="0"/>
          <w:color w:val="auto"/>
          <w:sz w:val="21"/>
          <w:szCs w:val="21"/>
        </w:rPr>
        <w:t xml:space="preserve">, conforme </w:t>
      </w:r>
      <w:r w:rsidRPr="00C21A50">
        <w:rPr>
          <w:b/>
          <w:i w:val="0"/>
          <w:color w:val="auto"/>
          <w:sz w:val="21"/>
          <w:szCs w:val="21"/>
          <w:u w:val="single"/>
        </w:rPr>
        <w:t>EXEMPLIFICAÇÃO</w:t>
      </w:r>
      <w:r w:rsidRPr="00F37D60">
        <w:rPr>
          <w:i w:val="0"/>
          <w:color w:val="auto"/>
          <w:sz w:val="21"/>
          <w:szCs w:val="21"/>
        </w:rPr>
        <w:t xml:space="preserve"> abaixo, respeitando os percentuais aplicados aos DFI e MIP.</w:t>
      </w:r>
    </w:p>
    <w:p w:rsidR="00C21A50" w:rsidRPr="00C21A50" w:rsidRDefault="00C21A50" w:rsidP="00C21A50">
      <w:pPr>
        <w:pStyle w:val="Nvel3-R"/>
        <w:numPr>
          <w:ilvl w:val="0"/>
          <w:numId w:val="0"/>
        </w:numPr>
        <w:tabs>
          <w:tab w:val="left" w:pos="993"/>
        </w:tabs>
        <w:spacing w:after="0"/>
        <w:ind w:left="284"/>
        <w:rPr>
          <w:i w:val="0"/>
          <w:color w:val="auto"/>
          <w:sz w:val="10"/>
          <w:szCs w:val="10"/>
        </w:rPr>
      </w:pPr>
    </w:p>
    <w:tbl>
      <w:tblPr>
        <w:tblW w:w="9652" w:type="dxa"/>
        <w:tblInd w:w="57" w:type="dxa"/>
        <w:tblCellMar>
          <w:left w:w="70" w:type="dxa"/>
          <w:right w:w="70" w:type="dxa"/>
        </w:tblCellMar>
        <w:tblLook w:val="04A0"/>
      </w:tblPr>
      <w:tblGrid>
        <w:gridCol w:w="1836"/>
        <w:gridCol w:w="2101"/>
        <w:gridCol w:w="2030"/>
        <w:gridCol w:w="1701"/>
        <w:gridCol w:w="1984"/>
      </w:tblGrid>
      <w:tr w:rsidR="009C1FB8" w:rsidRPr="00F37D60" w:rsidTr="00653B06">
        <w:trPr>
          <w:trHeight w:val="705"/>
        </w:trPr>
        <w:tc>
          <w:tcPr>
            <w:tcW w:w="1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C1FB8" w:rsidRPr="00F37D60" w:rsidRDefault="009C1FB8" w:rsidP="005500C5">
            <w:pPr>
              <w:jc w:val="center"/>
              <w:rPr>
                <w:rFonts w:ascii="Arial" w:eastAsia="Times New Roman" w:hAnsi="Arial" w:cs="Arial"/>
                <w:b/>
                <w:bCs/>
                <w:color w:val="000000"/>
                <w:sz w:val="21"/>
                <w:szCs w:val="21"/>
              </w:rPr>
            </w:pPr>
            <w:r w:rsidRPr="00F37D60">
              <w:rPr>
                <w:rFonts w:ascii="Arial" w:eastAsia="Times New Roman" w:hAnsi="Arial" w:cs="Arial"/>
                <w:b/>
                <w:bCs/>
                <w:color w:val="000000"/>
                <w:sz w:val="21"/>
                <w:szCs w:val="21"/>
              </w:rPr>
              <w:t>Valor Numérico</w:t>
            </w:r>
          </w:p>
        </w:tc>
        <w:tc>
          <w:tcPr>
            <w:tcW w:w="21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C1FB8" w:rsidRPr="00F37D60" w:rsidRDefault="009C1FB8" w:rsidP="005500C5">
            <w:pPr>
              <w:jc w:val="center"/>
              <w:rPr>
                <w:rFonts w:ascii="Arial" w:eastAsia="Times New Roman" w:hAnsi="Arial" w:cs="Arial"/>
                <w:b/>
                <w:bCs/>
                <w:color w:val="000000"/>
                <w:sz w:val="21"/>
                <w:szCs w:val="21"/>
              </w:rPr>
            </w:pPr>
            <w:r w:rsidRPr="00F37D60">
              <w:rPr>
                <w:rFonts w:ascii="Arial" w:eastAsia="Times New Roman" w:hAnsi="Arial" w:cs="Arial"/>
                <w:b/>
                <w:bCs/>
                <w:color w:val="000000"/>
                <w:sz w:val="21"/>
                <w:szCs w:val="21"/>
              </w:rPr>
              <w:t>Percentual de desconto</w:t>
            </w:r>
          </w:p>
        </w:tc>
        <w:tc>
          <w:tcPr>
            <w:tcW w:w="203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C1FB8" w:rsidRPr="00F37D60" w:rsidRDefault="009C1FB8" w:rsidP="005500C5">
            <w:pPr>
              <w:jc w:val="center"/>
              <w:rPr>
                <w:rFonts w:ascii="Arial" w:eastAsia="Times New Roman" w:hAnsi="Arial" w:cs="Arial"/>
                <w:b/>
                <w:bCs/>
                <w:color w:val="000000"/>
                <w:sz w:val="21"/>
                <w:szCs w:val="21"/>
              </w:rPr>
            </w:pPr>
            <w:r w:rsidRPr="00F37D60">
              <w:rPr>
                <w:rFonts w:ascii="Arial" w:eastAsia="Times New Roman" w:hAnsi="Arial" w:cs="Arial"/>
                <w:b/>
                <w:bCs/>
                <w:color w:val="000000"/>
                <w:sz w:val="21"/>
                <w:szCs w:val="21"/>
              </w:rPr>
              <w:t>MIP</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9C1FB8" w:rsidRPr="00F37D60" w:rsidRDefault="009C1FB8" w:rsidP="005500C5">
            <w:pPr>
              <w:jc w:val="center"/>
              <w:rPr>
                <w:rFonts w:ascii="Arial" w:eastAsia="Times New Roman" w:hAnsi="Arial" w:cs="Arial"/>
                <w:b/>
                <w:bCs/>
                <w:color w:val="000000"/>
                <w:sz w:val="21"/>
                <w:szCs w:val="21"/>
              </w:rPr>
            </w:pPr>
            <w:r w:rsidRPr="00F37D60">
              <w:rPr>
                <w:rFonts w:ascii="Arial" w:eastAsia="Times New Roman" w:hAnsi="Arial" w:cs="Arial"/>
                <w:b/>
                <w:bCs/>
                <w:color w:val="000000"/>
                <w:sz w:val="21"/>
                <w:szCs w:val="21"/>
              </w:rPr>
              <w:t>DFI</w:t>
            </w:r>
          </w:p>
        </w:tc>
        <w:tc>
          <w:tcPr>
            <w:tcW w:w="198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377B3" w:rsidRDefault="00E377B3" w:rsidP="009C1FB8">
            <w:pPr>
              <w:jc w:val="center"/>
              <w:rPr>
                <w:rFonts w:ascii="Arial" w:eastAsia="Times New Roman" w:hAnsi="Arial" w:cs="Arial"/>
                <w:b/>
                <w:bCs/>
                <w:color w:val="000000"/>
                <w:sz w:val="21"/>
                <w:szCs w:val="21"/>
              </w:rPr>
            </w:pPr>
            <w:r>
              <w:rPr>
                <w:rFonts w:ascii="Arial" w:eastAsia="Times New Roman" w:hAnsi="Arial" w:cs="Arial"/>
                <w:b/>
                <w:bCs/>
                <w:color w:val="000000"/>
                <w:sz w:val="21"/>
                <w:szCs w:val="21"/>
              </w:rPr>
              <w:t xml:space="preserve">Alíquota Mensal </w:t>
            </w:r>
          </w:p>
          <w:p w:rsidR="009C1FB8" w:rsidRPr="00F37D60" w:rsidRDefault="00E377B3" w:rsidP="009C1FB8">
            <w:pPr>
              <w:jc w:val="center"/>
              <w:rPr>
                <w:rFonts w:ascii="Arial" w:eastAsia="Times New Roman" w:hAnsi="Arial" w:cs="Arial"/>
                <w:b/>
                <w:bCs/>
                <w:color w:val="000000"/>
                <w:sz w:val="21"/>
                <w:szCs w:val="21"/>
              </w:rPr>
            </w:pPr>
            <w:r>
              <w:rPr>
                <w:rFonts w:ascii="Arial" w:eastAsia="Times New Roman" w:hAnsi="Arial" w:cs="Arial"/>
                <w:b/>
                <w:bCs/>
                <w:color w:val="000000"/>
                <w:sz w:val="21"/>
                <w:szCs w:val="21"/>
              </w:rPr>
              <w:t>(MIP + DFI)</w:t>
            </w:r>
          </w:p>
        </w:tc>
      </w:tr>
      <w:tr w:rsidR="009C1FB8" w:rsidRPr="00F37D60" w:rsidTr="00653B06">
        <w:trPr>
          <w:trHeight w:val="300"/>
        </w:trPr>
        <w:tc>
          <w:tcPr>
            <w:tcW w:w="1836" w:type="dxa"/>
            <w:tcBorders>
              <w:top w:val="nil"/>
              <w:left w:val="single" w:sz="4" w:space="0" w:color="auto"/>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100</w:t>
            </w:r>
          </w:p>
        </w:tc>
        <w:tc>
          <w:tcPr>
            <w:tcW w:w="2101"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0%</w:t>
            </w:r>
          </w:p>
        </w:tc>
        <w:tc>
          <w:tcPr>
            <w:tcW w:w="2030"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0,220%</w:t>
            </w:r>
          </w:p>
        </w:tc>
        <w:tc>
          <w:tcPr>
            <w:tcW w:w="1701"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0,045%</w:t>
            </w:r>
          </w:p>
        </w:tc>
        <w:tc>
          <w:tcPr>
            <w:tcW w:w="1984" w:type="dxa"/>
            <w:tcBorders>
              <w:top w:val="nil"/>
              <w:left w:val="nil"/>
              <w:bottom w:val="single" w:sz="4" w:space="0" w:color="auto"/>
              <w:right w:val="single" w:sz="4" w:space="0" w:color="auto"/>
            </w:tcBorders>
            <w:shd w:val="clear" w:color="auto" w:fill="auto"/>
            <w:vAlign w:val="center"/>
          </w:tcPr>
          <w:p w:rsidR="009C1FB8" w:rsidRPr="00F37D60" w:rsidRDefault="00E377B3" w:rsidP="00FA5C5C">
            <w:pPr>
              <w:jc w:val="center"/>
              <w:rPr>
                <w:rFonts w:ascii="Arial" w:eastAsia="Times New Roman" w:hAnsi="Arial" w:cs="Arial"/>
                <w:color w:val="000000"/>
                <w:sz w:val="21"/>
                <w:szCs w:val="21"/>
              </w:rPr>
            </w:pPr>
            <w:r>
              <w:rPr>
                <w:rFonts w:ascii="Arial" w:eastAsia="Times New Roman" w:hAnsi="Arial" w:cs="Arial"/>
                <w:color w:val="000000"/>
                <w:sz w:val="21"/>
                <w:szCs w:val="21"/>
              </w:rPr>
              <w:t>0,265%</w:t>
            </w:r>
          </w:p>
        </w:tc>
      </w:tr>
      <w:tr w:rsidR="009C1FB8" w:rsidRPr="00F37D60" w:rsidTr="00653B06">
        <w:trPr>
          <w:trHeight w:val="300"/>
        </w:trPr>
        <w:tc>
          <w:tcPr>
            <w:tcW w:w="1836" w:type="dxa"/>
            <w:tcBorders>
              <w:top w:val="nil"/>
              <w:left w:val="single" w:sz="4" w:space="0" w:color="auto"/>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99</w:t>
            </w:r>
          </w:p>
        </w:tc>
        <w:tc>
          <w:tcPr>
            <w:tcW w:w="2101"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1%</w:t>
            </w:r>
          </w:p>
        </w:tc>
        <w:tc>
          <w:tcPr>
            <w:tcW w:w="2030"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0,218%</w:t>
            </w:r>
          </w:p>
        </w:tc>
        <w:tc>
          <w:tcPr>
            <w:tcW w:w="1701"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0,044%</w:t>
            </w:r>
          </w:p>
        </w:tc>
        <w:tc>
          <w:tcPr>
            <w:tcW w:w="1984" w:type="dxa"/>
            <w:tcBorders>
              <w:top w:val="nil"/>
              <w:left w:val="nil"/>
              <w:bottom w:val="single" w:sz="4" w:space="0" w:color="auto"/>
              <w:right w:val="single" w:sz="4" w:space="0" w:color="auto"/>
            </w:tcBorders>
            <w:shd w:val="clear" w:color="auto" w:fill="auto"/>
            <w:vAlign w:val="center"/>
          </w:tcPr>
          <w:p w:rsidR="009C1FB8" w:rsidRPr="00F37D60" w:rsidRDefault="00E377B3" w:rsidP="00FA5C5C">
            <w:pPr>
              <w:jc w:val="center"/>
              <w:rPr>
                <w:rFonts w:ascii="Arial" w:eastAsia="Times New Roman" w:hAnsi="Arial" w:cs="Arial"/>
                <w:color w:val="000000"/>
                <w:sz w:val="21"/>
                <w:szCs w:val="21"/>
              </w:rPr>
            </w:pPr>
            <w:r>
              <w:rPr>
                <w:rFonts w:ascii="Arial" w:eastAsia="Times New Roman" w:hAnsi="Arial" w:cs="Arial"/>
                <w:color w:val="000000"/>
                <w:sz w:val="21"/>
                <w:szCs w:val="21"/>
              </w:rPr>
              <w:t>0,262%</w:t>
            </w:r>
          </w:p>
        </w:tc>
      </w:tr>
      <w:tr w:rsidR="009C1FB8" w:rsidRPr="00F37D60" w:rsidTr="00653B06">
        <w:trPr>
          <w:trHeight w:val="300"/>
        </w:trPr>
        <w:tc>
          <w:tcPr>
            <w:tcW w:w="1836" w:type="dxa"/>
            <w:tcBorders>
              <w:top w:val="nil"/>
              <w:left w:val="single" w:sz="4" w:space="0" w:color="auto"/>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98</w:t>
            </w:r>
          </w:p>
        </w:tc>
        <w:tc>
          <w:tcPr>
            <w:tcW w:w="2101"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2%</w:t>
            </w:r>
          </w:p>
        </w:tc>
        <w:tc>
          <w:tcPr>
            <w:tcW w:w="2030"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0,215%</w:t>
            </w:r>
          </w:p>
        </w:tc>
        <w:tc>
          <w:tcPr>
            <w:tcW w:w="1701"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0,044%</w:t>
            </w:r>
          </w:p>
        </w:tc>
        <w:tc>
          <w:tcPr>
            <w:tcW w:w="1984" w:type="dxa"/>
            <w:tcBorders>
              <w:top w:val="nil"/>
              <w:left w:val="nil"/>
              <w:bottom w:val="single" w:sz="4" w:space="0" w:color="auto"/>
              <w:right w:val="single" w:sz="4" w:space="0" w:color="auto"/>
            </w:tcBorders>
            <w:shd w:val="clear" w:color="auto" w:fill="auto"/>
            <w:vAlign w:val="center"/>
          </w:tcPr>
          <w:p w:rsidR="009C1FB8" w:rsidRPr="00F37D60" w:rsidRDefault="00E377B3" w:rsidP="00FA5C5C">
            <w:pPr>
              <w:jc w:val="center"/>
              <w:rPr>
                <w:rFonts w:ascii="Arial" w:eastAsia="Times New Roman" w:hAnsi="Arial" w:cs="Arial"/>
                <w:color w:val="000000"/>
                <w:sz w:val="21"/>
                <w:szCs w:val="21"/>
              </w:rPr>
            </w:pPr>
            <w:r>
              <w:rPr>
                <w:rFonts w:ascii="Arial" w:eastAsia="Times New Roman" w:hAnsi="Arial" w:cs="Arial"/>
                <w:color w:val="000000"/>
                <w:sz w:val="21"/>
                <w:szCs w:val="21"/>
              </w:rPr>
              <w:t>0,259%</w:t>
            </w:r>
          </w:p>
        </w:tc>
      </w:tr>
      <w:tr w:rsidR="009C1FB8" w:rsidRPr="00F37D60" w:rsidTr="00653B06">
        <w:trPr>
          <w:trHeight w:val="300"/>
        </w:trPr>
        <w:tc>
          <w:tcPr>
            <w:tcW w:w="1836" w:type="dxa"/>
            <w:tcBorders>
              <w:top w:val="nil"/>
              <w:left w:val="single" w:sz="4" w:space="0" w:color="auto"/>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97</w:t>
            </w:r>
          </w:p>
        </w:tc>
        <w:tc>
          <w:tcPr>
            <w:tcW w:w="2101"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3%</w:t>
            </w:r>
          </w:p>
        </w:tc>
        <w:tc>
          <w:tcPr>
            <w:tcW w:w="2030"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0,213%</w:t>
            </w:r>
          </w:p>
        </w:tc>
        <w:tc>
          <w:tcPr>
            <w:tcW w:w="1701"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0,043%</w:t>
            </w:r>
          </w:p>
        </w:tc>
        <w:tc>
          <w:tcPr>
            <w:tcW w:w="1984" w:type="dxa"/>
            <w:tcBorders>
              <w:top w:val="nil"/>
              <w:left w:val="nil"/>
              <w:bottom w:val="single" w:sz="4" w:space="0" w:color="auto"/>
              <w:right w:val="single" w:sz="4" w:space="0" w:color="auto"/>
            </w:tcBorders>
            <w:shd w:val="clear" w:color="auto" w:fill="auto"/>
            <w:vAlign w:val="center"/>
          </w:tcPr>
          <w:p w:rsidR="00E377B3" w:rsidRPr="00F37D60" w:rsidRDefault="00E377B3" w:rsidP="00FA5C5C">
            <w:pPr>
              <w:jc w:val="center"/>
              <w:rPr>
                <w:rFonts w:ascii="Arial" w:eastAsia="Times New Roman" w:hAnsi="Arial" w:cs="Arial"/>
                <w:color w:val="000000"/>
                <w:sz w:val="21"/>
                <w:szCs w:val="21"/>
              </w:rPr>
            </w:pPr>
            <w:r>
              <w:rPr>
                <w:rFonts w:ascii="Arial" w:eastAsia="Times New Roman" w:hAnsi="Arial" w:cs="Arial"/>
                <w:color w:val="000000"/>
                <w:sz w:val="21"/>
                <w:szCs w:val="21"/>
              </w:rPr>
              <w:t>0,256%</w:t>
            </w:r>
          </w:p>
        </w:tc>
      </w:tr>
      <w:tr w:rsidR="009C1FB8" w:rsidRPr="00F37D60" w:rsidTr="00653B06">
        <w:trPr>
          <w:trHeight w:val="300"/>
        </w:trPr>
        <w:tc>
          <w:tcPr>
            <w:tcW w:w="1836" w:type="dxa"/>
            <w:tcBorders>
              <w:top w:val="nil"/>
              <w:left w:val="single" w:sz="4" w:space="0" w:color="auto"/>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96</w:t>
            </w:r>
          </w:p>
        </w:tc>
        <w:tc>
          <w:tcPr>
            <w:tcW w:w="2101"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4%</w:t>
            </w:r>
          </w:p>
        </w:tc>
        <w:tc>
          <w:tcPr>
            <w:tcW w:w="2030"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0,211%</w:t>
            </w:r>
          </w:p>
        </w:tc>
        <w:tc>
          <w:tcPr>
            <w:tcW w:w="1701"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0,043%</w:t>
            </w:r>
          </w:p>
        </w:tc>
        <w:tc>
          <w:tcPr>
            <w:tcW w:w="1984" w:type="dxa"/>
            <w:tcBorders>
              <w:top w:val="nil"/>
              <w:left w:val="nil"/>
              <w:bottom w:val="single" w:sz="4" w:space="0" w:color="auto"/>
              <w:right w:val="single" w:sz="4" w:space="0" w:color="auto"/>
            </w:tcBorders>
            <w:shd w:val="clear" w:color="auto" w:fill="auto"/>
            <w:vAlign w:val="center"/>
          </w:tcPr>
          <w:p w:rsidR="009C1FB8" w:rsidRPr="00F37D60" w:rsidRDefault="00E377B3" w:rsidP="00FA5C5C">
            <w:pPr>
              <w:jc w:val="center"/>
              <w:rPr>
                <w:rFonts w:ascii="Arial" w:eastAsia="Times New Roman" w:hAnsi="Arial" w:cs="Arial"/>
                <w:color w:val="000000"/>
                <w:sz w:val="21"/>
                <w:szCs w:val="21"/>
              </w:rPr>
            </w:pPr>
            <w:r>
              <w:rPr>
                <w:rFonts w:ascii="Arial" w:eastAsia="Times New Roman" w:hAnsi="Arial" w:cs="Arial"/>
                <w:color w:val="000000"/>
                <w:sz w:val="21"/>
                <w:szCs w:val="21"/>
              </w:rPr>
              <w:t>0,254%</w:t>
            </w:r>
          </w:p>
        </w:tc>
      </w:tr>
      <w:tr w:rsidR="009C1FB8" w:rsidRPr="00F37D60" w:rsidTr="00653B06">
        <w:trPr>
          <w:trHeight w:val="300"/>
        </w:trPr>
        <w:tc>
          <w:tcPr>
            <w:tcW w:w="1836" w:type="dxa"/>
            <w:tcBorders>
              <w:top w:val="nil"/>
              <w:left w:val="single" w:sz="4" w:space="0" w:color="auto"/>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95</w:t>
            </w:r>
          </w:p>
        </w:tc>
        <w:tc>
          <w:tcPr>
            <w:tcW w:w="2101"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5%</w:t>
            </w:r>
          </w:p>
        </w:tc>
        <w:tc>
          <w:tcPr>
            <w:tcW w:w="2030"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0,209%</w:t>
            </w:r>
          </w:p>
        </w:tc>
        <w:tc>
          <w:tcPr>
            <w:tcW w:w="1701"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0,042%</w:t>
            </w:r>
          </w:p>
        </w:tc>
        <w:tc>
          <w:tcPr>
            <w:tcW w:w="1984" w:type="dxa"/>
            <w:tcBorders>
              <w:top w:val="nil"/>
              <w:left w:val="nil"/>
              <w:bottom w:val="single" w:sz="4" w:space="0" w:color="auto"/>
              <w:right w:val="single" w:sz="4" w:space="0" w:color="auto"/>
            </w:tcBorders>
            <w:shd w:val="clear" w:color="auto" w:fill="auto"/>
            <w:vAlign w:val="center"/>
          </w:tcPr>
          <w:p w:rsidR="009C1FB8" w:rsidRPr="00F37D60" w:rsidRDefault="00E377B3" w:rsidP="00FA5C5C">
            <w:pPr>
              <w:jc w:val="center"/>
              <w:rPr>
                <w:rFonts w:ascii="Arial" w:eastAsia="Times New Roman" w:hAnsi="Arial" w:cs="Arial"/>
                <w:color w:val="000000"/>
                <w:sz w:val="21"/>
                <w:szCs w:val="21"/>
              </w:rPr>
            </w:pPr>
            <w:r>
              <w:rPr>
                <w:rFonts w:ascii="Arial" w:eastAsia="Times New Roman" w:hAnsi="Arial" w:cs="Arial"/>
                <w:color w:val="000000"/>
                <w:sz w:val="21"/>
                <w:szCs w:val="21"/>
              </w:rPr>
              <w:t>0,251%</w:t>
            </w:r>
          </w:p>
        </w:tc>
      </w:tr>
      <w:tr w:rsidR="009C1FB8" w:rsidRPr="00F37D60" w:rsidTr="00653B06">
        <w:trPr>
          <w:trHeight w:val="300"/>
        </w:trPr>
        <w:tc>
          <w:tcPr>
            <w:tcW w:w="1836" w:type="dxa"/>
            <w:tcBorders>
              <w:top w:val="nil"/>
              <w:left w:val="single" w:sz="4" w:space="0" w:color="auto"/>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85</w:t>
            </w:r>
          </w:p>
        </w:tc>
        <w:tc>
          <w:tcPr>
            <w:tcW w:w="2101"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15%</w:t>
            </w:r>
          </w:p>
        </w:tc>
        <w:tc>
          <w:tcPr>
            <w:tcW w:w="2030"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0,187%</w:t>
            </w:r>
          </w:p>
        </w:tc>
        <w:tc>
          <w:tcPr>
            <w:tcW w:w="1701" w:type="dxa"/>
            <w:tcBorders>
              <w:top w:val="nil"/>
              <w:left w:val="nil"/>
              <w:bottom w:val="single" w:sz="4" w:space="0" w:color="auto"/>
              <w:right w:val="single" w:sz="4" w:space="0" w:color="auto"/>
            </w:tcBorders>
            <w:shd w:val="clear" w:color="auto" w:fill="auto"/>
            <w:noWrap/>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0,038%</w:t>
            </w:r>
          </w:p>
        </w:tc>
        <w:tc>
          <w:tcPr>
            <w:tcW w:w="1984" w:type="dxa"/>
            <w:tcBorders>
              <w:top w:val="nil"/>
              <w:left w:val="nil"/>
              <w:bottom w:val="single" w:sz="4" w:space="0" w:color="auto"/>
              <w:right w:val="single" w:sz="4" w:space="0" w:color="auto"/>
            </w:tcBorders>
            <w:shd w:val="clear" w:color="auto" w:fill="auto"/>
            <w:vAlign w:val="center"/>
          </w:tcPr>
          <w:p w:rsidR="009C1FB8" w:rsidRPr="00F37D60" w:rsidRDefault="00E377B3" w:rsidP="00FA5C5C">
            <w:pPr>
              <w:jc w:val="center"/>
              <w:rPr>
                <w:rFonts w:ascii="Arial" w:eastAsia="Times New Roman" w:hAnsi="Arial" w:cs="Arial"/>
                <w:color w:val="000000"/>
                <w:sz w:val="21"/>
                <w:szCs w:val="21"/>
              </w:rPr>
            </w:pPr>
            <w:r>
              <w:rPr>
                <w:rFonts w:ascii="Arial" w:eastAsia="Times New Roman" w:hAnsi="Arial" w:cs="Arial"/>
                <w:color w:val="000000"/>
                <w:sz w:val="21"/>
                <w:szCs w:val="21"/>
              </w:rPr>
              <w:t>0,225%</w:t>
            </w:r>
          </w:p>
        </w:tc>
      </w:tr>
      <w:tr w:rsidR="009C1FB8" w:rsidRPr="00F37D60" w:rsidTr="00653B06">
        <w:trPr>
          <w:trHeight w:val="300"/>
        </w:trPr>
        <w:tc>
          <w:tcPr>
            <w:tcW w:w="1836" w:type="dxa"/>
            <w:tcBorders>
              <w:top w:val="nil"/>
              <w:left w:val="single" w:sz="4" w:space="0" w:color="auto"/>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80</w:t>
            </w:r>
          </w:p>
        </w:tc>
        <w:tc>
          <w:tcPr>
            <w:tcW w:w="2101"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20%</w:t>
            </w:r>
          </w:p>
        </w:tc>
        <w:tc>
          <w:tcPr>
            <w:tcW w:w="2030" w:type="dxa"/>
            <w:tcBorders>
              <w:top w:val="nil"/>
              <w:left w:val="nil"/>
              <w:bottom w:val="single" w:sz="4" w:space="0" w:color="auto"/>
              <w:right w:val="single" w:sz="4" w:space="0" w:color="auto"/>
            </w:tcBorders>
            <w:shd w:val="clear" w:color="auto" w:fill="auto"/>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0,176%</w:t>
            </w:r>
          </w:p>
        </w:tc>
        <w:tc>
          <w:tcPr>
            <w:tcW w:w="1701" w:type="dxa"/>
            <w:tcBorders>
              <w:top w:val="nil"/>
              <w:left w:val="nil"/>
              <w:bottom w:val="single" w:sz="4" w:space="0" w:color="auto"/>
              <w:right w:val="single" w:sz="4" w:space="0" w:color="auto"/>
            </w:tcBorders>
            <w:shd w:val="clear" w:color="auto" w:fill="auto"/>
            <w:noWrap/>
            <w:vAlign w:val="center"/>
            <w:hideMark/>
          </w:tcPr>
          <w:p w:rsidR="009C1FB8" w:rsidRPr="00F37D60" w:rsidRDefault="009C1FB8" w:rsidP="00FA5C5C">
            <w:pPr>
              <w:jc w:val="center"/>
              <w:rPr>
                <w:rFonts w:ascii="Arial" w:eastAsia="Times New Roman" w:hAnsi="Arial" w:cs="Arial"/>
                <w:color w:val="000000"/>
                <w:sz w:val="21"/>
                <w:szCs w:val="21"/>
              </w:rPr>
            </w:pPr>
            <w:r w:rsidRPr="00F37D60">
              <w:rPr>
                <w:rFonts w:ascii="Arial" w:eastAsia="Times New Roman" w:hAnsi="Arial" w:cs="Arial"/>
                <w:color w:val="000000"/>
                <w:sz w:val="21"/>
                <w:szCs w:val="21"/>
              </w:rPr>
              <w:t>0,036%</w:t>
            </w:r>
          </w:p>
        </w:tc>
        <w:tc>
          <w:tcPr>
            <w:tcW w:w="1984" w:type="dxa"/>
            <w:tcBorders>
              <w:top w:val="nil"/>
              <w:left w:val="nil"/>
              <w:bottom w:val="single" w:sz="4" w:space="0" w:color="auto"/>
              <w:right w:val="single" w:sz="4" w:space="0" w:color="auto"/>
            </w:tcBorders>
            <w:shd w:val="clear" w:color="auto" w:fill="auto"/>
            <w:vAlign w:val="center"/>
          </w:tcPr>
          <w:p w:rsidR="009C1FB8" w:rsidRPr="00F37D60" w:rsidRDefault="00E377B3" w:rsidP="00FA5C5C">
            <w:pPr>
              <w:jc w:val="center"/>
              <w:rPr>
                <w:rFonts w:ascii="Arial" w:eastAsia="Times New Roman" w:hAnsi="Arial" w:cs="Arial"/>
                <w:color w:val="000000"/>
                <w:sz w:val="21"/>
                <w:szCs w:val="21"/>
              </w:rPr>
            </w:pPr>
            <w:r>
              <w:rPr>
                <w:rFonts w:ascii="Arial" w:eastAsia="Times New Roman" w:hAnsi="Arial" w:cs="Arial"/>
                <w:color w:val="000000"/>
                <w:sz w:val="21"/>
                <w:szCs w:val="21"/>
              </w:rPr>
              <w:t>0,212%</w:t>
            </w:r>
          </w:p>
        </w:tc>
      </w:tr>
      <w:tr w:rsidR="00E377B3" w:rsidRPr="00F37D60" w:rsidTr="00653B06">
        <w:trPr>
          <w:trHeight w:val="300"/>
        </w:trPr>
        <w:tc>
          <w:tcPr>
            <w:tcW w:w="1836" w:type="dxa"/>
            <w:tcBorders>
              <w:top w:val="nil"/>
              <w:left w:val="single" w:sz="4" w:space="0" w:color="auto"/>
              <w:bottom w:val="single" w:sz="4" w:space="0" w:color="auto"/>
              <w:right w:val="single" w:sz="4" w:space="0" w:color="auto"/>
            </w:tcBorders>
            <w:shd w:val="clear" w:color="auto" w:fill="auto"/>
            <w:vAlign w:val="center"/>
            <w:hideMark/>
          </w:tcPr>
          <w:p w:rsidR="00E377B3" w:rsidRDefault="00E377B3" w:rsidP="00FA5C5C">
            <w:pPr>
              <w:jc w:val="center"/>
              <w:rPr>
                <w:rFonts w:ascii="Arial" w:hAnsi="Arial" w:cs="Arial"/>
                <w:color w:val="000000"/>
                <w:sz w:val="21"/>
                <w:szCs w:val="21"/>
              </w:rPr>
            </w:pPr>
            <w:r>
              <w:rPr>
                <w:rFonts w:ascii="Arial" w:hAnsi="Arial" w:cs="Arial"/>
                <w:color w:val="000000"/>
                <w:sz w:val="21"/>
                <w:szCs w:val="21"/>
              </w:rPr>
              <w:t>70</w:t>
            </w:r>
          </w:p>
        </w:tc>
        <w:tc>
          <w:tcPr>
            <w:tcW w:w="2101" w:type="dxa"/>
            <w:tcBorders>
              <w:top w:val="nil"/>
              <w:left w:val="nil"/>
              <w:bottom w:val="single" w:sz="4" w:space="0" w:color="auto"/>
              <w:right w:val="single" w:sz="4" w:space="0" w:color="auto"/>
            </w:tcBorders>
            <w:shd w:val="clear" w:color="auto" w:fill="auto"/>
            <w:vAlign w:val="center"/>
            <w:hideMark/>
          </w:tcPr>
          <w:p w:rsidR="00E377B3" w:rsidRDefault="00E377B3" w:rsidP="00FA5C5C">
            <w:pPr>
              <w:jc w:val="center"/>
              <w:rPr>
                <w:rFonts w:ascii="Arial" w:hAnsi="Arial" w:cs="Arial"/>
                <w:color w:val="000000"/>
                <w:sz w:val="21"/>
                <w:szCs w:val="21"/>
              </w:rPr>
            </w:pPr>
            <w:r>
              <w:rPr>
                <w:rFonts w:ascii="Arial" w:hAnsi="Arial" w:cs="Arial"/>
                <w:color w:val="000000"/>
                <w:sz w:val="21"/>
                <w:szCs w:val="21"/>
              </w:rPr>
              <w:t>30%</w:t>
            </w:r>
          </w:p>
        </w:tc>
        <w:tc>
          <w:tcPr>
            <w:tcW w:w="2030" w:type="dxa"/>
            <w:tcBorders>
              <w:top w:val="nil"/>
              <w:left w:val="nil"/>
              <w:bottom w:val="single" w:sz="4" w:space="0" w:color="auto"/>
              <w:right w:val="single" w:sz="4" w:space="0" w:color="auto"/>
            </w:tcBorders>
            <w:shd w:val="clear" w:color="auto" w:fill="auto"/>
            <w:vAlign w:val="center"/>
            <w:hideMark/>
          </w:tcPr>
          <w:p w:rsidR="00E377B3" w:rsidRDefault="00E377B3" w:rsidP="00FA5C5C">
            <w:pPr>
              <w:jc w:val="center"/>
              <w:rPr>
                <w:rFonts w:ascii="Arial" w:hAnsi="Arial" w:cs="Arial"/>
                <w:color w:val="000000"/>
                <w:sz w:val="21"/>
                <w:szCs w:val="21"/>
              </w:rPr>
            </w:pPr>
            <w:r>
              <w:rPr>
                <w:rFonts w:ascii="Arial" w:hAnsi="Arial" w:cs="Arial"/>
                <w:color w:val="000000"/>
                <w:sz w:val="21"/>
                <w:szCs w:val="21"/>
              </w:rPr>
              <w:t>0,154%</w:t>
            </w:r>
          </w:p>
        </w:tc>
        <w:tc>
          <w:tcPr>
            <w:tcW w:w="1701" w:type="dxa"/>
            <w:tcBorders>
              <w:top w:val="nil"/>
              <w:left w:val="nil"/>
              <w:bottom w:val="single" w:sz="4" w:space="0" w:color="auto"/>
              <w:right w:val="single" w:sz="4" w:space="0" w:color="auto"/>
            </w:tcBorders>
            <w:shd w:val="clear" w:color="auto" w:fill="auto"/>
            <w:noWrap/>
            <w:vAlign w:val="center"/>
            <w:hideMark/>
          </w:tcPr>
          <w:p w:rsidR="00E377B3" w:rsidRDefault="00E377B3" w:rsidP="00FA5C5C">
            <w:pPr>
              <w:jc w:val="center"/>
              <w:rPr>
                <w:rFonts w:ascii="Arial" w:hAnsi="Arial" w:cs="Arial"/>
                <w:color w:val="000000"/>
                <w:sz w:val="21"/>
                <w:szCs w:val="21"/>
              </w:rPr>
            </w:pPr>
            <w:r>
              <w:rPr>
                <w:rFonts w:ascii="Arial" w:hAnsi="Arial" w:cs="Arial"/>
                <w:color w:val="000000"/>
                <w:sz w:val="21"/>
                <w:szCs w:val="21"/>
              </w:rPr>
              <w:t>0,031%</w:t>
            </w:r>
          </w:p>
        </w:tc>
        <w:tc>
          <w:tcPr>
            <w:tcW w:w="1984" w:type="dxa"/>
            <w:tcBorders>
              <w:top w:val="nil"/>
              <w:left w:val="nil"/>
              <w:bottom w:val="single" w:sz="4" w:space="0" w:color="auto"/>
              <w:right w:val="single" w:sz="4" w:space="0" w:color="auto"/>
            </w:tcBorders>
            <w:shd w:val="clear" w:color="auto" w:fill="auto"/>
            <w:vAlign w:val="center"/>
          </w:tcPr>
          <w:p w:rsidR="00E377B3" w:rsidRDefault="00E377B3" w:rsidP="00FA5C5C">
            <w:pPr>
              <w:jc w:val="center"/>
              <w:rPr>
                <w:rFonts w:ascii="Arial" w:hAnsi="Arial" w:cs="Arial"/>
                <w:color w:val="000000"/>
                <w:sz w:val="21"/>
                <w:szCs w:val="21"/>
              </w:rPr>
            </w:pPr>
            <w:r>
              <w:rPr>
                <w:rFonts w:ascii="Arial" w:hAnsi="Arial" w:cs="Arial"/>
                <w:color w:val="000000"/>
                <w:sz w:val="21"/>
                <w:szCs w:val="21"/>
              </w:rPr>
              <w:t>0,185%</w:t>
            </w:r>
          </w:p>
        </w:tc>
      </w:tr>
      <w:tr w:rsidR="00E377B3" w:rsidRPr="00F37D60" w:rsidTr="00653B06">
        <w:trPr>
          <w:trHeight w:val="300"/>
        </w:trPr>
        <w:tc>
          <w:tcPr>
            <w:tcW w:w="1836" w:type="dxa"/>
            <w:tcBorders>
              <w:top w:val="nil"/>
              <w:left w:val="single" w:sz="4" w:space="0" w:color="auto"/>
              <w:bottom w:val="single" w:sz="4" w:space="0" w:color="auto"/>
              <w:right w:val="single" w:sz="4" w:space="0" w:color="auto"/>
            </w:tcBorders>
            <w:shd w:val="clear" w:color="auto" w:fill="auto"/>
            <w:vAlign w:val="center"/>
            <w:hideMark/>
          </w:tcPr>
          <w:p w:rsidR="00E377B3" w:rsidRDefault="00E377B3" w:rsidP="00FA5C5C">
            <w:pPr>
              <w:jc w:val="center"/>
              <w:rPr>
                <w:rFonts w:ascii="Arial" w:hAnsi="Arial" w:cs="Arial"/>
                <w:color w:val="000000"/>
                <w:sz w:val="21"/>
                <w:szCs w:val="21"/>
              </w:rPr>
            </w:pPr>
            <w:r>
              <w:rPr>
                <w:rFonts w:ascii="Arial" w:hAnsi="Arial" w:cs="Arial"/>
                <w:color w:val="000000"/>
                <w:sz w:val="21"/>
                <w:szCs w:val="21"/>
              </w:rPr>
              <w:t>60</w:t>
            </w:r>
          </w:p>
        </w:tc>
        <w:tc>
          <w:tcPr>
            <w:tcW w:w="2101" w:type="dxa"/>
            <w:tcBorders>
              <w:top w:val="nil"/>
              <w:left w:val="nil"/>
              <w:bottom w:val="single" w:sz="4" w:space="0" w:color="auto"/>
              <w:right w:val="single" w:sz="4" w:space="0" w:color="auto"/>
            </w:tcBorders>
            <w:shd w:val="clear" w:color="auto" w:fill="auto"/>
            <w:vAlign w:val="center"/>
            <w:hideMark/>
          </w:tcPr>
          <w:p w:rsidR="00E377B3" w:rsidRDefault="00E377B3" w:rsidP="00FA5C5C">
            <w:pPr>
              <w:jc w:val="center"/>
              <w:rPr>
                <w:rFonts w:ascii="Arial" w:hAnsi="Arial" w:cs="Arial"/>
                <w:color w:val="000000"/>
                <w:sz w:val="21"/>
                <w:szCs w:val="21"/>
              </w:rPr>
            </w:pPr>
            <w:r>
              <w:rPr>
                <w:rFonts w:ascii="Arial" w:hAnsi="Arial" w:cs="Arial"/>
                <w:color w:val="000000"/>
                <w:sz w:val="21"/>
                <w:szCs w:val="21"/>
              </w:rPr>
              <w:t>40%</w:t>
            </w:r>
          </w:p>
        </w:tc>
        <w:tc>
          <w:tcPr>
            <w:tcW w:w="2030" w:type="dxa"/>
            <w:tcBorders>
              <w:top w:val="nil"/>
              <w:left w:val="nil"/>
              <w:bottom w:val="single" w:sz="4" w:space="0" w:color="auto"/>
              <w:right w:val="single" w:sz="4" w:space="0" w:color="auto"/>
            </w:tcBorders>
            <w:shd w:val="clear" w:color="auto" w:fill="auto"/>
            <w:vAlign w:val="center"/>
            <w:hideMark/>
          </w:tcPr>
          <w:p w:rsidR="00E377B3" w:rsidRDefault="00E377B3" w:rsidP="00FA5C5C">
            <w:pPr>
              <w:jc w:val="center"/>
              <w:rPr>
                <w:rFonts w:ascii="Arial" w:hAnsi="Arial" w:cs="Arial"/>
                <w:color w:val="000000"/>
                <w:sz w:val="21"/>
                <w:szCs w:val="21"/>
              </w:rPr>
            </w:pPr>
            <w:r>
              <w:rPr>
                <w:rFonts w:ascii="Arial" w:hAnsi="Arial" w:cs="Arial"/>
                <w:color w:val="000000"/>
                <w:sz w:val="21"/>
                <w:szCs w:val="21"/>
              </w:rPr>
              <w:t>0,132%</w:t>
            </w:r>
          </w:p>
        </w:tc>
        <w:tc>
          <w:tcPr>
            <w:tcW w:w="1701" w:type="dxa"/>
            <w:tcBorders>
              <w:top w:val="nil"/>
              <w:left w:val="nil"/>
              <w:bottom w:val="single" w:sz="4" w:space="0" w:color="auto"/>
              <w:right w:val="single" w:sz="4" w:space="0" w:color="auto"/>
            </w:tcBorders>
            <w:shd w:val="clear" w:color="auto" w:fill="auto"/>
            <w:noWrap/>
            <w:vAlign w:val="center"/>
            <w:hideMark/>
          </w:tcPr>
          <w:p w:rsidR="00E377B3" w:rsidRDefault="00E377B3" w:rsidP="00FA5C5C">
            <w:pPr>
              <w:jc w:val="center"/>
              <w:rPr>
                <w:rFonts w:ascii="Arial" w:hAnsi="Arial" w:cs="Arial"/>
                <w:color w:val="000000"/>
                <w:sz w:val="21"/>
                <w:szCs w:val="21"/>
              </w:rPr>
            </w:pPr>
            <w:r>
              <w:rPr>
                <w:rFonts w:ascii="Arial" w:hAnsi="Arial" w:cs="Arial"/>
                <w:color w:val="000000"/>
                <w:sz w:val="21"/>
                <w:szCs w:val="21"/>
              </w:rPr>
              <w:t>0,027%</w:t>
            </w:r>
          </w:p>
        </w:tc>
        <w:tc>
          <w:tcPr>
            <w:tcW w:w="1984" w:type="dxa"/>
            <w:tcBorders>
              <w:top w:val="nil"/>
              <w:left w:val="nil"/>
              <w:bottom w:val="single" w:sz="4" w:space="0" w:color="auto"/>
              <w:right w:val="single" w:sz="4" w:space="0" w:color="auto"/>
            </w:tcBorders>
            <w:shd w:val="clear" w:color="auto" w:fill="auto"/>
            <w:vAlign w:val="center"/>
          </w:tcPr>
          <w:p w:rsidR="00E377B3" w:rsidRDefault="00E377B3" w:rsidP="00FA5C5C">
            <w:pPr>
              <w:jc w:val="center"/>
              <w:rPr>
                <w:rFonts w:ascii="Arial" w:hAnsi="Arial" w:cs="Arial"/>
                <w:color w:val="000000"/>
                <w:sz w:val="21"/>
                <w:szCs w:val="21"/>
              </w:rPr>
            </w:pPr>
            <w:r>
              <w:rPr>
                <w:rFonts w:ascii="Arial" w:hAnsi="Arial" w:cs="Arial"/>
                <w:color w:val="000000"/>
                <w:sz w:val="21"/>
                <w:szCs w:val="21"/>
              </w:rPr>
              <w:t>0,159%</w:t>
            </w:r>
          </w:p>
        </w:tc>
      </w:tr>
      <w:tr w:rsidR="00E377B3" w:rsidRPr="00F37D60" w:rsidTr="00653B06">
        <w:trPr>
          <w:trHeight w:val="300"/>
        </w:trPr>
        <w:tc>
          <w:tcPr>
            <w:tcW w:w="1836" w:type="dxa"/>
            <w:tcBorders>
              <w:top w:val="nil"/>
              <w:left w:val="single" w:sz="4" w:space="0" w:color="auto"/>
              <w:bottom w:val="single" w:sz="4" w:space="0" w:color="auto"/>
              <w:right w:val="single" w:sz="4" w:space="0" w:color="auto"/>
            </w:tcBorders>
            <w:shd w:val="clear" w:color="auto" w:fill="auto"/>
            <w:vAlign w:val="center"/>
            <w:hideMark/>
          </w:tcPr>
          <w:p w:rsidR="00E377B3" w:rsidRDefault="00E377B3" w:rsidP="00FA5C5C">
            <w:pPr>
              <w:jc w:val="center"/>
              <w:rPr>
                <w:rFonts w:ascii="Arial" w:hAnsi="Arial" w:cs="Arial"/>
                <w:color w:val="000000"/>
                <w:sz w:val="21"/>
                <w:szCs w:val="21"/>
              </w:rPr>
            </w:pPr>
            <w:r>
              <w:rPr>
                <w:rFonts w:ascii="Arial" w:hAnsi="Arial" w:cs="Arial"/>
                <w:color w:val="000000"/>
                <w:sz w:val="21"/>
                <w:szCs w:val="21"/>
              </w:rPr>
              <w:t>50</w:t>
            </w:r>
          </w:p>
        </w:tc>
        <w:tc>
          <w:tcPr>
            <w:tcW w:w="2101" w:type="dxa"/>
            <w:tcBorders>
              <w:top w:val="nil"/>
              <w:left w:val="nil"/>
              <w:bottom w:val="single" w:sz="4" w:space="0" w:color="auto"/>
              <w:right w:val="single" w:sz="4" w:space="0" w:color="auto"/>
            </w:tcBorders>
            <w:shd w:val="clear" w:color="auto" w:fill="auto"/>
            <w:vAlign w:val="center"/>
            <w:hideMark/>
          </w:tcPr>
          <w:p w:rsidR="00E377B3" w:rsidRDefault="00E377B3" w:rsidP="00FA5C5C">
            <w:pPr>
              <w:jc w:val="center"/>
              <w:rPr>
                <w:rFonts w:ascii="Arial" w:hAnsi="Arial" w:cs="Arial"/>
                <w:color w:val="000000"/>
                <w:sz w:val="21"/>
                <w:szCs w:val="21"/>
              </w:rPr>
            </w:pPr>
            <w:r>
              <w:rPr>
                <w:rFonts w:ascii="Arial" w:hAnsi="Arial" w:cs="Arial"/>
                <w:color w:val="000000"/>
                <w:sz w:val="21"/>
                <w:szCs w:val="21"/>
              </w:rPr>
              <w:t>50%</w:t>
            </w:r>
          </w:p>
        </w:tc>
        <w:tc>
          <w:tcPr>
            <w:tcW w:w="2030" w:type="dxa"/>
            <w:tcBorders>
              <w:top w:val="nil"/>
              <w:left w:val="nil"/>
              <w:bottom w:val="single" w:sz="4" w:space="0" w:color="auto"/>
              <w:right w:val="single" w:sz="4" w:space="0" w:color="auto"/>
            </w:tcBorders>
            <w:shd w:val="clear" w:color="auto" w:fill="auto"/>
            <w:vAlign w:val="center"/>
            <w:hideMark/>
          </w:tcPr>
          <w:p w:rsidR="00E377B3" w:rsidRDefault="00E377B3" w:rsidP="00FA5C5C">
            <w:pPr>
              <w:jc w:val="center"/>
              <w:rPr>
                <w:rFonts w:ascii="Arial" w:hAnsi="Arial" w:cs="Arial"/>
                <w:color w:val="000000"/>
                <w:sz w:val="21"/>
                <w:szCs w:val="21"/>
              </w:rPr>
            </w:pPr>
            <w:r>
              <w:rPr>
                <w:rFonts w:ascii="Arial" w:hAnsi="Arial" w:cs="Arial"/>
                <w:color w:val="000000"/>
                <w:sz w:val="21"/>
                <w:szCs w:val="21"/>
              </w:rPr>
              <w:t>0,110%</w:t>
            </w:r>
          </w:p>
        </w:tc>
        <w:tc>
          <w:tcPr>
            <w:tcW w:w="1701" w:type="dxa"/>
            <w:tcBorders>
              <w:top w:val="nil"/>
              <w:left w:val="nil"/>
              <w:bottom w:val="single" w:sz="4" w:space="0" w:color="auto"/>
              <w:right w:val="single" w:sz="4" w:space="0" w:color="auto"/>
            </w:tcBorders>
            <w:shd w:val="clear" w:color="auto" w:fill="auto"/>
            <w:noWrap/>
            <w:vAlign w:val="center"/>
            <w:hideMark/>
          </w:tcPr>
          <w:p w:rsidR="00E377B3" w:rsidRDefault="00E377B3" w:rsidP="00FA5C5C">
            <w:pPr>
              <w:jc w:val="center"/>
              <w:rPr>
                <w:rFonts w:ascii="Arial" w:hAnsi="Arial" w:cs="Arial"/>
                <w:color w:val="000000"/>
                <w:sz w:val="21"/>
                <w:szCs w:val="21"/>
              </w:rPr>
            </w:pPr>
            <w:r>
              <w:rPr>
                <w:rFonts w:ascii="Arial" w:hAnsi="Arial" w:cs="Arial"/>
                <w:color w:val="000000"/>
                <w:sz w:val="21"/>
                <w:szCs w:val="21"/>
              </w:rPr>
              <w:t>0,022%</w:t>
            </w:r>
          </w:p>
        </w:tc>
        <w:tc>
          <w:tcPr>
            <w:tcW w:w="1984" w:type="dxa"/>
            <w:tcBorders>
              <w:top w:val="nil"/>
              <w:left w:val="nil"/>
              <w:bottom w:val="single" w:sz="4" w:space="0" w:color="auto"/>
              <w:right w:val="single" w:sz="4" w:space="0" w:color="auto"/>
            </w:tcBorders>
            <w:shd w:val="clear" w:color="auto" w:fill="auto"/>
            <w:vAlign w:val="center"/>
          </w:tcPr>
          <w:p w:rsidR="00E377B3" w:rsidRDefault="00E377B3" w:rsidP="00FA5C5C">
            <w:pPr>
              <w:jc w:val="center"/>
              <w:rPr>
                <w:rFonts w:ascii="Arial" w:hAnsi="Arial" w:cs="Arial"/>
                <w:color w:val="000000"/>
                <w:sz w:val="21"/>
                <w:szCs w:val="21"/>
              </w:rPr>
            </w:pPr>
            <w:r>
              <w:rPr>
                <w:rFonts w:ascii="Arial" w:hAnsi="Arial" w:cs="Arial"/>
                <w:color w:val="000000"/>
                <w:sz w:val="21"/>
                <w:szCs w:val="21"/>
              </w:rPr>
              <w:t>0,132%</w:t>
            </w:r>
          </w:p>
        </w:tc>
      </w:tr>
      <w:tr w:rsidR="00E377B3" w:rsidRPr="00F37D60" w:rsidTr="00653B06">
        <w:trPr>
          <w:trHeight w:val="300"/>
        </w:trPr>
        <w:tc>
          <w:tcPr>
            <w:tcW w:w="1836" w:type="dxa"/>
            <w:tcBorders>
              <w:top w:val="nil"/>
              <w:left w:val="single" w:sz="4" w:space="0" w:color="auto"/>
              <w:bottom w:val="single" w:sz="4" w:space="0" w:color="auto"/>
              <w:right w:val="single" w:sz="4" w:space="0" w:color="auto"/>
            </w:tcBorders>
            <w:shd w:val="clear" w:color="auto" w:fill="auto"/>
            <w:vAlign w:val="center"/>
            <w:hideMark/>
          </w:tcPr>
          <w:p w:rsidR="00E377B3" w:rsidRPr="00F37D60" w:rsidRDefault="00653B06" w:rsidP="00FA5C5C">
            <w:pPr>
              <w:jc w:val="center"/>
              <w:rPr>
                <w:rFonts w:ascii="Arial" w:eastAsia="Times New Roman" w:hAnsi="Arial" w:cs="Arial"/>
                <w:color w:val="000000"/>
                <w:sz w:val="21"/>
                <w:szCs w:val="21"/>
              </w:rPr>
            </w:pPr>
            <w:r>
              <w:rPr>
                <w:rFonts w:ascii="Arial" w:eastAsia="Times New Roman" w:hAnsi="Arial" w:cs="Arial"/>
                <w:color w:val="000000"/>
                <w:sz w:val="21"/>
                <w:szCs w:val="21"/>
              </w:rPr>
              <w:t>....</w:t>
            </w:r>
          </w:p>
        </w:tc>
        <w:tc>
          <w:tcPr>
            <w:tcW w:w="2101" w:type="dxa"/>
            <w:tcBorders>
              <w:top w:val="nil"/>
              <w:left w:val="nil"/>
              <w:bottom w:val="single" w:sz="4" w:space="0" w:color="auto"/>
              <w:right w:val="single" w:sz="4" w:space="0" w:color="auto"/>
            </w:tcBorders>
            <w:shd w:val="clear" w:color="auto" w:fill="auto"/>
            <w:vAlign w:val="center"/>
            <w:hideMark/>
          </w:tcPr>
          <w:p w:rsidR="00E377B3" w:rsidRPr="00F37D60" w:rsidRDefault="00E377B3" w:rsidP="00FA5C5C">
            <w:pPr>
              <w:jc w:val="center"/>
              <w:rPr>
                <w:rFonts w:ascii="Arial" w:eastAsia="Times New Roman" w:hAnsi="Arial" w:cs="Arial"/>
                <w:color w:val="000000"/>
                <w:sz w:val="21"/>
                <w:szCs w:val="21"/>
              </w:rPr>
            </w:pPr>
          </w:p>
        </w:tc>
        <w:tc>
          <w:tcPr>
            <w:tcW w:w="2030" w:type="dxa"/>
            <w:tcBorders>
              <w:top w:val="nil"/>
              <w:left w:val="nil"/>
              <w:bottom w:val="single" w:sz="4" w:space="0" w:color="auto"/>
              <w:right w:val="single" w:sz="4" w:space="0" w:color="auto"/>
            </w:tcBorders>
            <w:shd w:val="clear" w:color="auto" w:fill="auto"/>
            <w:vAlign w:val="center"/>
            <w:hideMark/>
          </w:tcPr>
          <w:p w:rsidR="00E377B3" w:rsidRPr="00F37D60" w:rsidRDefault="00E377B3" w:rsidP="00FA5C5C">
            <w:pPr>
              <w:jc w:val="center"/>
              <w:rPr>
                <w:rFonts w:ascii="Arial" w:eastAsia="Times New Roman" w:hAnsi="Arial" w:cs="Arial"/>
                <w:color w:val="000000"/>
                <w:sz w:val="21"/>
                <w:szCs w:val="21"/>
              </w:rPr>
            </w:pPr>
          </w:p>
        </w:tc>
        <w:tc>
          <w:tcPr>
            <w:tcW w:w="1701" w:type="dxa"/>
            <w:tcBorders>
              <w:top w:val="nil"/>
              <w:left w:val="nil"/>
              <w:bottom w:val="single" w:sz="4" w:space="0" w:color="auto"/>
              <w:right w:val="single" w:sz="4" w:space="0" w:color="auto"/>
            </w:tcBorders>
            <w:shd w:val="clear" w:color="auto" w:fill="auto"/>
            <w:noWrap/>
            <w:vAlign w:val="center"/>
            <w:hideMark/>
          </w:tcPr>
          <w:p w:rsidR="00E377B3" w:rsidRPr="00F37D60" w:rsidRDefault="00E377B3" w:rsidP="00FA5C5C">
            <w:pPr>
              <w:jc w:val="center"/>
              <w:rPr>
                <w:rFonts w:ascii="Arial" w:eastAsia="Times New Roman" w:hAnsi="Arial" w:cs="Arial"/>
                <w:color w:val="000000"/>
                <w:sz w:val="21"/>
                <w:szCs w:val="21"/>
              </w:rPr>
            </w:pPr>
          </w:p>
        </w:tc>
        <w:tc>
          <w:tcPr>
            <w:tcW w:w="1984" w:type="dxa"/>
            <w:tcBorders>
              <w:top w:val="nil"/>
              <w:left w:val="nil"/>
              <w:bottom w:val="single" w:sz="4" w:space="0" w:color="auto"/>
              <w:right w:val="single" w:sz="4" w:space="0" w:color="auto"/>
            </w:tcBorders>
            <w:shd w:val="clear" w:color="auto" w:fill="auto"/>
            <w:vAlign w:val="center"/>
          </w:tcPr>
          <w:p w:rsidR="00E377B3" w:rsidRPr="00F37D60" w:rsidRDefault="00E377B3" w:rsidP="00FA5C5C">
            <w:pPr>
              <w:jc w:val="center"/>
              <w:rPr>
                <w:rFonts w:ascii="Arial" w:eastAsia="Times New Roman" w:hAnsi="Arial" w:cs="Arial"/>
                <w:color w:val="000000"/>
                <w:sz w:val="21"/>
                <w:szCs w:val="21"/>
              </w:rPr>
            </w:pPr>
          </w:p>
        </w:tc>
      </w:tr>
    </w:tbl>
    <w:p w:rsidR="00E22A81" w:rsidRPr="00E22A81" w:rsidRDefault="00C21A50" w:rsidP="00BE38D6">
      <w:pPr>
        <w:pStyle w:val="Nivel3"/>
        <w:tabs>
          <w:tab w:val="left" w:pos="993"/>
        </w:tabs>
        <w:ind w:left="284" w:firstLine="0"/>
        <w:rPr>
          <w:sz w:val="21"/>
          <w:szCs w:val="21"/>
        </w:rPr>
      </w:pPr>
      <w:r w:rsidRPr="00E22A81">
        <w:rPr>
          <w:sz w:val="21"/>
          <w:szCs w:val="21"/>
          <w:u w:color="231F20"/>
        </w:rPr>
        <w:lastRenderedPageBreak/>
        <w:t>Será(ão) desclassificada(s) a(s) proposta(s) que incluir(em) lance(s) acima do MÁXIMO aceitável de R$ 100,00 (cem reais) no sistema de Compras do Governo Federal.</w:t>
      </w:r>
    </w:p>
    <w:p w:rsidR="00E22A81" w:rsidRPr="00745539" w:rsidRDefault="008E093F" w:rsidP="00BE38D6">
      <w:pPr>
        <w:pStyle w:val="Nivel3"/>
        <w:tabs>
          <w:tab w:val="left" w:pos="993"/>
        </w:tabs>
        <w:ind w:left="284" w:firstLine="0"/>
        <w:rPr>
          <w:sz w:val="21"/>
          <w:szCs w:val="21"/>
        </w:rPr>
      </w:pPr>
      <w:r w:rsidRPr="00745539">
        <w:rPr>
          <w:sz w:val="21"/>
          <w:szCs w:val="21"/>
        </w:rPr>
        <w:t xml:space="preserve">A </w:t>
      </w:r>
      <w:r w:rsidR="00E15887" w:rsidRPr="00745539">
        <w:rPr>
          <w:sz w:val="21"/>
          <w:szCs w:val="21"/>
        </w:rPr>
        <w:t xml:space="preserve">Carta Proposta, conforme modelo </w:t>
      </w:r>
      <w:r w:rsidR="00E15887" w:rsidRPr="00745539">
        <w:rPr>
          <w:b/>
          <w:sz w:val="21"/>
          <w:szCs w:val="21"/>
        </w:rPr>
        <w:t>A</w:t>
      </w:r>
      <w:r w:rsidR="00745539" w:rsidRPr="00745539">
        <w:rPr>
          <w:b/>
          <w:sz w:val="21"/>
          <w:szCs w:val="21"/>
        </w:rPr>
        <w:t>nexo V</w:t>
      </w:r>
      <w:r w:rsidR="00E15887" w:rsidRPr="00745539">
        <w:rPr>
          <w:sz w:val="21"/>
          <w:szCs w:val="21"/>
        </w:rPr>
        <w:t xml:space="preserve">, </w:t>
      </w:r>
      <w:r w:rsidRPr="00745539">
        <w:rPr>
          <w:sz w:val="21"/>
          <w:szCs w:val="21"/>
        </w:rPr>
        <w:t>deverá conter as seguintes informações e documentos</w:t>
      </w:r>
      <w:r w:rsidR="00E15887" w:rsidRPr="00745539">
        <w:rPr>
          <w:sz w:val="21"/>
          <w:szCs w:val="21"/>
        </w:rPr>
        <w:t>:</w:t>
      </w:r>
    </w:p>
    <w:p w:rsidR="00E377B3" w:rsidRPr="00E377B3" w:rsidRDefault="00E377B3" w:rsidP="00BE38D6">
      <w:pPr>
        <w:pStyle w:val="Nivel2"/>
        <w:numPr>
          <w:ilvl w:val="1"/>
          <w:numId w:val="34"/>
        </w:numPr>
        <w:ind w:left="1418" w:hanging="567"/>
        <w:rPr>
          <w:sz w:val="21"/>
          <w:szCs w:val="21"/>
        </w:rPr>
      </w:pPr>
      <w:r w:rsidRPr="00E377B3">
        <w:rPr>
          <w:sz w:val="21"/>
          <w:szCs w:val="21"/>
        </w:rPr>
        <w:t xml:space="preserve">Taxas propostas para Morte e Invalidez Permanente - MIP e Danos Físicos do Imóvel - DFI, a serem aplicadas sobre o capital segurado, em percentual; </w:t>
      </w:r>
    </w:p>
    <w:p w:rsidR="00E377B3" w:rsidRPr="00E377B3" w:rsidRDefault="00E377B3" w:rsidP="00BE38D6">
      <w:pPr>
        <w:pStyle w:val="Nivel2"/>
        <w:numPr>
          <w:ilvl w:val="1"/>
          <w:numId w:val="34"/>
        </w:numPr>
        <w:ind w:left="1418" w:hanging="567"/>
        <w:rPr>
          <w:sz w:val="21"/>
          <w:szCs w:val="21"/>
        </w:rPr>
      </w:pPr>
      <w:r w:rsidRPr="00E377B3">
        <w:rPr>
          <w:sz w:val="21"/>
          <w:szCs w:val="21"/>
        </w:rPr>
        <w:t xml:space="preserve">Anexar à proposta minuta de Apólice a ser formalizada, </w:t>
      </w:r>
      <w:r>
        <w:rPr>
          <w:sz w:val="21"/>
          <w:szCs w:val="21"/>
        </w:rPr>
        <w:t>conforme item 6.1.8 do Edital</w:t>
      </w:r>
      <w:r w:rsidRPr="00E377B3">
        <w:rPr>
          <w:sz w:val="21"/>
          <w:szCs w:val="21"/>
        </w:rPr>
        <w:t xml:space="preserve">; </w:t>
      </w:r>
    </w:p>
    <w:p w:rsidR="00E22A81" w:rsidRPr="00354C56" w:rsidRDefault="003F6B06" w:rsidP="00BE38D6">
      <w:pPr>
        <w:pStyle w:val="Nivel3"/>
        <w:tabs>
          <w:tab w:val="left" w:pos="993"/>
        </w:tabs>
        <w:ind w:left="284" w:firstLine="0"/>
        <w:rPr>
          <w:color w:val="FF0000"/>
          <w:sz w:val="21"/>
          <w:szCs w:val="21"/>
        </w:rPr>
      </w:pPr>
      <w:r>
        <w:rPr>
          <w:b/>
          <w:bCs/>
          <w:color w:val="FF0000"/>
          <w:sz w:val="21"/>
          <w:szCs w:val="21"/>
        </w:rPr>
        <w:t>Na Carta Proposta, o</w:t>
      </w:r>
      <w:r w:rsidR="00E22A81" w:rsidRPr="00354C56">
        <w:rPr>
          <w:b/>
          <w:bCs/>
          <w:color w:val="FF0000"/>
          <w:sz w:val="21"/>
          <w:szCs w:val="21"/>
        </w:rPr>
        <w:t>s preços deverão ser expressos obrigatoriamente em PERCENTUAL DE DESCONTO com 03 (três) casas decimais (</w:t>
      </w:r>
      <w:r w:rsidR="00E22A81" w:rsidRPr="00354C56">
        <w:rPr>
          <w:b/>
          <w:color w:val="FF0000"/>
          <w:sz w:val="21"/>
          <w:szCs w:val="21"/>
        </w:rPr>
        <w:t>MIP e DFI).</w:t>
      </w:r>
    </w:p>
    <w:p w:rsidR="00E22A81" w:rsidRPr="008169E8" w:rsidRDefault="00E15887" w:rsidP="00BE38D6">
      <w:pPr>
        <w:pStyle w:val="Nivel3"/>
        <w:tabs>
          <w:tab w:val="left" w:pos="993"/>
        </w:tabs>
        <w:ind w:left="284" w:firstLine="0"/>
        <w:rPr>
          <w:sz w:val="21"/>
          <w:szCs w:val="21"/>
        </w:rPr>
      </w:pPr>
      <w:r w:rsidRPr="00692575">
        <w:rPr>
          <w:b/>
          <w:sz w:val="21"/>
          <w:szCs w:val="21"/>
          <w:u w:val="single"/>
        </w:rPr>
        <w:t>Anexar à proposta minuta de Apólice a ser formalizada</w:t>
      </w:r>
      <w:r w:rsidRPr="008169E8">
        <w:rPr>
          <w:sz w:val="21"/>
          <w:szCs w:val="21"/>
          <w:u w:val="single"/>
        </w:rPr>
        <w:t>, com as condições especiais e particulares, normas e rotinas, e demais condições estabelecidas neste Edital</w:t>
      </w:r>
      <w:r w:rsidR="00B26D1F">
        <w:rPr>
          <w:sz w:val="21"/>
          <w:szCs w:val="21"/>
          <w:u w:val="single"/>
        </w:rPr>
        <w:t xml:space="preserve"> e </w:t>
      </w:r>
      <w:r w:rsidR="00052622">
        <w:rPr>
          <w:sz w:val="21"/>
          <w:szCs w:val="21"/>
          <w:u w:val="single"/>
        </w:rPr>
        <w:t>seus Anexos</w:t>
      </w:r>
      <w:r w:rsidRPr="008169E8">
        <w:rPr>
          <w:sz w:val="21"/>
          <w:szCs w:val="21"/>
          <w:u w:val="single"/>
        </w:rPr>
        <w:t>;</w:t>
      </w:r>
    </w:p>
    <w:p w:rsidR="00E22A81" w:rsidRPr="008169E8" w:rsidRDefault="00E15887" w:rsidP="00BE38D6">
      <w:pPr>
        <w:pStyle w:val="Nivel3"/>
        <w:tabs>
          <w:tab w:val="left" w:pos="993"/>
        </w:tabs>
        <w:ind w:left="284" w:firstLine="0"/>
        <w:rPr>
          <w:sz w:val="21"/>
          <w:szCs w:val="21"/>
        </w:rPr>
      </w:pPr>
      <w:r w:rsidRPr="008169E8">
        <w:rPr>
          <w:sz w:val="21"/>
          <w:szCs w:val="21"/>
        </w:rPr>
        <w:t xml:space="preserve">Os Licitantes deverão formular seus preços (taxas) de acordo com os fatores a seguir: </w:t>
      </w:r>
    </w:p>
    <w:p w:rsidR="00E22A81" w:rsidRPr="008169E8" w:rsidRDefault="00E15887" w:rsidP="00BE38D6">
      <w:pPr>
        <w:pStyle w:val="Nivel3"/>
        <w:numPr>
          <w:ilvl w:val="0"/>
          <w:numId w:val="35"/>
        </w:numPr>
        <w:tabs>
          <w:tab w:val="left" w:pos="993"/>
        </w:tabs>
        <w:ind w:left="1418" w:hanging="567"/>
        <w:rPr>
          <w:sz w:val="21"/>
          <w:szCs w:val="21"/>
        </w:rPr>
      </w:pPr>
      <w:r w:rsidRPr="008169E8">
        <w:rPr>
          <w:sz w:val="21"/>
          <w:szCs w:val="21"/>
        </w:rPr>
        <w:t>Toda a legislação aplicável e todas as condições previstas no edital, e seus anexos;</w:t>
      </w:r>
    </w:p>
    <w:p w:rsidR="00E22A81" w:rsidRPr="008169E8" w:rsidRDefault="00E15887" w:rsidP="00BE38D6">
      <w:pPr>
        <w:pStyle w:val="Nivel3"/>
        <w:numPr>
          <w:ilvl w:val="0"/>
          <w:numId w:val="35"/>
        </w:numPr>
        <w:tabs>
          <w:tab w:val="left" w:pos="993"/>
        </w:tabs>
        <w:ind w:left="1418" w:hanging="567"/>
        <w:rPr>
          <w:sz w:val="21"/>
          <w:szCs w:val="21"/>
        </w:rPr>
      </w:pPr>
      <w:r w:rsidRPr="008169E8">
        <w:rPr>
          <w:sz w:val="21"/>
          <w:szCs w:val="21"/>
        </w:rPr>
        <w:t xml:space="preserve">Despesa para mobilização e desmobilização do quadro de pessoal a ser utilizado na execução do objeto desta licitação; </w:t>
      </w:r>
    </w:p>
    <w:p w:rsidR="00E22A81" w:rsidRPr="008169E8" w:rsidRDefault="00E15887" w:rsidP="00BE38D6">
      <w:pPr>
        <w:pStyle w:val="Nivel3"/>
        <w:numPr>
          <w:ilvl w:val="0"/>
          <w:numId w:val="35"/>
        </w:numPr>
        <w:tabs>
          <w:tab w:val="left" w:pos="993"/>
        </w:tabs>
        <w:ind w:left="1418" w:hanging="567"/>
        <w:rPr>
          <w:sz w:val="21"/>
          <w:szCs w:val="21"/>
        </w:rPr>
      </w:pPr>
      <w:r w:rsidRPr="008169E8">
        <w:rPr>
          <w:sz w:val="21"/>
          <w:szCs w:val="21"/>
        </w:rPr>
        <w:t xml:space="preserve">No preço cotado, em moeda corrente do País, obrigatoriamente deverão estar incluídas taxas, impostos e demais despesas inerentes à execução do objeto, não se admitindo qualquer adicional. </w:t>
      </w:r>
    </w:p>
    <w:p w:rsidR="00E22A81" w:rsidRPr="008169E8" w:rsidRDefault="00E15887" w:rsidP="00BE38D6">
      <w:pPr>
        <w:pStyle w:val="Nivel3"/>
        <w:numPr>
          <w:ilvl w:val="0"/>
          <w:numId w:val="35"/>
        </w:numPr>
        <w:tabs>
          <w:tab w:val="left" w:pos="993"/>
        </w:tabs>
        <w:ind w:left="1418" w:hanging="567"/>
        <w:rPr>
          <w:sz w:val="21"/>
          <w:szCs w:val="21"/>
        </w:rPr>
      </w:pPr>
      <w:r w:rsidRPr="008169E8">
        <w:rPr>
          <w:sz w:val="21"/>
          <w:szCs w:val="21"/>
        </w:rPr>
        <w:t xml:space="preserve">A proposta de preços deverá compor os dois serviços a </w:t>
      </w:r>
      <w:r w:rsidR="00B26D1F" w:rsidRPr="008169E8">
        <w:rPr>
          <w:sz w:val="21"/>
          <w:szCs w:val="21"/>
        </w:rPr>
        <w:t>ser contratado (MIP e DFI)</w:t>
      </w:r>
      <w:r w:rsidRPr="008169E8">
        <w:rPr>
          <w:sz w:val="21"/>
          <w:szCs w:val="21"/>
        </w:rPr>
        <w:t xml:space="preserve">, não podendo ser ofertado lance para um serviço sem a inclusão do outro, pois não há loteamento dos mesmos. </w:t>
      </w:r>
    </w:p>
    <w:p w:rsidR="00E15887" w:rsidRPr="008169E8" w:rsidRDefault="00E15887" w:rsidP="00BE38D6">
      <w:pPr>
        <w:pStyle w:val="Nivel3"/>
        <w:tabs>
          <w:tab w:val="left" w:pos="993"/>
        </w:tabs>
        <w:ind w:left="284" w:firstLine="0"/>
        <w:rPr>
          <w:sz w:val="21"/>
          <w:szCs w:val="21"/>
        </w:rPr>
      </w:pPr>
      <w:r w:rsidRPr="008169E8">
        <w:rPr>
          <w:sz w:val="21"/>
          <w:szCs w:val="21"/>
        </w:rPr>
        <w:t xml:space="preserve">A proposta de preços ainda deverá ser de uma única seguradora, não podendo haver grupos de seguradoras para diluição dos riscos. </w:t>
      </w:r>
    </w:p>
    <w:p w:rsidR="004A5A12" w:rsidRPr="00B538BA" w:rsidRDefault="004A5A12" w:rsidP="004A5A12">
      <w:pPr>
        <w:pStyle w:val="Nivel2"/>
        <w:tabs>
          <w:tab w:val="left" w:pos="567"/>
        </w:tabs>
        <w:ind w:left="0" w:firstLine="0"/>
        <w:rPr>
          <w:sz w:val="21"/>
          <w:szCs w:val="21"/>
        </w:rPr>
      </w:pPr>
      <w:r w:rsidRPr="00B538BA">
        <w:rPr>
          <w:sz w:val="21"/>
          <w:szCs w:val="21"/>
        </w:rPr>
        <w:t>Todas as especificações do objeto contidas na proposta vinculam o licitante.</w:t>
      </w:r>
    </w:p>
    <w:p w:rsidR="004A5A12" w:rsidRPr="00B538BA" w:rsidRDefault="004A5A12" w:rsidP="004A5A12">
      <w:pPr>
        <w:pStyle w:val="Nivel3"/>
        <w:tabs>
          <w:tab w:val="left" w:pos="993"/>
        </w:tabs>
        <w:ind w:left="284" w:firstLine="0"/>
        <w:rPr>
          <w:rStyle w:val="normaltextrun"/>
          <w:sz w:val="21"/>
          <w:szCs w:val="21"/>
        </w:rPr>
      </w:pPr>
      <w:r w:rsidRPr="00B538BA">
        <w:rPr>
          <w:rStyle w:val="normaltextrun"/>
          <w:sz w:val="21"/>
          <w:szCs w:val="21"/>
        </w:rPr>
        <w:t>O licitante NÃO poderá oferecer proposta em quantitativo inferior ao máximo previsto para contratação.</w:t>
      </w:r>
    </w:p>
    <w:p w:rsidR="004A5A12" w:rsidRPr="00B538BA" w:rsidRDefault="004A5A12" w:rsidP="004A5A12">
      <w:pPr>
        <w:pStyle w:val="Nivel3"/>
        <w:tabs>
          <w:tab w:val="left" w:pos="993"/>
        </w:tabs>
        <w:ind w:left="284" w:firstLine="0"/>
        <w:rPr>
          <w:rStyle w:val="normaltextrun"/>
          <w:sz w:val="21"/>
          <w:szCs w:val="21"/>
        </w:rPr>
      </w:pPr>
      <w:r w:rsidRPr="00B538BA">
        <w:rPr>
          <w:rStyle w:val="normaltextrun"/>
          <w:sz w:val="21"/>
          <w:szCs w:val="21"/>
        </w:rPr>
        <w:t xml:space="preserve">Quando o descritivo cadastrado no COMPRASGOV não corresponder ao especificado no Edital, o fornecedor deverá considerar apenas o disposto no Edital – </w:t>
      </w:r>
      <w:r w:rsidR="00745539">
        <w:rPr>
          <w:rStyle w:val="normaltextrun"/>
          <w:sz w:val="21"/>
          <w:szCs w:val="21"/>
        </w:rPr>
        <w:t>Anexo</w:t>
      </w:r>
      <w:r w:rsidRPr="00B538BA">
        <w:rPr>
          <w:rStyle w:val="normaltextrun"/>
          <w:sz w:val="21"/>
          <w:szCs w:val="21"/>
        </w:rPr>
        <w:t xml:space="preserve"> I</w:t>
      </w:r>
      <w:r w:rsidR="00745539">
        <w:rPr>
          <w:rStyle w:val="normaltextrun"/>
          <w:sz w:val="21"/>
          <w:szCs w:val="21"/>
        </w:rPr>
        <w:t>V</w:t>
      </w:r>
      <w:r w:rsidRPr="00B538BA">
        <w:rPr>
          <w:rStyle w:val="normaltextrun"/>
          <w:sz w:val="21"/>
          <w:szCs w:val="21"/>
        </w:rPr>
        <w:t>.</w:t>
      </w:r>
    </w:p>
    <w:p w:rsidR="004A5A12" w:rsidRPr="00B538BA" w:rsidRDefault="004A5A12" w:rsidP="004A5A12">
      <w:pPr>
        <w:pStyle w:val="Nivel2"/>
        <w:tabs>
          <w:tab w:val="left" w:pos="567"/>
        </w:tabs>
        <w:ind w:left="0" w:firstLine="0"/>
        <w:rPr>
          <w:sz w:val="21"/>
          <w:szCs w:val="21"/>
        </w:rPr>
      </w:pPr>
      <w:r w:rsidRPr="00B538BA">
        <w:rPr>
          <w:sz w:val="21"/>
          <w:szCs w:val="21"/>
        </w:rPr>
        <w:t>Nos valores propostos estarão inclusos todos os custos operacionais, encargos previdenciários, trabalhistas, tributários, comerciais e quaisquer outros que incidam direta ou indiretamente na execução do objeto.</w:t>
      </w:r>
    </w:p>
    <w:p w:rsidR="004A5A12" w:rsidRPr="00B538BA" w:rsidRDefault="004A5A12" w:rsidP="004A5A12">
      <w:pPr>
        <w:pStyle w:val="Nivel2"/>
        <w:tabs>
          <w:tab w:val="left" w:pos="567"/>
        </w:tabs>
        <w:ind w:left="0" w:firstLine="0"/>
        <w:rPr>
          <w:sz w:val="21"/>
          <w:szCs w:val="21"/>
        </w:rPr>
      </w:pPr>
      <w:r w:rsidRPr="00B538BA">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rsidR="004A5A12" w:rsidRPr="00B538BA" w:rsidRDefault="004A5A12" w:rsidP="004A5A12">
      <w:pPr>
        <w:pStyle w:val="Nivel2"/>
        <w:tabs>
          <w:tab w:val="left" w:pos="567"/>
        </w:tabs>
        <w:ind w:left="0" w:firstLine="0"/>
        <w:rPr>
          <w:sz w:val="21"/>
          <w:szCs w:val="21"/>
        </w:rPr>
      </w:pPr>
      <w:r w:rsidRPr="00B538BA">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4A5A12" w:rsidRPr="00B538BA" w:rsidRDefault="004A5A12" w:rsidP="004A5A12">
      <w:pPr>
        <w:pStyle w:val="Nivel3"/>
        <w:tabs>
          <w:tab w:val="left" w:pos="993"/>
        </w:tabs>
        <w:ind w:left="284" w:firstLine="0"/>
        <w:rPr>
          <w:sz w:val="21"/>
          <w:szCs w:val="21"/>
        </w:rPr>
      </w:pPr>
      <w:r w:rsidRPr="00B538BA">
        <w:rPr>
          <w:sz w:val="21"/>
          <w:szCs w:val="21"/>
        </w:rPr>
        <w:lastRenderedPageBreak/>
        <w:t xml:space="preserve">O prazo de validade da proposta não será inferior a </w:t>
      </w:r>
      <w:r w:rsidRPr="003A6A0F">
        <w:rPr>
          <w:b/>
          <w:bCs/>
          <w:color w:val="auto"/>
          <w:sz w:val="21"/>
          <w:szCs w:val="21"/>
        </w:rPr>
        <w:t>90 (noventa)</w:t>
      </w:r>
      <w:r w:rsidRPr="00B538BA">
        <w:rPr>
          <w:b/>
          <w:bCs/>
          <w:color w:val="auto"/>
          <w:sz w:val="21"/>
          <w:szCs w:val="21"/>
        </w:rPr>
        <w:t xml:space="preserve"> </w:t>
      </w:r>
      <w:r w:rsidRPr="00B538BA">
        <w:rPr>
          <w:sz w:val="21"/>
          <w:szCs w:val="21"/>
        </w:rPr>
        <w:t>dias</w:t>
      </w:r>
      <w:r w:rsidRPr="00B538BA">
        <w:rPr>
          <w:b/>
          <w:sz w:val="21"/>
          <w:szCs w:val="21"/>
        </w:rPr>
        <w:t>,</w:t>
      </w:r>
      <w:r w:rsidRPr="00B538BA">
        <w:rPr>
          <w:sz w:val="21"/>
          <w:szCs w:val="21"/>
        </w:rPr>
        <w:t xml:space="preserve"> a contar da data de sua apresentação.</w:t>
      </w:r>
    </w:p>
    <w:p w:rsidR="004A5A12" w:rsidRPr="00B538BA" w:rsidRDefault="004A5A12" w:rsidP="004A5A12">
      <w:pPr>
        <w:pStyle w:val="Nivel3"/>
        <w:tabs>
          <w:tab w:val="left" w:pos="993"/>
        </w:tabs>
        <w:ind w:left="284" w:firstLine="0"/>
        <w:rPr>
          <w:sz w:val="21"/>
          <w:szCs w:val="21"/>
        </w:rPr>
      </w:pPr>
      <w:r w:rsidRPr="00B538BA">
        <w:rPr>
          <w:sz w:val="21"/>
          <w:szCs w:val="21"/>
        </w:rPr>
        <w:t>Os licitantes devem respeitar os preços máximos estabelecidos nas normas de regência de contratações públicas federais, quando participarem de licitações públicas;</w:t>
      </w:r>
    </w:p>
    <w:p w:rsidR="004A5A12" w:rsidRPr="00B538BA" w:rsidRDefault="004A5A12" w:rsidP="004A5A12">
      <w:pPr>
        <w:pStyle w:val="Nivel3"/>
        <w:tabs>
          <w:tab w:val="left" w:pos="993"/>
        </w:tabs>
        <w:ind w:left="284" w:firstLine="0"/>
        <w:rPr>
          <w:sz w:val="21"/>
          <w:szCs w:val="21"/>
        </w:rPr>
      </w:pPr>
      <w:r w:rsidRPr="00B538BA">
        <w:rPr>
          <w:sz w:val="21"/>
          <w:szCs w:val="21"/>
        </w:rPr>
        <w:t>Caso o critério de julgamento seja o de maior desconto, o preço já decorrente da aplicação do desconto ofertado deverá respeitar os preços máximos previstos no item 5.8.</w:t>
      </w:r>
    </w:p>
    <w:p w:rsidR="004A5A12" w:rsidRPr="007C1FC4" w:rsidRDefault="004A5A12" w:rsidP="004A5A12">
      <w:pPr>
        <w:pStyle w:val="Nivel2"/>
        <w:tabs>
          <w:tab w:val="left" w:pos="567"/>
        </w:tabs>
        <w:ind w:left="0" w:firstLine="0"/>
        <w:rPr>
          <w:rFonts w:eastAsia="Times New Roman"/>
          <w:sz w:val="21"/>
          <w:szCs w:val="21"/>
        </w:rPr>
      </w:pPr>
      <w:r w:rsidRPr="00B538BA">
        <w:rPr>
          <w:sz w:val="21"/>
          <w:szCs w:val="21"/>
        </w:rPr>
        <w:t xml:space="preserve">O descumprimento das regras supramencionadas pela Administração por parte dos contratados pode ensejar a </w:t>
      </w:r>
      <w:r w:rsidRPr="00B538BA">
        <w:rPr>
          <w:color w:val="000000" w:themeColor="text1"/>
          <w:sz w:val="21"/>
          <w:szCs w:val="21"/>
        </w:rPr>
        <w:t xml:space="preserve">responsabilização pelo </w:t>
      </w:r>
      <w:r w:rsidRPr="00B538BA">
        <w:rPr>
          <w:color w:val="auto"/>
          <w:sz w:val="21"/>
          <w:szCs w:val="21"/>
        </w:rPr>
        <w:t>Município</w:t>
      </w:r>
      <w:r w:rsidRPr="00B538BA">
        <w:rPr>
          <w:sz w:val="21"/>
          <w:szCs w:val="21"/>
        </w:rPr>
        <w:t xml:space="preserve">, após o devido processo legal, gerar as seguintes consequências: assinatura de prazo para a adoção das medidas necessárias ao exato cumprimento da lei, nos termos do </w:t>
      </w:r>
      <w:hyperlink r:id="rId26" w:history="1">
        <w:r w:rsidRPr="00B538BA">
          <w:rPr>
            <w:rStyle w:val="Hyperlink"/>
            <w:sz w:val="21"/>
            <w:szCs w:val="21"/>
          </w:rPr>
          <w:t>art. 71, inciso IX, da Constituição</w:t>
        </w:r>
      </w:hyperlink>
      <w:r w:rsidRPr="00B538BA">
        <w:rPr>
          <w:sz w:val="21"/>
          <w:szCs w:val="21"/>
        </w:rPr>
        <w:t>; ou condenação dos agentes públicos responsáveis e da empresa contratada ao pagamento dos prejuízos ao erário, caso verificada a ocorrência de superfaturamento por sobrepreço na execução do contrato.</w:t>
      </w:r>
    </w:p>
    <w:p w:rsidR="007C1FC4" w:rsidRPr="00B538BA" w:rsidRDefault="007C1FC4" w:rsidP="007C1FC4">
      <w:pPr>
        <w:pStyle w:val="Nivel2"/>
        <w:numPr>
          <w:ilvl w:val="0"/>
          <w:numId w:val="0"/>
        </w:numPr>
        <w:tabs>
          <w:tab w:val="left" w:pos="567"/>
        </w:tabs>
        <w:rPr>
          <w:rFonts w:eastAsia="Times New Roman"/>
          <w:sz w:val="21"/>
          <w:szCs w:val="21"/>
        </w:rPr>
      </w:pPr>
    </w:p>
    <w:p w:rsidR="004A5A12" w:rsidRDefault="00AF43C4" w:rsidP="00BE38D6">
      <w:pPr>
        <w:pStyle w:val="Nivel01"/>
        <w:spacing w:beforeLines="120" w:afterLines="120" w:line="312" w:lineRule="auto"/>
        <w:ind w:left="567" w:hanging="567"/>
      </w:pPr>
      <w:bookmarkStart w:id="24" w:name="_Toc136943935"/>
      <w:r>
        <w:t xml:space="preserve">7. </w:t>
      </w:r>
      <w:r w:rsidR="004A5A12" w:rsidRPr="00B538BA">
        <w:t>DA ABERTURA DA SESSÃO, CLASSIFICAÇÃO DAS PROPOSTAS E FORMULAÇÃO DE LANCES</w:t>
      </w:r>
      <w:bookmarkEnd w:id="24"/>
    </w:p>
    <w:p w:rsidR="004A5A12" w:rsidRPr="00B538BA" w:rsidRDefault="004A5A12" w:rsidP="004A5A12">
      <w:pPr>
        <w:pStyle w:val="Nivel2"/>
        <w:tabs>
          <w:tab w:val="left" w:pos="567"/>
        </w:tabs>
        <w:ind w:left="0" w:firstLine="0"/>
        <w:rPr>
          <w:sz w:val="21"/>
          <w:szCs w:val="21"/>
        </w:rPr>
      </w:pPr>
      <w:bookmarkStart w:id="25" w:name="_Hlk114646655"/>
      <w:r w:rsidRPr="00B538BA">
        <w:rPr>
          <w:sz w:val="21"/>
          <w:szCs w:val="21"/>
        </w:rPr>
        <w:t>A abertura da presente licitação dar-se-á automaticamente em sessão pública, por meio de sistema eletrônico, na data, horário e local indicados neste Edital.</w:t>
      </w:r>
    </w:p>
    <w:p w:rsidR="004A5A12" w:rsidRPr="00B538BA" w:rsidRDefault="004A5A12" w:rsidP="004A5A12">
      <w:pPr>
        <w:pStyle w:val="Nivel2"/>
        <w:tabs>
          <w:tab w:val="left" w:pos="567"/>
        </w:tabs>
        <w:ind w:left="0" w:firstLine="0"/>
        <w:rPr>
          <w:sz w:val="21"/>
          <w:szCs w:val="21"/>
        </w:rPr>
      </w:pPr>
      <w:r w:rsidRPr="00B538BA">
        <w:rPr>
          <w:sz w:val="21"/>
          <w:szCs w:val="21"/>
        </w:rPr>
        <w:t>Os licitantes poderão retirar ou substituir a proposta ou os documentos de habilitação, quando for o caso, anteriormente inseridos no sistema, até a abertura da sessão pública.</w:t>
      </w:r>
    </w:p>
    <w:p w:rsidR="004A5A12" w:rsidRPr="00B538BA" w:rsidRDefault="004A5A12" w:rsidP="004A5A12">
      <w:pPr>
        <w:pStyle w:val="Nivel2"/>
        <w:tabs>
          <w:tab w:val="left" w:pos="567"/>
        </w:tabs>
        <w:ind w:left="0" w:firstLine="0"/>
        <w:rPr>
          <w:sz w:val="21"/>
          <w:szCs w:val="21"/>
        </w:rPr>
      </w:pPr>
      <w:r w:rsidRPr="00B538BA">
        <w:rPr>
          <w:sz w:val="21"/>
          <w:szCs w:val="21"/>
        </w:rPr>
        <w:t xml:space="preserve">O sistema disponibilizará campo próprio para troca de mensagens entre </w:t>
      </w:r>
      <w:r w:rsidR="00B25724">
        <w:rPr>
          <w:sz w:val="21"/>
          <w:szCs w:val="21"/>
        </w:rPr>
        <w:t>a</w:t>
      </w:r>
      <w:r w:rsidRPr="00B538BA">
        <w:rPr>
          <w:sz w:val="21"/>
          <w:szCs w:val="21"/>
        </w:rPr>
        <w:t xml:space="preserve"> Pregoeir</w:t>
      </w:r>
      <w:r w:rsidR="00B25724">
        <w:rPr>
          <w:sz w:val="21"/>
          <w:szCs w:val="21"/>
        </w:rPr>
        <w:t>a</w:t>
      </w:r>
      <w:r w:rsidRPr="00B538BA">
        <w:rPr>
          <w:sz w:val="21"/>
          <w:szCs w:val="21"/>
        </w:rPr>
        <w:t xml:space="preserve"> e os licitantes.</w:t>
      </w:r>
    </w:p>
    <w:p w:rsidR="004A5A12" w:rsidRPr="00B538BA" w:rsidRDefault="004A5A12" w:rsidP="004A5A12">
      <w:pPr>
        <w:pStyle w:val="Nivel2"/>
        <w:tabs>
          <w:tab w:val="left" w:pos="567"/>
        </w:tabs>
        <w:ind w:left="0" w:firstLine="0"/>
        <w:rPr>
          <w:sz w:val="21"/>
          <w:szCs w:val="21"/>
        </w:rPr>
      </w:pPr>
      <w:r w:rsidRPr="00B538BA">
        <w:rPr>
          <w:sz w:val="21"/>
          <w:szCs w:val="21"/>
        </w:rPr>
        <w:t xml:space="preserve">Iniciada a etapa competitiva, os licitantes deverão encaminhar lances exclusivamente por meio de sistema eletrônico, sendo imediatamente informados do seu recebimento e do valor consignado no registro. </w:t>
      </w:r>
    </w:p>
    <w:p w:rsidR="004A5A12" w:rsidRPr="00831EB2" w:rsidRDefault="004A5A12" w:rsidP="004A5A12">
      <w:pPr>
        <w:pStyle w:val="Nivel2"/>
        <w:ind w:left="0" w:firstLine="0"/>
        <w:rPr>
          <w:color w:val="FF0000"/>
          <w:sz w:val="21"/>
          <w:szCs w:val="21"/>
        </w:rPr>
      </w:pPr>
      <w:r w:rsidRPr="00831EB2">
        <w:rPr>
          <w:sz w:val="21"/>
          <w:szCs w:val="21"/>
        </w:rPr>
        <w:t xml:space="preserve">O lance deverá ser ofertado pelo valor total do item </w:t>
      </w:r>
      <w:r w:rsidRPr="00831EB2">
        <w:rPr>
          <w:rFonts w:eastAsia="Times New Roman"/>
          <w:color w:val="FF0000"/>
          <w:sz w:val="21"/>
          <w:szCs w:val="21"/>
        </w:rPr>
        <w:t>em algarismo com 2 (duas) casas decimais</w:t>
      </w:r>
    </w:p>
    <w:p w:rsidR="004A5A12" w:rsidRPr="00B538BA" w:rsidRDefault="004A5A12" w:rsidP="004A5A12">
      <w:pPr>
        <w:pStyle w:val="Nivel2"/>
        <w:ind w:left="0" w:firstLine="0"/>
        <w:rPr>
          <w:sz w:val="21"/>
          <w:szCs w:val="21"/>
        </w:rPr>
      </w:pPr>
      <w:r w:rsidRPr="00B538BA">
        <w:rPr>
          <w:sz w:val="21"/>
          <w:szCs w:val="21"/>
        </w:rPr>
        <w:t>Os licitantes poderão oferecer lances sucessivos, observando o horário fixado para abertura da sessão e as regras estabelecidas no Edital.</w:t>
      </w:r>
    </w:p>
    <w:p w:rsidR="004A5A12" w:rsidRPr="00B538BA" w:rsidRDefault="004A5A12" w:rsidP="004A5A12">
      <w:pPr>
        <w:pStyle w:val="Nivel2"/>
        <w:ind w:left="0" w:firstLine="0"/>
        <w:rPr>
          <w:sz w:val="21"/>
          <w:szCs w:val="21"/>
        </w:rPr>
      </w:pPr>
      <w:r w:rsidRPr="00B538BA">
        <w:rPr>
          <w:sz w:val="21"/>
          <w:szCs w:val="21"/>
        </w:rPr>
        <w:t xml:space="preserve">O licitante somente poderá oferecer lance </w:t>
      </w:r>
      <w:r w:rsidRPr="003A6A0F">
        <w:rPr>
          <w:iCs/>
          <w:color w:val="auto"/>
          <w:sz w:val="21"/>
          <w:szCs w:val="21"/>
        </w:rPr>
        <w:t>de valor inferior</w:t>
      </w:r>
      <w:r w:rsidRPr="00B538BA">
        <w:rPr>
          <w:i/>
          <w:iCs/>
          <w:color w:val="FF0000"/>
          <w:sz w:val="21"/>
          <w:szCs w:val="21"/>
        </w:rPr>
        <w:t xml:space="preserve"> </w:t>
      </w:r>
      <w:r w:rsidRPr="00B538BA">
        <w:rPr>
          <w:sz w:val="21"/>
          <w:szCs w:val="21"/>
        </w:rPr>
        <w:t xml:space="preserve">ao último por ele ofertado e registrado pelo sistema. </w:t>
      </w:r>
    </w:p>
    <w:p w:rsidR="004A5A12" w:rsidRPr="00831EB2" w:rsidRDefault="004A5A12" w:rsidP="00BE38D6">
      <w:pPr>
        <w:pStyle w:val="Nivel2"/>
        <w:ind w:left="0" w:firstLine="0"/>
        <w:rPr>
          <w:sz w:val="21"/>
          <w:szCs w:val="21"/>
        </w:rPr>
      </w:pPr>
      <w:r w:rsidRPr="00831EB2">
        <w:rPr>
          <w:sz w:val="21"/>
          <w:szCs w:val="21"/>
        </w:rPr>
        <w:t xml:space="preserve">O intervalo mínimo de diferença de valores entre os lances, que incidirá tanto em relação aos lances intermediários quanto em relação à proposta que cobrir a melhor oferta deverá ser </w:t>
      </w:r>
      <w:r w:rsidRPr="00831EB2">
        <w:rPr>
          <w:iCs/>
          <w:color w:val="FF0000"/>
          <w:sz w:val="21"/>
          <w:szCs w:val="21"/>
        </w:rPr>
        <w:t xml:space="preserve">de </w:t>
      </w:r>
      <w:r w:rsidR="00831EB2">
        <w:rPr>
          <w:iCs/>
          <w:color w:val="FF0000"/>
          <w:sz w:val="21"/>
          <w:szCs w:val="21"/>
        </w:rPr>
        <w:t xml:space="preserve">R$ </w:t>
      </w:r>
      <w:r w:rsidR="00831EB2" w:rsidRPr="00831EB2">
        <w:rPr>
          <w:iCs/>
          <w:color w:val="FF0000"/>
          <w:sz w:val="21"/>
          <w:szCs w:val="21"/>
        </w:rPr>
        <w:t xml:space="preserve">1,00 </w:t>
      </w:r>
      <w:r w:rsidR="00CC4B01" w:rsidRPr="00831EB2">
        <w:rPr>
          <w:iCs/>
          <w:color w:val="FF0000"/>
          <w:sz w:val="21"/>
          <w:szCs w:val="21"/>
        </w:rPr>
        <w:t>(</w:t>
      </w:r>
      <w:r w:rsidR="00831EB2" w:rsidRPr="00831EB2">
        <w:rPr>
          <w:iCs/>
          <w:color w:val="FF0000"/>
          <w:sz w:val="21"/>
          <w:szCs w:val="21"/>
        </w:rPr>
        <w:t>um real</w:t>
      </w:r>
      <w:r w:rsidR="00CC4B01" w:rsidRPr="00831EB2">
        <w:rPr>
          <w:iCs/>
          <w:color w:val="FF0000"/>
          <w:sz w:val="21"/>
          <w:szCs w:val="21"/>
        </w:rPr>
        <w:t>)</w:t>
      </w:r>
      <w:r w:rsidR="00831EB2">
        <w:rPr>
          <w:iCs/>
          <w:color w:val="FF0000"/>
          <w:sz w:val="21"/>
          <w:szCs w:val="21"/>
        </w:rPr>
        <w:t>, conforme exemplificação do item 6.1.4</w:t>
      </w:r>
      <w:r w:rsidRPr="00831EB2">
        <w:rPr>
          <w:iCs/>
          <w:sz w:val="21"/>
          <w:szCs w:val="21"/>
        </w:rPr>
        <w:t>.</w:t>
      </w:r>
    </w:p>
    <w:p w:rsidR="004A5A12" w:rsidRPr="00B538BA" w:rsidRDefault="004A5A12" w:rsidP="004A5A12">
      <w:pPr>
        <w:pStyle w:val="Nivel2"/>
        <w:ind w:left="0" w:firstLine="0"/>
        <w:rPr>
          <w:sz w:val="21"/>
          <w:szCs w:val="21"/>
        </w:rPr>
      </w:pPr>
      <w:r w:rsidRPr="00B538BA">
        <w:rPr>
          <w:sz w:val="21"/>
          <w:szCs w:val="21"/>
        </w:rPr>
        <w:t>O licitante poderá, uma única vez, excluir seu último lance ofertado, no intervalo de quinze segundos após o registro no sistema, na hipótese de lance inconsistente ou inexequível.</w:t>
      </w:r>
    </w:p>
    <w:p w:rsidR="004A5A12" w:rsidRPr="00B538BA" w:rsidRDefault="004A5A12" w:rsidP="004A5A12">
      <w:pPr>
        <w:pStyle w:val="Nivel2"/>
        <w:ind w:left="0" w:firstLine="0"/>
        <w:rPr>
          <w:sz w:val="21"/>
          <w:szCs w:val="21"/>
        </w:rPr>
      </w:pPr>
      <w:r w:rsidRPr="00B538BA">
        <w:rPr>
          <w:sz w:val="21"/>
          <w:szCs w:val="21"/>
        </w:rPr>
        <w:t>O procedimento seguirá o modo de disputa:</w:t>
      </w:r>
    </w:p>
    <w:p w:rsidR="004A5A12" w:rsidRPr="00B538BA" w:rsidRDefault="004A5A12" w:rsidP="004A5A12">
      <w:pPr>
        <w:pStyle w:val="Nivel2"/>
        <w:tabs>
          <w:tab w:val="left" w:pos="709"/>
        </w:tabs>
        <w:ind w:left="0" w:firstLine="0"/>
        <w:rPr>
          <w:sz w:val="21"/>
          <w:szCs w:val="21"/>
        </w:rPr>
      </w:pPr>
      <w:bookmarkStart w:id="26" w:name="_Hlk113697759"/>
      <w:r w:rsidRPr="00B538BA">
        <w:rPr>
          <w:sz w:val="21"/>
          <w:szCs w:val="21"/>
        </w:rPr>
        <w:t>“</w:t>
      </w:r>
      <w:r w:rsidRPr="00B538BA">
        <w:rPr>
          <w:b/>
          <w:sz w:val="21"/>
          <w:szCs w:val="21"/>
          <w:u w:val="single"/>
        </w:rPr>
        <w:t>ABERTO</w:t>
      </w:r>
      <w:r w:rsidRPr="00B538BA">
        <w:rPr>
          <w:sz w:val="21"/>
          <w:szCs w:val="21"/>
        </w:rPr>
        <w:t>”, sendo que neste modo de disputa os licitantes apresentarão lances públicos e sucessivos, com prorrogações.</w:t>
      </w:r>
    </w:p>
    <w:p w:rsidR="004A5A12" w:rsidRPr="00B538BA" w:rsidRDefault="004A5A12" w:rsidP="004A5A12">
      <w:pPr>
        <w:pStyle w:val="Nivel3"/>
        <w:tabs>
          <w:tab w:val="left" w:pos="1134"/>
        </w:tabs>
        <w:ind w:left="284" w:firstLine="0"/>
        <w:rPr>
          <w:sz w:val="21"/>
          <w:szCs w:val="21"/>
        </w:rPr>
      </w:pPr>
      <w:bookmarkStart w:id="27" w:name="_Hlk113697816"/>
      <w:bookmarkEnd w:id="26"/>
      <w:r w:rsidRPr="00B538BA">
        <w:rPr>
          <w:sz w:val="21"/>
          <w:szCs w:val="21"/>
        </w:rPr>
        <w:lastRenderedPageBreak/>
        <w:t>A etapa de lances da sessão pública terá duração de dez minutos e, após isso, será prorrogada automaticamente pelo sistema quando houver lance ofertado nos últimos dois minutos do período de duração da sessão pública.</w:t>
      </w:r>
    </w:p>
    <w:p w:rsidR="004A5A12" w:rsidRPr="00B538BA" w:rsidRDefault="004A5A12" w:rsidP="004A5A12">
      <w:pPr>
        <w:pStyle w:val="Nivel3"/>
        <w:tabs>
          <w:tab w:val="left" w:pos="1134"/>
        </w:tabs>
        <w:ind w:left="284" w:firstLine="0"/>
        <w:rPr>
          <w:sz w:val="21"/>
          <w:szCs w:val="21"/>
        </w:rPr>
      </w:pPr>
      <w:r w:rsidRPr="00B538BA">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rsidR="004A5A12" w:rsidRPr="00B538BA" w:rsidRDefault="004A5A12" w:rsidP="004A5A12">
      <w:pPr>
        <w:pStyle w:val="Nivel3"/>
        <w:tabs>
          <w:tab w:val="left" w:pos="1134"/>
        </w:tabs>
        <w:ind w:left="284" w:firstLine="0"/>
        <w:rPr>
          <w:sz w:val="21"/>
          <w:szCs w:val="21"/>
        </w:rPr>
      </w:pPr>
      <w:r w:rsidRPr="00B538BA">
        <w:rPr>
          <w:sz w:val="21"/>
          <w:szCs w:val="21"/>
        </w:rPr>
        <w:t>Não havendo novos lances na forma estabelecida nos itens anteriores, a sessão pública encerrar-se-á automaticamente, e o sistema ordenará e divulgará os lances conforme a ordem final de classificação.</w:t>
      </w:r>
    </w:p>
    <w:p w:rsidR="004A5A12" w:rsidRPr="00B538BA" w:rsidRDefault="004A5A12" w:rsidP="004A5A12">
      <w:pPr>
        <w:pStyle w:val="Nivel3"/>
        <w:tabs>
          <w:tab w:val="left" w:pos="1134"/>
        </w:tabs>
        <w:ind w:left="284" w:firstLine="0"/>
        <w:rPr>
          <w:sz w:val="21"/>
          <w:szCs w:val="21"/>
        </w:rPr>
      </w:pPr>
      <w:r w:rsidRPr="00B538BA">
        <w:rPr>
          <w:sz w:val="21"/>
          <w:szCs w:val="21"/>
        </w:rPr>
        <w:t xml:space="preserve">Definida a melhor proposta, se a diferença em relação à proposta classificada em segundo lugar for de pelo menos 5% (cinco por cento), </w:t>
      </w:r>
      <w:r w:rsidR="00B25724">
        <w:rPr>
          <w:sz w:val="21"/>
          <w:szCs w:val="21"/>
        </w:rPr>
        <w:t>a</w:t>
      </w:r>
      <w:r w:rsidRPr="00B538BA">
        <w:rPr>
          <w:sz w:val="21"/>
          <w:szCs w:val="21"/>
        </w:rPr>
        <w:t xml:space="preserve"> pregoeir</w:t>
      </w:r>
      <w:r w:rsidR="00B25724">
        <w:rPr>
          <w:sz w:val="21"/>
          <w:szCs w:val="21"/>
        </w:rPr>
        <w:t>a</w:t>
      </w:r>
      <w:r w:rsidRPr="00B538BA">
        <w:rPr>
          <w:sz w:val="21"/>
          <w:szCs w:val="21"/>
        </w:rPr>
        <w:t>, auxiliado pela equipe de apoio, poderá admitir o reinício da disputa aberta, para a definição das demais colocações.</w:t>
      </w:r>
    </w:p>
    <w:p w:rsidR="004A5A12" w:rsidRPr="00B538BA" w:rsidRDefault="004A5A12" w:rsidP="004A5A12">
      <w:pPr>
        <w:pStyle w:val="Nivel3"/>
        <w:tabs>
          <w:tab w:val="left" w:pos="1134"/>
        </w:tabs>
        <w:ind w:left="284" w:firstLine="0"/>
        <w:rPr>
          <w:sz w:val="21"/>
          <w:szCs w:val="21"/>
        </w:rPr>
      </w:pPr>
      <w:r w:rsidRPr="00B538BA">
        <w:rPr>
          <w:sz w:val="21"/>
          <w:szCs w:val="21"/>
        </w:rPr>
        <w:t>Após o reinício previsto no item supra, os licitantes serão convocados para apresentar lances intermediários.</w:t>
      </w:r>
      <w:bookmarkStart w:id="28" w:name="_Hlk113631522"/>
      <w:bookmarkEnd w:id="27"/>
    </w:p>
    <w:bookmarkEnd w:id="28"/>
    <w:p w:rsidR="004A5A12" w:rsidRPr="00B538BA" w:rsidRDefault="004A5A12" w:rsidP="004A5A12">
      <w:pPr>
        <w:pStyle w:val="Nivel2"/>
        <w:ind w:left="0" w:firstLine="0"/>
        <w:rPr>
          <w:sz w:val="21"/>
          <w:szCs w:val="21"/>
        </w:rPr>
      </w:pPr>
      <w:r w:rsidRPr="00B538BA">
        <w:rPr>
          <w:sz w:val="21"/>
          <w:szCs w:val="21"/>
        </w:rPr>
        <w:t>Após o término dos prazos estabelecidos nos subitens anteriores, o sistema ordenará e divulgará os lances segundo a ordem crescente de valores.</w:t>
      </w:r>
    </w:p>
    <w:p w:rsidR="004A5A12" w:rsidRPr="00B538BA" w:rsidRDefault="004A5A12" w:rsidP="004A5A12">
      <w:pPr>
        <w:pStyle w:val="Nivel2"/>
        <w:ind w:left="0" w:firstLine="0"/>
        <w:rPr>
          <w:sz w:val="21"/>
          <w:szCs w:val="21"/>
        </w:rPr>
      </w:pPr>
      <w:r w:rsidRPr="00B538BA">
        <w:rPr>
          <w:sz w:val="21"/>
          <w:szCs w:val="21"/>
        </w:rPr>
        <w:t xml:space="preserve">Não serão aceitos dois ou mais lances de mesmo valor, prevalecendo aquele que for recebido e registrado em primeiro lugar. </w:t>
      </w:r>
    </w:p>
    <w:p w:rsidR="004A5A12" w:rsidRPr="00B538BA" w:rsidRDefault="004A5A12" w:rsidP="004A5A12">
      <w:pPr>
        <w:pStyle w:val="Nivel2"/>
        <w:ind w:left="0" w:firstLine="0"/>
        <w:rPr>
          <w:sz w:val="21"/>
          <w:szCs w:val="21"/>
        </w:rPr>
      </w:pPr>
      <w:r w:rsidRPr="00B538BA">
        <w:rPr>
          <w:sz w:val="21"/>
          <w:szCs w:val="21"/>
        </w:rPr>
        <w:t xml:space="preserve">Durante o transcurso da sessão pública, os licitantes serão informados, em tempo real, do valor do menor lance registrado, vedada a identificação do licitante. </w:t>
      </w:r>
    </w:p>
    <w:p w:rsidR="004A5A12" w:rsidRPr="00B538BA" w:rsidRDefault="004A5A12" w:rsidP="004A5A12">
      <w:pPr>
        <w:pStyle w:val="Nivel2"/>
        <w:ind w:left="0" w:firstLine="0"/>
        <w:rPr>
          <w:sz w:val="21"/>
          <w:szCs w:val="21"/>
        </w:rPr>
      </w:pPr>
      <w:r w:rsidRPr="00B538BA">
        <w:rPr>
          <w:sz w:val="21"/>
          <w:szCs w:val="21"/>
        </w:rPr>
        <w:t xml:space="preserve">No caso de desconexão com </w:t>
      </w:r>
      <w:r w:rsidR="00B25724">
        <w:rPr>
          <w:sz w:val="21"/>
          <w:szCs w:val="21"/>
        </w:rPr>
        <w:t>a</w:t>
      </w:r>
      <w:r w:rsidRPr="00B538BA">
        <w:rPr>
          <w:sz w:val="21"/>
          <w:szCs w:val="21"/>
        </w:rPr>
        <w:t xml:space="preserve"> Pregoeir</w:t>
      </w:r>
      <w:r w:rsidR="00B25724">
        <w:rPr>
          <w:sz w:val="21"/>
          <w:szCs w:val="21"/>
        </w:rPr>
        <w:t>a</w:t>
      </w:r>
      <w:r w:rsidRPr="00B538BA">
        <w:rPr>
          <w:sz w:val="21"/>
          <w:szCs w:val="21"/>
        </w:rPr>
        <w:t xml:space="preserve">, no decorrer da etapa competitiva do Pregão, o sistema eletrônico poderá permanecer acessível aos licitantes para a recepção dos lances. </w:t>
      </w:r>
    </w:p>
    <w:p w:rsidR="004A5A12" w:rsidRPr="00B538BA" w:rsidRDefault="004A5A12" w:rsidP="004A5A12">
      <w:pPr>
        <w:pStyle w:val="Nivel2"/>
        <w:ind w:left="0" w:firstLine="0"/>
        <w:rPr>
          <w:sz w:val="21"/>
          <w:szCs w:val="21"/>
        </w:rPr>
      </w:pPr>
      <w:r w:rsidRPr="00B538BA">
        <w:rPr>
          <w:sz w:val="21"/>
          <w:szCs w:val="21"/>
        </w:rPr>
        <w:t xml:space="preserve">Quando a desconexão do sistema eletrônico para </w:t>
      </w:r>
      <w:r w:rsidR="00B25724">
        <w:rPr>
          <w:sz w:val="21"/>
          <w:szCs w:val="21"/>
        </w:rPr>
        <w:t>a</w:t>
      </w:r>
      <w:r w:rsidRPr="00B538BA">
        <w:rPr>
          <w:sz w:val="21"/>
          <w:szCs w:val="21"/>
        </w:rPr>
        <w:t xml:space="preserve"> pregoei</w:t>
      </w:r>
      <w:r w:rsidR="00B25724">
        <w:rPr>
          <w:sz w:val="21"/>
          <w:szCs w:val="21"/>
        </w:rPr>
        <w:t>ra</w:t>
      </w:r>
      <w:r w:rsidRPr="00B538BA">
        <w:rPr>
          <w:sz w:val="21"/>
          <w:szCs w:val="21"/>
        </w:rPr>
        <w:t xml:space="preserve"> persistir por tempo superior a dez minutos, a sessão pública será suspensa e reiniciada somente após decorridas vinte e quatro horas da comunicação do fato pel</w:t>
      </w:r>
      <w:r w:rsidR="00B25724">
        <w:rPr>
          <w:sz w:val="21"/>
          <w:szCs w:val="21"/>
        </w:rPr>
        <w:t>a</w:t>
      </w:r>
      <w:r w:rsidRPr="00B538BA">
        <w:rPr>
          <w:sz w:val="21"/>
          <w:szCs w:val="21"/>
        </w:rPr>
        <w:t xml:space="preserve"> Pregoeir</w:t>
      </w:r>
      <w:r w:rsidR="00B25724">
        <w:rPr>
          <w:sz w:val="21"/>
          <w:szCs w:val="21"/>
        </w:rPr>
        <w:t>a</w:t>
      </w:r>
      <w:r w:rsidRPr="00B538BA">
        <w:rPr>
          <w:sz w:val="21"/>
          <w:szCs w:val="21"/>
        </w:rPr>
        <w:t xml:space="preserve"> aos participantes, no sítio eletrônico utilizado para divulgação.</w:t>
      </w:r>
    </w:p>
    <w:p w:rsidR="004A5A12" w:rsidRPr="00B538BA" w:rsidRDefault="004A5A12" w:rsidP="004A5A12">
      <w:pPr>
        <w:pStyle w:val="Nivel2"/>
        <w:ind w:left="0" w:firstLine="0"/>
        <w:rPr>
          <w:sz w:val="21"/>
          <w:szCs w:val="21"/>
        </w:rPr>
      </w:pPr>
      <w:r w:rsidRPr="00B538BA">
        <w:rPr>
          <w:sz w:val="21"/>
          <w:szCs w:val="21"/>
        </w:rPr>
        <w:t>Caso o licitante não apresente lances, concorrerá com o valor de sua proposta.</w:t>
      </w:r>
    </w:p>
    <w:p w:rsidR="004A5A12" w:rsidRPr="00B538BA" w:rsidRDefault="004A5A12" w:rsidP="004A5A12">
      <w:pPr>
        <w:pStyle w:val="Nivel2"/>
        <w:ind w:left="0" w:firstLine="0"/>
        <w:rPr>
          <w:sz w:val="21"/>
          <w:szCs w:val="21"/>
        </w:rPr>
      </w:pPr>
      <w:r w:rsidRPr="00B538BA">
        <w:rPr>
          <w:sz w:val="21"/>
          <w:szCs w:val="21"/>
        </w:rPr>
        <w:t>Em relação a itens não exclusivos para participação de microempresas e empresas de pequeno porte, uma vez encerrada a etapa de lances</w:t>
      </w:r>
      <w:r w:rsidRPr="00B538BA">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B538BA">
        <w:rPr>
          <w:sz w:val="21"/>
          <w:szCs w:val="21"/>
        </w:rPr>
        <w:t>participantes</w:t>
      </w:r>
      <w:r w:rsidRPr="00B538BA">
        <w:rPr>
          <w:rFonts w:eastAsia="Zurich BT"/>
          <w:sz w:val="21"/>
          <w:szCs w:val="21"/>
        </w:rPr>
        <w:t xml:space="preserve">, procedendo à comparação com os valores da primeira colocada, se esta for empresa de maior porte, assim como das demais classificadas, para o fim de aplicar-se o disposto nos </w:t>
      </w:r>
      <w:hyperlink r:id="rId27" w:anchor="art44">
        <w:r w:rsidRPr="00B538BA">
          <w:rPr>
            <w:rStyle w:val="Hyperlink"/>
            <w:rFonts w:eastAsia="Zurich BT"/>
            <w:sz w:val="21"/>
            <w:szCs w:val="21"/>
          </w:rPr>
          <w:t>arts. 44 e 45 da Lei Complementar nº 123, de 2006</w:t>
        </w:r>
      </w:hyperlink>
      <w:r w:rsidRPr="00B538BA">
        <w:rPr>
          <w:rFonts w:eastAsia="Zurich BT"/>
          <w:sz w:val="21"/>
          <w:szCs w:val="21"/>
        </w:rPr>
        <w:t xml:space="preserve">, regulamentada pelo </w:t>
      </w:r>
      <w:hyperlink r:id="rId28">
        <w:r w:rsidRPr="00B538BA">
          <w:rPr>
            <w:rStyle w:val="Hyperlink"/>
            <w:rFonts w:eastAsia="Zurich BT"/>
            <w:sz w:val="21"/>
            <w:szCs w:val="21"/>
          </w:rPr>
          <w:t>Decreto nº 8.538, de 2015</w:t>
        </w:r>
      </w:hyperlink>
      <w:r w:rsidRPr="00B538BA">
        <w:rPr>
          <w:rFonts w:eastAsia="Zurich BT"/>
          <w:sz w:val="21"/>
          <w:szCs w:val="21"/>
        </w:rPr>
        <w:t>.</w:t>
      </w:r>
    </w:p>
    <w:p w:rsidR="004A5A12" w:rsidRPr="00B538BA" w:rsidRDefault="004A5A12" w:rsidP="004A5A12">
      <w:pPr>
        <w:pStyle w:val="Nivel3"/>
        <w:tabs>
          <w:tab w:val="left" w:pos="1134"/>
        </w:tabs>
        <w:ind w:left="284" w:firstLine="0"/>
        <w:rPr>
          <w:sz w:val="21"/>
          <w:szCs w:val="21"/>
        </w:rPr>
      </w:pPr>
      <w:r w:rsidRPr="00B538BA">
        <w:rPr>
          <w:sz w:val="21"/>
          <w:szCs w:val="21"/>
        </w:rPr>
        <w:t xml:space="preserve">Nessas condições, as propostas de </w:t>
      </w:r>
      <w:r w:rsidRPr="00B538BA">
        <w:rPr>
          <w:rFonts w:eastAsia="Zurich BT"/>
          <w:sz w:val="21"/>
          <w:szCs w:val="21"/>
        </w:rPr>
        <w:t xml:space="preserve">microempresas e empresas de pequeno porte </w:t>
      </w:r>
      <w:r w:rsidRPr="00B538BA">
        <w:rPr>
          <w:sz w:val="21"/>
          <w:szCs w:val="21"/>
        </w:rPr>
        <w:t>que se encontrarem na faixa de até 5% (cinco por cento) acima da melhor proposta ou melhor lance serão consideradas empatadas com a primeira colocada.</w:t>
      </w:r>
    </w:p>
    <w:p w:rsidR="004A5A12" w:rsidRPr="00B538BA" w:rsidRDefault="004A5A12" w:rsidP="004A5A12">
      <w:pPr>
        <w:pStyle w:val="Nivel3"/>
        <w:tabs>
          <w:tab w:val="left" w:pos="1134"/>
        </w:tabs>
        <w:ind w:left="284" w:firstLine="0"/>
        <w:rPr>
          <w:sz w:val="21"/>
          <w:szCs w:val="21"/>
        </w:rPr>
      </w:pPr>
      <w:r w:rsidRPr="00B538BA">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4A5A12" w:rsidRPr="00B538BA" w:rsidRDefault="004A5A12" w:rsidP="004A5A12">
      <w:pPr>
        <w:pStyle w:val="Nivel3"/>
        <w:tabs>
          <w:tab w:val="left" w:pos="1134"/>
        </w:tabs>
        <w:ind w:left="284" w:firstLine="0"/>
        <w:rPr>
          <w:sz w:val="21"/>
          <w:szCs w:val="21"/>
        </w:rPr>
      </w:pPr>
      <w:r w:rsidRPr="00B538BA">
        <w:rPr>
          <w:sz w:val="21"/>
          <w:szCs w:val="21"/>
        </w:rPr>
        <w:lastRenderedPageBreak/>
        <w:t xml:space="preserve">Caso a </w:t>
      </w:r>
      <w:r w:rsidRPr="00B538BA">
        <w:rPr>
          <w:rFonts w:eastAsia="Zurich BT"/>
          <w:sz w:val="21"/>
          <w:szCs w:val="21"/>
        </w:rPr>
        <w:t>microempresa ou a empresa de pequeno porte</w:t>
      </w:r>
      <w:r w:rsidRPr="00B538BA">
        <w:rPr>
          <w:sz w:val="21"/>
          <w:szCs w:val="21"/>
        </w:rPr>
        <w:t xml:space="preserve"> melhor classificada desista ou não se manifeste no prazo estabelecido, serão convocadas as demais licitantes </w:t>
      </w:r>
      <w:r w:rsidRPr="00B538BA">
        <w:rPr>
          <w:rFonts w:eastAsia="Zurich BT"/>
          <w:sz w:val="21"/>
          <w:szCs w:val="21"/>
        </w:rPr>
        <w:t>microempresa e empresa de pequeno porte</w:t>
      </w:r>
      <w:r w:rsidRPr="00B538BA">
        <w:rPr>
          <w:sz w:val="21"/>
          <w:szCs w:val="21"/>
        </w:rPr>
        <w:t xml:space="preserve"> que se encontrem naquele intervalo de 5% (cinco por cento), na ordem de classificação, para o exercício do mesmo direito, no prazo estabelecido no subitem anterior.</w:t>
      </w:r>
    </w:p>
    <w:p w:rsidR="004A5A12" w:rsidRPr="00B538BA" w:rsidRDefault="004A5A12" w:rsidP="004A5A12">
      <w:pPr>
        <w:pStyle w:val="Nivel3"/>
        <w:tabs>
          <w:tab w:val="left" w:pos="1134"/>
        </w:tabs>
        <w:ind w:left="284" w:firstLine="0"/>
        <w:rPr>
          <w:sz w:val="21"/>
          <w:szCs w:val="21"/>
        </w:rPr>
      </w:pPr>
      <w:r w:rsidRPr="00B538BA">
        <w:rPr>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4A5A12" w:rsidRPr="00B538BA" w:rsidRDefault="004A5A12" w:rsidP="004A5A12">
      <w:pPr>
        <w:pStyle w:val="Nivel2"/>
        <w:ind w:left="0" w:firstLine="0"/>
        <w:rPr>
          <w:rFonts w:eastAsia="Times New Roman"/>
          <w:sz w:val="21"/>
          <w:szCs w:val="21"/>
        </w:rPr>
      </w:pPr>
      <w:r w:rsidRPr="00B538BA">
        <w:rPr>
          <w:sz w:val="21"/>
          <w:szCs w:val="21"/>
        </w:rPr>
        <w:t xml:space="preserve">Só poderá haver empate entre propostas iguais (não seguidas de lances), ou entre lances finais da fase fechada do modo de disputa aberto e fechado. </w:t>
      </w:r>
    </w:p>
    <w:p w:rsidR="004A5A12" w:rsidRPr="00B538BA" w:rsidRDefault="004A5A12" w:rsidP="004A5A12">
      <w:pPr>
        <w:pStyle w:val="Nivel3"/>
        <w:tabs>
          <w:tab w:val="left" w:pos="1134"/>
        </w:tabs>
        <w:ind w:left="284" w:firstLine="0"/>
        <w:rPr>
          <w:sz w:val="21"/>
          <w:szCs w:val="21"/>
        </w:rPr>
      </w:pPr>
      <w:r w:rsidRPr="00B538BA">
        <w:rPr>
          <w:sz w:val="21"/>
          <w:szCs w:val="21"/>
        </w:rPr>
        <w:t xml:space="preserve">Havendo eventual empate entre propostas ou lances, o critério de desempate será aquele previsto no </w:t>
      </w:r>
      <w:hyperlink r:id="rId29" w:anchor="art60" w:history="1">
        <w:r w:rsidRPr="00B538BA">
          <w:rPr>
            <w:rStyle w:val="Hyperlink"/>
            <w:rFonts w:eastAsia="Arial"/>
            <w:sz w:val="21"/>
            <w:szCs w:val="21"/>
          </w:rPr>
          <w:t>art</w:t>
        </w:r>
        <w:r w:rsidRPr="00B538BA">
          <w:rPr>
            <w:rStyle w:val="Hyperlink"/>
            <w:sz w:val="21"/>
            <w:szCs w:val="21"/>
          </w:rPr>
          <w:t>. 60 da Lei nº 14.133, de 2021</w:t>
        </w:r>
      </w:hyperlink>
      <w:r w:rsidRPr="00B538BA">
        <w:rPr>
          <w:sz w:val="21"/>
          <w:szCs w:val="21"/>
        </w:rPr>
        <w:t>, nesta ordem:</w:t>
      </w:r>
    </w:p>
    <w:p w:rsidR="004A5A12" w:rsidRPr="00B538BA" w:rsidRDefault="004A5A12" w:rsidP="004A5A12">
      <w:pPr>
        <w:pStyle w:val="Nivel4"/>
        <w:tabs>
          <w:tab w:val="left" w:pos="1701"/>
        </w:tabs>
        <w:ind w:left="567"/>
        <w:rPr>
          <w:sz w:val="21"/>
          <w:szCs w:val="21"/>
        </w:rPr>
      </w:pPr>
      <w:r w:rsidRPr="00B538BA">
        <w:rPr>
          <w:sz w:val="21"/>
          <w:szCs w:val="21"/>
        </w:rPr>
        <w:t xml:space="preserve"> Disputa final, hipótese em que os licitantes empatados poderão apresentar nova proposta em ato contínuo à classificação;</w:t>
      </w:r>
    </w:p>
    <w:p w:rsidR="004A5A12" w:rsidRPr="00B538BA" w:rsidRDefault="004A5A12" w:rsidP="004A5A12">
      <w:pPr>
        <w:pStyle w:val="Nivel4"/>
        <w:tabs>
          <w:tab w:val="left" w:pos="1701"/>
        </w:tabs>
        <w:ind w:left="567"/>
        <w:rPr>
          <w:sz w:val="21"/>
          <w:szCs w:val="21"/>
        </w:rPr>
      </w:pPr>
      <w:r w:rsidRPr="00B538BA">
        <w:rPr>
          <w:sz w:val="21"/>
          <w:szCs w:val="21"/>
        </w:rPr>
        <w:t>Avaliação do desempenho contratual prévio dos licitantes, para a qual deverão preferencialmente ser utilizados registros cadastrais para efeito de atesto de cumprimento de obrigações previstos nesta Lei;</w:t>
      </w:r>
    </w:p>
    <w:p w:rsidR="004A5A12" w:rsidRPr="00B538BA" w:rsidRDefault="004A5A12" w:rsidP="004A5A12">
      <w:pPr>
        <w:pStyle w:val="Nivel4"/>
        <w:tabs>
          <w:tab w:val="left" w:pos="1701"/>
        </w:tabs>
        <w:ind w:left="567"/>
        <w:rPr>
          <w:sz w:val="21"/>
          <w:szCs w:val="21"/>
        </w:rPr>
      </w:pPr>
      <w:r w:rsidRPr="00B538BA">
        <w:rPr>
          <w:sz w:val="21"/>
          <w:szCs w:val="21"/>
        </w:rPr>
        <w:t>Desenvolvimento pelo licitante de ações de equidade entre homens e mulheres no ambiente de trabalho, conforme regulamento;</w:t>
      </w:r>
    </w:p>
    <w:p w:rsidR="004A5A12" w:rsidRPr="00B538BA" w:rsidRDefault="004A5A12" w:rsidP="004A5A12">
      <w:pPr>
        <w:pStyle w:val="Nivel4"/>
        <w:tabs>
          <w:tab w:val="left" w:pos="1701"/>
        </w:tabs>
        <w:ind w:left="567"/>
        <w:rPr>
          <w:sz w:val="21"/>
          <w:szCs w:val="21"/>
        </w:rPr>
      </w:pPr>
      <w:r w:rsidRPr="00B538BA">
        <w:rPr>
          <w:sz w:val="21"/>
          <w:szCs w:val="21"/>
        </w:rPr>
        <w:t>Desenvolvimento pelo licitante de programa de integridade, conforme orientações dos órgãos de controle.</w:t>
      </w:r>
    </w:p>
    <w:p w:rsidR="004A5A12" w:rsidRPr="00B538BA" w:rsidRDefault="004A5A12" w:rsidP="004A5A12">
      <w:pPr>
        <w:pStyle w:val="Nivel3"/>
        <w:tabs>
          <w:tab w:val="left" w:pos="1134"/>
        </w:tabs>
        <w:ind w:left="284" w:firstLine="0"/>
        <w:rPr>
          <w:sz w:val="21"/>
          <w:szCs w:val="21"/>
        </w:rPr>
      </w:pPr>
      <w:r w:rsidRPr="00B538BA">
        <w:rPr>
          <w:sz w:val="21"/>
          <w:szCs w:val="21"/>
        </w:rPr>
        <w:t>Persistindo o empate, será assegurada preferência, sucessivamente, aos bens e serviços produzidos ou prestados por:</w:t>
      </w:r>
    </w:p>
    <w:p w:rsidR="004A5A12" w:rsidRPr="00B538BA" w:rsidRDefault="004A5A12" w:rsidP="004A5A12">
      <w:pPr>
        <w:pStyle w:val="Nivel4"/>
        <w:tabs>
          <w:tab w:val="left" w:pos="1701"/>
        </w:tabs>
        <w:ind w:left="567"/>
        <w:rPr>
          <w:sz w:val="21"/>
          <w:szCs w:val="21"/>
        </w:rPr>
      </w:pPr>
      <w:bookmarkStart w:id="29" w:name="art60§1i"/>
      <w:bookmarkEnd w:id="29"/>
      <w:r w:rsidRPr="00B538BA">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4A5A12" w:rsidRPr="00B538BA" w:rsidRDefault="004A5A12" w:rsidP="004A5A12">
      <w:pPr>
        <w:pStyle w:val="Nivel4"/>
        <w:tabs>
          <w:tab w:val="left" w:pos="1701"/>
        </w:tabs>
        <w:ind w:left="567"/>
        <w:rPr>
          <w:sz w:val="21"/>
          <w:szCs w:val="21"/>
        </w:rPr>
      </w:pPr>
      <w:bookmarkStart w:id="30" w:name="art60§1ii"/>
      <w:bookmarkEnd w:id="30"/>
      <w:r w:rsidRPr="00B538BA">
        <w:rPr>
          <w:sz w:val="21"/>
          <w:szCs w:val="21"/>
        </w:rPr>
        <w:t>Empresas brasileiras;</w:t>
      </w:r>
    </w:p>
    <w:p w:rsidR="004A5A12" w:rsidRPr="00B538BA" w:rsidRDefault="004A5A12" w:rsidP="004A5A12">
      <w:pPr>
        <w:pStyle w:val="Nivel4"/>
        <w:tabs>
          <w:tab w:val="left" w:pos="1701"/>
        </w:tabs>
        <w:ind w:left="567"/>
        <w:rPr>
          <w:sz w:val="21"/>
          <w:szCs w:val="21"/>
        </w:rPr>
      </w:pPr>
      <w:bookmarkStart w:id="31" w:name="art60§1iii"/>
      <w:bookmarkEnd w:id="31"/>
      <w:r w:rsidRPr="00B538BA">
        <w:rPr>
          <w:sz w:val="21"/>
          <w:szCs w:val="21"/>
        </w:rPr>
        <w:t>Empresas que invistam em pesquisa e no desenvolvimento de tecnologia no País;</w:t>
      </w:r>
    </w:p>
    <w:p w:rsidR="004A5A12" w:rsidRPr="00B538BA" w:rsidRDefault="004A5A12" w:rsidP="004A5A12">
      <w:pPr>
        <w:pStyle w:val="Nivel4"/>
        <w:tabs>
          <w:tab w:val="left" w:pos="1134"/>
          <w:tab w:val="left" w:pos="1701"/>
        </w:tabs>
        <w:ind w:left="567"/>
        <w:rPr>
          <w:sz w:val="21"/>
          <w:szCs w:val="21"/>
        </w:rPr>
      </w:pPr>
      <w:bookmarkStart w:id="32" w:name="art60§1iv"/>
      <w:bookmarkEnd w:id="32"/>
      <w:r w:rsidRPr="00B538BA">
        <w:rPr>
          <w:sz w:val="21"/>
          <w:szCs w:val="21"/>
        </w:rPr>
        <w:t>Empresas que comprovem a prática de mitigação, nos termos da </w:t>
      </w:r>
      <w:hyperlink r:id="rId30" w:anchor=":~:text=LEI%20N%C2%BA%2012.187%2C%20DE%2029%20DE%20DEZEMBRO%20DE%202009.&amp;text=Institui%20a%20Pol%C3%ADtica%20Nacional%20sobre,PNMC%20e%20d%C3%A1%20outras%20provid%C3%AAncias." w:history="1">
        <w:r w:rsidRPr="00B538BA">
          <w:rPr>
            <w:rStyle w:val="Hyperlink"/>
            <w:sz w:val="21"/>
            <w:szCs w:val="21"/>
          </w:rPr>
          <w:t>Lei nº 12.187, de 29 de dezembro de 2009</w:t>
        </w:r>
      </w:hyperlink>
      <w:r w:rsidRPr="00B538BA">
        <w:rPr>
          <w:sz w:val="21"/>
          <w:szCs w:val="21"/>
        </w:rPr>
        <w:t>.</w:t>
      </w:r>
    </w:p>
    <w:p w:rsidR="004A5A12" w:rsidRPr="00B538BA" w:rsidRDefault="004A5A12" w:rsidP="004A5A12">
      <w:pPr>
        <w:pStyle w:val="Nivel2"/>
        <w:ind w:left="0" w:firstLine="0"/>
        <w:rPr>
          <w:sz w:val="21"/>
          <w:szCs w:val="21"/>
        </w:rPr>
      </w:pPr>
      <w:r w:rsidRPr="00B538BA">
        <w:rPr>
          <w:sz w:val="21"/>
          <w:szCs w:val="21"/>
        </w:rPr>
        <w:t xml:space="preserve">Encerrada a etapa de envio de lances da sessão pública, na hipótese da proposta do primeiro colocado permanecer acima do preço máximo ou inferior ao desconto definido para a contratação, </w:t>
      </w:r>
      <w:r w:rsidR="00B25724">
        <w:rPr>
          <w:sz w:val="21"/>
          <w:szCs w:val="21"/>
        </w:rPr>
        <w:t>a</w:t>
      </w:r>
      <w:r w:rsidRPr="00B538BA">
        <w:rPr>
          <w:sz w:val="21"/>
          <w:szCs w:val="21"/>
        </w:rPr>
        <w:t xml:space="preserve"> pregoeir</w:t>
      </w:r>
      <w:r w:rsidR="00B25724">
        <w:rPr>
          <w:sz w:val="21"/>
          <w:szCs w:val="21"/>
        </w:rPr>
        <w:t>a</w:t>
      </w:r>
      <w:r w:rsidRPr="00B538BA">
        <w:rPr>
          <w:sz w:val="21"/>
          <w:szCs w:val="21"/>
        </w:rPr>
        <w:t xml:space="preserve"> poderá negociar condições mais vantajosas, após definido o resultado do julgamento.</w:t>
      </w:r>
    </w:p>
    <w:p w:rsidR="004A5A12" w:rsidRPr="00B538BA" w:rsidRDefault="004A5A12" w:rsidP="004A5A12">
      <w:pPr>
        <w:pStyle w:val="Nivel3"/>
        <w:tabs>
          <w:tab w:val="left" w:pos="1134"/>
        </w:tabs>
        <w:ind w:left="284" w:firstLine="0"/>
        <w:rPr>
          <w:sz w:val="21"/>
          <w:szCs w:val="21"/>
        </w:rPr>
      </w:pPr>
      <w:r w:rsidRPr="00B538BA">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4A5A12" w:rsidRPr="00B538BA" w:rsidRDefault="004A5A12" w:rsidP="004A5A12">
      <w:pPr>
        <w:pStyle w:val="Nivel3"/>
        <w:tabs>
          <w:tab w:val="left" w:pos="1134"/>
        </w:tabs>
        <w:ind w:left="284" w:firstLine="0"/>
        <w:rPr>
          <w:sz w:val="21"/>
          <w:szCs w:val="21"/>
        </w:rPr>
      </w:pPr>
      <w:r w:rsidRPr="00B538BA">
        <w:rPr>
          <w:sz w:val="21"/>
          <w:szCs w:val="21"/>
        </w:rPr>
        <w:t>A negociação será realizada por meio do sistema, podendo ser acompanhada pelos demais licitantes.</w:t>
      </w:r>
    </w:p>
    <w:p w:rsidR="004A5A12" w:rsidRPr="00B538BA" w:rsidRDefault="004A5A12" w:rsidP="004A5A12">
      <w:pPr>
        <w:pStyle w:val="Nivel3"/>
        <w:tabs>
          <w:tab w:val="left" w:pos="1134"/>
        </w:tabs>
        <w:ind w:left="284" w:firstLine="0"/>
        <w:rPr>
          <w:sz w:val="21"/>
          <w:szCs w:val="21"/>
        </w:rPr>
      </w:pPr>
      <w:r w:rsidRPr="00B538BA">
        <w:rPr>
          <w:sz w:val="21"/>
          <w:szCs w:val="21"/>
        </w:rPr>
        <w:lastRenderedPageBreak/>
        <w:t>O resultado da negociação será divulgado a todos os licitantes e anexado aos autos do processo licitatório.</w:t>
      </w:r>
    </w:p>
    <w:p w:rsidR="004A5A12" w:rsidRPr="00B538BA" w:rsidRDefault="00B25724" w:rsidP="004A5A12">
      <w:pPr>
        <w:pStyle w:val="Nivel3"/>
        <w:tabs>
          <w:tab w:val="left" w:pos="1134"/>
        </w:tabs>
        <w:ind w:left="284" w:firstLine="0"/>
        <w:rPr>
          <w:sz w:val="21"/>
          <w:szCs w:val="21"/>
        </w:rPr>
      </w:pPr>
      <w:r>
        <w:rPr>
          <w:sz w:val="21"/>
          <w:szCs w:val="21"/>
        </w:rPr>
        <w:t>A</w:t>
      </w:r>
      <w:r w:rsidR="004A5A12" w:rsidRPr="00B538BA">
        <w:rPr>
          <w:sz w:val="21"/>
          <w:szCs w:val="21"/>
        </w:rPr>
        <w:t xml:space="preserve"> pregoeir</w:t>
      </w:r>
      <w:r>
        <w:rPr>
          <w:sz w:val="21"/>
          <w:szCs w:val="21"/>
        </w:rPr>
        <w:t>a</w:t>
      </w:r>
      <w:r w:rsidR="004A5A12" w:rsidRPr="00B538BA">
        <w:rPr>
          <w:sz w:val="21"/>
          <w:szCs w:val="21"/>
        </w:rPr>
        <w:t xml:space="preserve"> solicitará ao licitante mais bem classificado que, no prazo mínimo de </w:t>
      </w:r>
      <w:r w:rsidR="004A5A12" w:rsidRPr="00B538BA">
        <w:rPr>
          <w:color w:val="FF0000"/>
          <w:sz w:val="21"/>
          <w:szCs w:val="21"/>
        </w:rPr>
        <w:t>02 (duas) horas,</w:t>
      </w:r>
      <w:r w:rsidR="004A5A12" w:rsidRPr="00B538BA">
        <w:rPr>
          <w:sz w:val="21"/>
          <w:szCs w:val="21"/>
        </w:rPr>
        <w:t xml:space="preserve"> envie a proposta adequada ao último lance ofertado após a negociação realizada, acompanhada, se for o caso, dos documentos complementares, quando necessários à confirmação daqueles exigidos neste Edital.</w:t>
      </w:r>
      <w:bookmarkStart w:id="33" w:name="_Hlk117016948"/>
    </w:p>
    <w:bookmarkEnd w:id="33"/>
    <w:p w:rsidR="004A5A12" w:rsidRPr="00B538BA" w:rsidRDefault="004A5A12" w:rsidP="004A5A12">
      <w:pPr>
        <w:pStyle w:val="Nivel3"/>
        <w:tabs>
          <w:tab w:val="left" w:pos="1134"/>
        </w:tabs>
        <w:ind w:left="284" w:firstLine="0"/>
        <w:rPr>
          <w:iCs/>
          <w:sz w:val="21"/>
          <w:szCs w:val="21"/>
        </w:rPr>
      </w:pPr>
      <w:r w:rsidRPr="00B538BA">
        <w:rPr>
          <w:sz w:val="21"/>
          <w:szCs w:val="21"/>
        </w:rPr>
        <w:t>É facultado a pregoeir</w:t>
      </w:r>
      <w:r w:rsidR="00B25724">
        <w:rPr>
          <w:sz w:val="21"/>
          <w:szCs w:val="21"/>
        </w:rPr>
        <w:t>a</w:t>
      </w:r>
      <w:r w:rsidRPr="00B538BA">
        <w:rPr>
          <w:sz w:val="21"/>
          <w:szCs w:val="21"/>
        </w:rPr>
        <w:t xml:space="preserve"> prorrogar o prazo estabelecido, a partir de solicitação fundamentada feita no chat pelo licitante, antes de findo o prazo.</w:t>
      </w:r>
    </w:p>
    <w:p w:rsidR="004A5A12" w:rsidRPr="00AF43C4" w:rsidRDefault="00B25724" w:rsidP="004A5A12">
      <w:pPr>
        <w:pStyle w:val="Nivel2"/>
        <w:ind w:left="0" w:firstLine="0"/>
        <w:rPr>
          <w:rFonts w:eastAsia="Times New Roman"/>
          <w:sz w:val="21"/>
          <w:szCs w:val="21"/>
        </w:rPr>
      </w:pPr>
      <w:r>
        <w:rPr>
          <w:sz w:val="21"/>
          <w:szCs w:val="21"/>
        </w:rPr>
        <w:t>Após a negociação do preço, a</w:t>
      </w:r>
      <w:r w:rsidR="004A5A12" w:rsidRPr="00B538BA">
        <w:rPr>
          <w:sz w:val="21"/>
          <w:szCs w:val="21"/>
        </w:rPr>
        <w:t xml:space="preserve"> Pregoeir</w:t>
      </w:r>
      <w:r>
        <w:rPr>
          <w:sz w:val="21"/>
          <w:szCs w:val="21"/>
        </w:rPr>
        <w:t>a</w:t>
      </w:r>
      <w:r w:rsidR="004A5A12" w:rsidRPr="00B538BA">
        <w:rPr>
          <w:sz w:val="21"/>
          <w:szCs w:val="21"/>
        </w:rPr>
        <w:t xml:space="preserve"> iniciará a fase de aceitação e julgamento da proposta.</w:t>
      </w:r>
      <w:bookmarkEnd w:id="25"/>
    </w:p>
    <w:p w:rsidR="00AF43C4" w:rsidRPr="007C1FC4" w:rsidRDefault="00AF43C4" w:rsidP="00AF43C4">
      <w:pPr>
        <w:pStyle w:val="Nivel2"/>
        <w:numPr>
          <w:ilvl w:val="0"/>
          <w:numId w:val="0"/>
        </w:numPr>
        <w:rPr>
          <w:rFonts w:eastAsia="Times New Roman"/>
          <w:sz w:val="21"/>
          <w:szCs w:val="21"/>
        </w:rPr>
      </w:pPr>
    </w:p>
    <w:p w:rsidR="004A5A12" w:rsidRDefault="00AF43C4" w:rsidP="00BE38D6">
      <w:pPr>
        <w:pStyle w:val="Nivel01"/>
        <w:spacing w:beforeLines="120" w:afterLines="120" w:line="312" w:lineRule="auto"/>
        <w:ind w:left="2629" w:hanging="2629"/>
      </w:pPr>
      <w:bookmarkStart w:id="34" w:name="_Toc136943936"/>
      <w:r>
        <w:t xml:space="preserve">8. </w:t>
      </w:r>
      <w:r w:rsidR="004A5A12" w:rsidRPr="00B538BA">
        <w:t>DA FASE DE JULGAMENTO</w:t>
      </w:r>
      <w:bookmarkEnd w:id="34"/>
    </w:p>
    <w:p w:rsidR="004A5A12" w:rsidRPr="00B538BA" w:rsidRDefault="004A5A12" w:rsidP="004A5A12">
      <w:pPr>
        <w:pStyle w:val="Nivel2"/>
        <w:ind w:left="0" w:firstLine="0"/>
        <w:rPr>
          <w:b/>
          <w:bCs/>
          <w:sz w:val="21"/>
          <w:szCs w:val="21"/>
          <w:lang w:eastAsia="ar-SA"/>
        </w:rPr>
      </w:pPr>
      <w:bookmarkStart w:id="35" w:name="_Ref117019424"/>
      <w:r w:rsidRPr="00B538BA">
        <w:rPr>
          <w:sz w:val="21"/>
          <w:szCs w:val="21"/>
        </w:rPr>
        <w:t xml:space="preserve">Encerrada a etapa de negociação, </w:t>
      </w:r>
      <w:r w:rsidR="00B25724">
        <w:rPr>
          <w:sz w:val="21"/>
          <w:szCs w:val="21"/>
        </w:rPr>
        <w:t>a pregoeira</w:t>
      </w:r>
      <w:r w:rsidRPr="00B538BA">
        <w:rPr>
          <w:sz w:val="21"/>
          <w:szCs w:val="21"/>
        </w:rPr>
        <w:t xml:space="preserve"> verificará se o licitante provisoriamente classificado em primeiro lugar atende às condições de participação no certame, conforme previsto no </w:t>
      </w:r>
      <w:hyperlink r:id="rId31" w:anchor="art14" w:history="1">
        <w:r w:rsidRPr="00B538BA">
          <w:rPr>
            <w:rStyle w:val="Hyperlink"/>
            <w:sz w:val="21"/>
            <w:szCs w:val="21"/>
          </w:rPr>
          <w:t>art. 14 da Lei nº 14.133/2021</w:t>
        </w:r>
      </w:hyperlink>
      <w:r w:rsidRPr="00B538BA">
        <w:rPr>
          <w:sz w:val="21"/>
          <w:szCs w:val="21"/>
        </w:rPr>
        <w:t xml:space="preserve">, legislação correlata e no item </w:t>
      </w:r>
      <w:fldSimple w:instr=" REF _Ref117000692 \r \h  \* MERGEFORMAT ">
        <w:r w:rsidR="00A3245F" w:rsidRPr="00A3245F">
          <w:rPr>
            <w:sz w:val="21"/>
            <w:szCs w:val="21"/>
          </w:rPr>
          <w:t>3.7</w:t>
        </w:r>
      </w:fldSimple>
      <w:r w:rsidRPr="00B538BA">
        <w:rPr>
          <w:sz w:val="21"/>
          <w:szCs w:val="21"/>
        </w:rPr>
        <w:t xml:space="preserve"> do edital, </w:t>
      </w:r>
      <w:bookmarkEnd w:id="35"/>
      <w:r w:rsidRPr="00B538BA">
        <w:rPr>
          <w:color w:val="auto"/>
          <w:sz w:val="21"/>
          <w:szCs w:val="21"/>
          <w:lang w:eastAsia="ar-SA"/>
        </w:rPr>
        <w:t>especialmente quanto à existência de sanção que impeça a participação no certame ou a futura contratação,</w:t>
      </w:r>
      <w:r w:rsidRPr="00B538BA">
        <w:rPr>
          <w:sz w:val="21"/>
          <w:szCs w:val="21"/>
          <w:lang w:eastAsia="ar-SA"/>
        </w:rPr>
        <w:t xml:space="preserve"> mediante a consulta aos seguintes cadastros:</w:t>
      </w:r>
    </w:p>
    <w:p w:rsidR="004A5A12" w:rsidRPr="00B538BA" w:rsidRDefault="004A5A12" w:rsidP="004A5A12">
      <w:pPr>
        <w:pStyle w:val="Nivel3"/>
        <w:tabs>
          <w:tab w:val="left" w:pos="1134"/>
        </w:tabs>
        <w:ind w:left="284" w:firstLine="0"/>
        <w:rPr>
          <w:sz w:val="21"/>
          <w:szCs w:val="21"/>
          <w:lang w:eastAsia="ar-SA"/>
        </w:rPr>
      </w:pPr>
      <w:r w:rsidRPr="00B538BA">
        <w:rPr>
          <w:sz w:val="21"/>
          <w:szCs w:val="21"/>
          <w:lang w:eastAsia="ar-SA"/>
        </w:rPr>
        <w:t xml:space="preserve">SICAF;  </w:t>
      </w:r>
    </w:p>
    <w:p w:rsidR="004A5A12" w:rsidRPr="00B538BA" w:rsidRDefault="004A5A12" w:rsidP="004A5A12">
      <w:pPr>
        <w:pStyle w:val="Nivel3"/>
        <w:tabs>
          <w:tab w:val="left" w:pos="1134"/>
        </w:tabs>
        <w:ind w:left="284" w:firstLine="0"/>
        <w:rPr>
          <w:sz w:val="21"/>
          <w:szCs w:val="21"/>
          <w:lang w:eastAsia="ar-SA"/>
        </w:rPr>
      </w:pPr>
      <w:r w:rsidRPr="00B538BA">
        <w:rPr>
          <w:sz w:val="21"/>
          <w:szCs w:val="21"/>
          <w:lang w:eastAsia="ar-SA"/>
        </w:rPr>
        <w:t>Consulta ao Tribunal de Contas do Estado do Paraná (</w:t>
      </w:r>
      <w:hyperlink r:id="rId32" w:history="1">
        <w:r w:rsidRPr="00B538BA">
          <w:rPr>
            <w:rStyle w:val="Hyperlink"/>
            <w:sz w:val="21"/>
            <w:szCs w:val="21"/>
            <w:lang w:eastAsia="ar-SA"/>
          </w:rPr>
          <w:t xml:space="preserve">https://servicos.tce.pr.gov.br/tcepr/municipal/ail/ConsultarImpedidos.aspx) </w:t>
        </w:r>
      </w:hyperlink>
      <w:r w:rsidRPr="00B538BA">
        <w:rPr>
          <w:sz w:val="21"/>
          <w:szCs w:val="21"/>
        </w:rPr>
        <w:t>;</w:t>
      </w:r>
      <w:r w:rsidRPr="00B538BA">
        <w:rPr>
          <w:sz w:val="21"/>
          <w:szCs w:val="21"/>
          <w:lang w:eastAsia="ar-SA"/>
        </w:rPr>
        <w:t xml:space="preserve"> </w:t>
      </w:r>
    </w:p>
    <w:p w:rsidR="004A5A12" w:rsidRPr="00B538BA" w:rsidRDefault="004A5A12" w:rsidP="004A5A12">
      <w:pPr>
        <w:pStyle w:val="Nivel3"/>
        <w:tabs>
          <w:tab w:val="left" w:pos="1134"/>
        </w:tabs>
        <w:ind w:left="284" w:firstLine="0"/>
        <w:rPr>
          <w:sz w:val="21"/>
          <w:szCs w:val="21"/>
          <w:lang w:eastAsia="ar-SA"/>
        </w:rPr>
      </w:pPr>
      <w:r w:rsidRPr="00B538BA">
        <w:rPr>
          <w:sz w:val="21"/>
          <w:szCs w:val="21"/>
          <w:lang w:eastAsia="ar-SA"/>
        </w:rPr>
        <w:t>Consulta Consolidada de Pessoa Jurídica do Tribunal de Contas da União (</w:t>
      </w:r>
      <w:hyperlink r:id="rId33" w:history="1">
        <w:r w:rsidRPr="00B538BA">
          <w:rPr>
            <w:rStyle w:val="Hyperlink"/>
            <w:sz w:val="21"/>
            <w:szCs w:val="21"/>
            <w:lang w:eastAsia="ar-SA"/>
          </w:rPr>
          <w:t xml:space="preserve">https://certidoes-apf.apps.tcu.gov.br/) </w:t>
        </w:r>
      </w:hyperlink>
      <w:r w:rsidRPr="00B538BA">
        <w:rPr>
          <w:sz w:val="21"/>
          <w:szCs w:val="21"/>
          <w:lang w:eastAsia="ar-SA"/>
        </w:rPr>
        <w:t>.</w:t>
      </w:r>
    </w:p>
    <w:p w:rsidR="004A5A12" w:rsidRPr="00B538BA" w:rsidRDefault="004A5A12" w:rsidP="004A5A12">
      <w:pPr>
        <w:pStyle w:val="Nivel2"/>
        <w:ind w:left="0" w:firstLine="0"/>
        <w:rPr>
          <w:sz w:val="21"/>
          <w:szCs w:val="21"/>
        </w:rPr>
      </w:pPr>
      <w:r w:rsidRPr="00B538BA">
        <w:rPr>
          <w:sz w:val="21"/>
          <w:szCs w:val="21"/>
        </w:rPr>
        <w:t>Caso conste na Consulta de Situação do l</w:t>
      </w:r>
      <w:r w:rsidRPr="00B538BA">
        <w:rPr>
          <w:color w:val="auto"/>
          <w:sz w:val="21"/>
          <w:szCs w:val="21"/>
        </w:rPr>
        <w:t xml:space="preserve">icitante </w:t>
      </w:r>
      <w:r w:rsidRPr="00B538BA">
        <w:rPr>
          <w:sz w:val="21"/>
          <w:szCs w:val="21"/>
        </w:rPr>
        <w:t xml:space="preserve">a existência de Ocorrências Impeditivas Indiretas, </w:t>
      </w:r>
      <w:r w:rsidR="00B25724">
        <w:rPr>
          <w:sz w:val="21"/>
          <w:szCs w:val="21"/>
        </w:rPr>
        <w:t>a</w:t>
      </w:r>
      <w:r w:rsidRPr="00B538BA">
        <w:rPr>
          <w:sz w:val="21"/>
          <w:szCs w:val="21"/>
        </w:rPr>
        <w:t xml:space="preserve"> </w:t>
      </w:r>
      <w:r w:rsidRPr="00B538BA">
        <w:rPr>
          <w:color w:val="auto"/>
          <w:sz w:val="21"/>
          <w:szCs w:val="21"/>
        </w:rPr>
        <w:t>Pregoeir</w:t>
      </w:r>
      <w:r w:rsidR="00B25724">
        <w:rPr>
          <w:color w:val="auto"/>
          <w:sz w:val="21"/>
          <w:szCs w:val="21"/>
        </w:rPr>
        <w:t>a</w:t>
      </w:r>
      <w:r w:rsidRPr="00B538BA">
        <w:rPr>
          <w:color w:val="auto"/>
          <w:sz w:val="21"/>
          <w:szCs w:val="21"/>
        </w:rPr>
        <w:t xml:space="preserve"> diligenciará para v</w:t>
      </w:r>
      <w:r w:rsidRPr="00B538BA">
        <w:rPr>
          <w:sz w:val="21"/>
          <w:szCs w:val="21"/>
        </w:rPr>
        <w:t>erificar se houve fraude por parte das empresas apontadas no Relatório de Ocorrências Impeditivas Indiretas. (</w:t>
      </w:r>
      <w:hyperlink r:id="rId34" w:anchor="art29" w:history="1">
        <w:r w:rsidRPr="00B538BA">
          <w:rPr>
            <w:rStyle w:val="Hyperlink"/>
            <w:sz w:val="21"/>
            <w:szCs w:val="21"/>
          </w:rPr>
          <w:t xml:space="preserve">IN nº 3/2018, art. 29, </w:t>
        </w:r>
        <w:r w:rsidRPr="00B538BA">
          <w:rPr>
            <w:rStyle w:val="Hyperlink"/>
            <w:i/>
            <w:iCs/>
            <w:sz w:val="21"/>
            <w:szCs w:val="21"/>
          </w:rPr>
          <w:t>caput</w:t>
        </w:r>
      </w:hyperlink>
      <w:r w:rsidRPr="00B538BA">
        <w:rPr>
          <w:sz w:val="21"/>
          <w:szCs w:val="21"/>
        </w:rPr>
        <w:t>)</w:t>
      </w:r>
    </w:p>
    <w:p w:rsidR="004A5A12" w:rsidRPr="00B538BA" w:rsidRDefault="004A5A12" w:rsidP="004A5A12">
      <w:pPr>
        <w:pStyle w:val="Nivel3"/>
        <w:tabs>
          <w:tab w:val="left" w:pos="1134"/>
        </w:tabs>
        <w:ind w:left="284" w:firstLine="0"/>
        <w:rPr>
          <w:sz w:val="21"/>
          <w:szCs w:val="21"/>
        </w:rPr>
      </w:pPr>
      <w:r w:rsidRPr="00B538BA">
        <w:rPr>
          <w:sz w:val="21"/>
          <w:szCs w:val="21"/>
        </w:rPr>
        <w:t>A tentativa de burla será verificada por meio dos vínculos societários, linhas de fornecimento similares, dentre outros. (</w:t>
      </w:r>
      <w:hyperlink r:id="rId35" w:history="1">
        <w:r w:rsidRPr="00B538BA">
          <w:rPr>
            <w:rStyle w:val="Hyperlink"/>
            <w:sz w:val="21"/>
            <w:szCs w:val="21"/>
          </w:rPr>
          <w:t>IN nº 3/2018, art. 29, §1º</w:t>
        </w:r>
      </w:hyperlink>
      <w:r w:rsidRPr="00B538BA">
        <w:rPr>
          <w:sz w:val="21"/>
          <w:szCs w:val="21"/>
        </w:rPr>
        <w:t>).</w:t>
      </w:r>
    </w:p>
    <w:p w:rsidR="004A5A12" w:rsidRPr="00B538BA" w:rsidRDefault="004A5A12" w:rsidP="004A5A12">
      <w:pPr>
        <w:pStyle w:val="Nivel3"/>
        <w:tabs>
          <w:tab w:val="left" w:pos="1134"/>
        </w:tabs>
        <w:ind w:left="284" w:firstLine="0"/>
        <w:rPr>
          <w:sz w:val="21"/>
          <w:szCs w:val="21"/>
        </w:rPr>
      </w:pPr>
      <w:r w:rsidRPr="00B538BA">
        <w:rPr>
          <w:sz w:val="21"/>
          <w:szCs w:val="21"/>
        </w:rPr>
        <w:t>O licitante será convocado para manifestação previamente a uma eventual desclassificação. (</w:t>
      </w:r>
      <w:hyperlink r:id="rId36" w:history="1">
        <w:r w:rsidRPr="00B538BA">
          <w:rPr>
            <w:rStyle w:val="Hyperlink"/>
            <w:sz w:val="21"/>
            <w:szCs w:val="21"/>
          </w:rPr>
          <w:t>IN nº 3/2018, art. 29, §2º</w:t>
        </w:r>
      </w:hyperlink>
      <w:r w:rsidRPr="00B538BA">
        <w:rPr>
          <w:sz w:val="21"/>
          <w:szCs w:val="21"/>
        </w:rPr>
        <w:t>).</w:t>
      </w:r>
    </w:p>
    <w:p w:rsidR="004A5A12" w:rsidRPr="00B538BA" w:rsidRDefault="004A5A12" w:rsidP="004A5A12">
      <w:pPr>
        <w:pStyle w:val="Nivel3"/>
        <w:tabs>
          <w:tab w:val="left" w:pos="1134"/>
        </w:tabs>
        <w:ind w:left="284" w:firstLine="0"/>
        <w:rPr>
          <w:sz w:val="21"/>
          <w:szCs w:val="21"/>
        </w:rPr>
      </w:pPr>
      <w:r w:rsidRPr="00B538BA">
        <w:rPr>
          <w:sz w:val="21"/>
          <w:szCs w:val="21"/>
        </w:rPr>
        <w:t>Constatada a existência de sanção, o licitante será reputado inabilitado, por falta de condição de participação.</w:t>
      </w:r>
    </w:p>
    <w:p w:rsidR="004A5A12" w:rsidRPr="00B538BA" w:rsidRDefault="004A5A12" w:rsidP="004A5A12">
      <w:pPr>
        <w:pStyle w:val="Nivel2"/>
        <w:ind w:left="0" w:firstLine="0"/>
        <w:rPr>
          <w:sz w:val="21"/>
          <w:szCs w:val="21"/>
        </w:rPr>
      </w:pPr>
      <w:r w:rsidRPr="00B538BA">
        <w:rPr>
          <w:sz w:val="21"/>
          <w:szCs w:val="21"/>
        </w:rPr>
        <w:t>Caso o licitante provisoriamente classificado em primeiro lugar tenha se utilizado de algum tra</w:t>
      </w:r>
      <w:r w:rsidR="00B25724">
        <w:rPr>
          <w:sz w:val="21"/>
          <w:szCs w:val="21"/>
        </w:rPr>
        <w:t>tamento favorecido às ME/EPPs, a</w:t>
      </w:r>
      <w:r w:rsidRPr="00B538BA">
        <w:rPr>
          <w:sz w:val="21"/>
          <w:szCs w:val="21"/>
        </w:rPr>
        <w:t xml:space="preserve"> pregoeir</w:t>
      </w:r>
      <w:r w:rsidR="00B25724">
        <w:rPr>
          <w:sz w:val="21"/>
          <w:szCs w:val="21"/>
        </w:rPr>
        <w:t>a</w:t>
      </w:r>
      <w:r w:rsidRPr="00B538BA">
        <w:rPr>
          <w:sz w:val="21"/>
          <w:szCs w:val="21"/>
        </w:rPr>
        <w:t xml:space="preserve"> verificará se faz jus ao benefício, em conformidade com os itens </w:t>
      </w:r>
      <w:r w:rsidR="00944B2D">
        <w:rPr>
          <w:sz w:val="21"/>
          <w:szCs w:val="21"/>
        </w:rPr>
        <w:t>3</w:t>
      </w:r>
      <w:r w:rsidRPr="00B538BA">
        <w:rPr>
          <w:sz w:val="21"/>
          <w:szCs w:val="21"/>
        </w:rPr>
        <w:t>.5 e 5.5 deste edital.</w:t>
      </w:r>
    </w:p>
    <w:p w:rsidR="004A5A12" w:rsidRPr="00B538BA" w:rsidRDefault="004A5A12" w:rsidP="004A5A12">
      <w:pPr>
        <w:pStyle w:val="Nivel2"/>
        <w:ind w:left="0" w:firstLine="0"/>
        <w:rPr>
          <w:b/>
          <w:sz w:val="21"/>
          <w:szCs w:val="21"/>
        </w:rPr>
      </w:pPr>
      <w:r w:rsidRPr="00B538BA">
        <w:rPr>
          <w:sz w:val="21"/>
          <w:szCs w:val="21"/>
        </w:rPr>
        <w:t>Verificadas as condições de participação e de utiliz</w:t>
      </w:r>
      <w:r w:rsidR="00B25724">
        <w:rPr>
          <w:sz w:val="21"/>
          <w:szCs w:val="21"/>
        </w:rPr>
        <w:t>ação do tratamento favorecido, a</w:t>
      </w:r>
      <w:r w:rsidRPr="00B538BA">
        <w:rPr>
          <w:sz w:val="21"/>
          <w:szCs w:val="21"/>
        </w:rPr>
        <w:t xml:space="preserve"> pregoeir</w:t>
      </w:r>
      <w:r w:rsidR="00B25724">
        <w:rPr>
          <w:sz w:val="21"/>
          <w:szCs w:val="21"/>
        </w:rPr>
        <w:t>a</w:t>
      </w:r>
      <w:r w:rsidRPr="00B538BA">
        <w:rPr>
          <w:sz w:val="21"/>
          <w:szCs w:val="21"/>
        </w:rPr>
        <w:t xml:space="preserve">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B538BA">
          <w:rPr>
            <w:rStyle w:val="Hyperlink"/>
            <w:sz w:val="21"/>
            <w:szCs w:val="21"/>
          </w:rPr>
          <w:t>artigo 29 a 35 da IN SEGES nº 73, de 30 de setembro de 2022</w:t>
        </w:r>
      </w:hyperlink>
      <w:r w:rsidRPr="00B538BA">
        <w:rPr>
          <w:sz w:val="21"/>
          <w:szCs w:val="21"/>
        </w:rPr>
        <w:t>.</w:t>
      </w:r>
    </w:p>
    <w:p w:rsidR="004A5A12" w:rsidRPr="00B538BA" w:rsidRDefault="004A5A12" w:rsidP="004A5A12">
      <w:pPr>
        <w:pStyle w:val="Nivel2"/>
        <w:ind w:left="0" w:firstLine="0"/>
        <w:rPr>
          <w:b/>
          <w:sz w:val="21"/>
          <w:szCs w:val="21"/>
        </w:rPr>
      </w:pPr>
      <w:r w:rsidRPr="00B538BA">
        <w:rPr>
          <w:sz w:val="21"/>
          <w:szCs w:val="21"/>
        </w:rPr>
        <w:t xml:space="preserve">Será desclassificada a proposta vencedora que: </w:t>
      </w:r>
    </w:p>
    <w:p w:rsidR="004A5A12" w:rsidRPr="00B538BA" w:rsidRDefault="004A5A12" w:rsidP="004A5A12">
      <w:pPr>
        <w:pStyle w:val="Nivel3"/>
        <w:tabs>
          <w:tab w:val="left" w:pos="1134"/>
        </w:tabs>
        <w:ind w:left="284" w:firstLine="0"/>
        <w:rPr>
          <w:sz w:val="21"/>
          <w:szCs w:val="21"/>
        </w:rPr>
      </w:pPr>
      <w:r w:rsidRPr="00B538BA">
        <w:rPr>
          <w:sz w:val="21"/>
          <w:szCs w:val="21"/>
        </w:rPr>
        <w:lastRenderedPageBreak/>
        <w:t>Contiver vícios insanáveis;</w:t>
      </w:r>
    </w:p>
    <w:p w:rsidR="004A5A12" w:rsidRPr="00B538BA" w:rsidRDefault="004A5A12" w:rsidP="004A5A12">
      <w:pPr>
        <w:pStyle w:val="Nivel3"/>
        <w:tabs>
          <w:tab w:val="left" w:pos="1134"/>
        </w:tabs>
        <w:ind w:left="284" w:firstLine="0"/>
        <w:rPr>
          <w:sz w:val="21"/>
          <w:szCs w:val="21"/>
        </w:rPr>
      </w:pPr>
      <w:r w:rsidRPr="00B538BA">
        <w:rPr>
          <w:sz w:val="21"/>
          <w:szCs w:val="21"/>
        </w:rPr>
        <w:t>Não obedecer às especificações técnicas contidas no Termo de Referência;</w:t>
      </w:r>
    </w:p>
    <w:p w:rsidR="004A5A12" w:rsidRPr="00B538BA" w:rsidRDefault="004A5A12" w:rsidP="004A5A12">
      <w:pPr>
        <w:pStyle w:val="Nivel3"/>
        <w:tabs>
          <w:tab w:val="left" w:pos="1134"/>
        </w:tabs>
        <w:ind w:left="284" w:firstLine="0"/>
        <w:rPr>
          <w:sz w:val="21"/>
          <w:szCs w:val="21"/>
        </w:rPr>
      </w:pPr>
      <w:r w:rsidRPr="00B538BA">
        <w:rPr>
          <w:sz w:val="21"/>
          <w:szCs w:val="21"/>
        </w:rPr>
        <w:t>Apresentar preços inexequíveis ou permanecerem acima do preço máximo definido para a contratação;</w:t>
      </w:r>
    </w:p>
    <w:p w:rsidR="004A5A12" w:rsidRPr="00B538BA" w:rsidRDefault="004A5A12" w:rsidP="004A5A12">
      <w:pPr>
        <w:pStyle w:val="Nivel3"/>
        <w:tabs>
          <w:tab w:val="left" w:pos="1134"/>
        </w:tabs>
        <w:ind w:left="284" w:firstLine="0"/>
        <w:rPr>
          <w:sz w:val="21"/>
          <w:szCs w:val="21"/>
        </w:rPr>
      </w:pPr>
      <w:r w:rsidRPr="00B538BA">
        <w:rPr>
          <w:sz w:val="21"/>
          <w:szCs w:val="21"/>
        </w:rPr>
        <w:t>Não tiverem sua exequibilidade demonstrada, quando exigido pela Administração;</w:t>
      </w:r>
    </w:p>
    <w:p w:rsidR="004A5A12" w:rsidRPr="00B538BA" w:rsidRDefault="004A5A12" w:rsidP="004A5A12">
      <w:pPr>
        <w:pStyle w:val="Nivel3"/>
        <w:tabs>
          <w:tab w:val="left" w:pos="1134"/>
        </w:tabs>
        <w:ind w:left="284" w:firstLine="0"/>
        <w:rPr>
          <w:sz w:val="21"/>
          <w:szCs w:val="21"/>
        </w:rPr>
      </w:pPr>
      <w:r w:rsidRPr="00B538BA">
        <w:rPr>
          <w:sz w:val="21"/>
          <w:szCs w:val="21"/>
        </w:rPr>
        <w:t>Apresentar desconformidade com quaisquer outras exigências deste Edital ou seus anexos, desde que insanável.</w:t>
      </w:r>
    </w:p>
    <w:p w:rsidR="004A5A12" w:rsidRPr="00B538BA" w:rsidRDefault="004A5A12" w:rsidP="004A5A12">
      <w:pPr>
        <w:pStyle w:val="Nivel2"/>
        <w:ind w:left="0" w:firstLine="0"/>
        <w:rPr>
          <w:sz w:val="21"/>
          <w:szCs w:val="21"/>
        </w:rPr>
      </w:pPr>
      <w:r w:rsidRPr="00B538BA">
        <w:rPr>
          <w:sz w:val="21"/>
          <w:szCs w:val="21"/>
        </w:rPr>
        <w:t>Se houver indícios de inexequibilidade da proposta de preço, ou em caso da necessidade de esclarecimentos complementares, poderão ser efetuadas diligências, para que a empresa comprove a exequibilidade da proposta.</w:t>
      </w:r>
    </w:p>
    <w:p w:rsidR="004A5A12" w:rsidRPr="00AF43C4" w:rsidRDefault="004A5A12" w:rsidP="004A5A12">
      <w:pPr>
        <w:pStyle w:val="Nivel2"/>
        <w:ind w:left="0" w:firstLine="0"/>
        <w:rPr>
          <w:b/>
          <w:sz w:val="21"/>
          <w:szCs w:val="21"/>
        </w:rPr>
      </w:pPr>
      <w:r w:rsidRPr="00B538BA">
        <w:rPr>
          <w:sz w:val="21"/>
          <w:szCs w:val="21"/>
          <w:lang w:eastAsia="en-US"/>
        </w:rPr>
        <w:t xml:space="preserve">Para </w:t>
      </w:r>
      <w:r w:rsidRPr="00B538BA">
        <w:rPr>
          <w:sz w:val="21"/>
          <w:szCs w:val="21"/>
        </w:rPr>
        <w:t>fins</w:t>
      </w:r>
      <w:r w:rsidRPr="00B538BA">
        <w:rPr>
          <w:sz w:val="21"/>
          <w:szCs w:val="21"/>
          <w:lang w:eastAsia="en-US"/>
        </w:rPr>
        <w:t xml:space="preserve"> de análise da proposta quanto ao cumprimento </w:t>
      </w:r>
      <w:r w:rsidRPr="00B538BA">
        <w:rPr>
          <w:sz w:val="21"/>
          <w:szCs w:val="21"/>
        </w:rPr>
        <w:t>das</w:t>
      </w:r>
      <w:r w:rsidRPr="00B538BA">
        <w:rPr>
          <w:sz w:val="21"/>
          <w:szCs w:val="21"/>
          <w:lang w:eastAsia="en-US"/>
        </w:rPr>
        <w:t xml:space="preserve"> especificações do objeto, poderá ser colhida a </w:t>
      </w:r>
      <w:r w:rsidRPr="00B538BA">
        <w:rPr>
          <w:sz w:val="21"/>
          <w:szCs w:val="21"/>
        </w:rPr>
        <w:t>manifestação</w:t>
      </w:r>
      <w:r w:rsidRPr="00B538BA">
        <w:rPr>
          <w:sz w:val="21"/>
          <w:szCs w:val="21"/>
          <w:lang w:eastAsia="en-US"/>
        </w:rPr>
        <w:t xml:space="preserve"> escrita do setor requisitante do serviço ou da área especializada no objeto.</w:t>
      </w:r>
    </w:p>
    <w:p w:rsidR="00355EB5" w:rsidRPr="005E2E70" w:rsidRDefault="00355EB5" w:rsidP="00355EB5">
      <w:pPr>
        <w:pStyle w:val="Nivel3"/>
        <w:ind w:left="284" w:firstLine="0"/>
        <w:rPr>
          <w:rFonts w:eastAsia="Times New Roman"/>
          <w:sz w:val="21"/>
          <w:szCs w:val="21"/>
        </w:rPr>
      </w:pPr>
      <w:r w:rsidRPr="005E2E70">
        <w:rPr>
          <w:rFonts w:eastAsia="Times New Roman"/>
          <w:sz w:val="21"/>
          <w:szCs w:val="21"/>
        </w:rPr>
        <w:t xml:space="preserve">A(s) proposta(s) melhor classificada(s) </w:t>
      </w:r>
      <w:r w:rsidR="005E2E70" w:rsidRPr="005E2E70">
        <w:rPr>
          <w:rFonts w:eastAsia="Times New Roman"/>
          <w:sz w:val="21"/>
          <w:szCs w:val="21"/>
        </w:rPr>
        <w:t xml:space="preserve">assim como a </w:t>
      </w:r>
      <w:r w:rsidR="005E2E70" w:rsidRPr="005E2E70">
        <w:rPr>
          <w:sz w:val="21"/>
          <w:szCs w:val="21"/>
        </w:rPr>
        <w:t>minuta de Apólice a ser formalizada,</w:t>
      </w:r>
      <w:r w:rsidR="005E2E70" w:rsidRPr="005E2E70">
        <w:rPr>
          <w:rFonts w:eastAsia="Times New Roman"/>
          <w:sz w:val="21"/>
          <w:szCs w:val="21"/>
        </w:rPr>
        <w:t xml:space="preserve"> </w:t>
      </w:r>
      <w:r w:rsidRPr="005E2E70">
        <w:rPr>
          <w:rFonts w:eastAsia="Times New Roman"/>
          <w:sz w:val="21"/>
          <w:szCs w:val="21"/>
        </w:rPr>
        <w:t>passarã</w:t>
      </w:r>
      <w:r w:rsidR="005E2E70" w:rsidRPr="005E2E70">
        <w:rPr>
          <w:rFonts w:eastAsia="Times New Roman"/>
          <w:sz w:val="21"/>
          <w:szCs w:val="21"/>
        </w:rPr>
        <w:t>o</w:t>
      </w:r>
      <w:r w:rsidRPr="005E2E70">
        <w:rPr>
          <w:rFonts w:eastAsia="Times New Roman"/>
          <w:sz w:val="21"/>
          <w:szCs w:val="21"/>
        </w:rPr>
        <w:t xml:space="preserve"> por análise técnica pela Secretaria Municipal de </w:t>
      </w:r>
      <w:r w:rsidR="00540BF8" w:rsidRPr="005E2E70">
        <w:rPr>
          <w:rFonts w:eastAsia="Times New Roman"/>
          <w:color w:val="auto"/>
          <w:sz w:val="21"/>
          <w:szCs w:val="21"/>
        </w:rPr>
        <w:t>Habilitação</w:t>
      </w:r>
      <w:r w:rsidRPr="005E2E70">
        <w:rPr>
          <w:rFonts w:eastAsia="Times New Roman"/>
          <w:sz w:val="21"/>
          <w:szCs w:val="21"/>
        </w:rPr>
        <w:t>, a qual detém conhecimento específico do objeto licitado, e se responsabilizará pela ACEITAÇÃO ou RECUSA, sob pena de desclassificação da proposta.</w:t>
      </w:r>
    </w:p>
    <w:p w:rsidR="00AF43C4" w:rsidRPr="00B538BA" w:rsidRDefault="00AF43C4" w:rsidP="00AF43C4">
      <w:pPr>
        <w:pStyle w:val="Nivel2"/>
        <w:numPr>
          <w:ilvl w:val="0"/>
          <w:numId w:val="0"/>
        </w:numPr>
        <w:rPr>
          <w:b/>
          <w:sz w:val="21"/>
          <w:szCs w:val="21"/>
        </w:rPr>
      </w:pPr>
    </w:p>
    <w:p w:rsidR="004A5A12" w:rsidRDefault="00AF43C4" w:rsidP="00BE38D6">
      <w:pPr>
        <w:pStyle w:val="Nivel01"/>
        <w:spacing w:beforeLines="120" w:afterLines="120" w:line="312" w:lineRule="auto"/>
        <w:ind w:left="2629" w:hanging="2629"/>
      </w:pPr>
      <w:bookmarkStart w:id="36" w:name="_Toc136943937"/>
      <w:r>
        <w:t xml:space="preserve">9. </w:t>
      </w:r>
      <w:r w:rsidR="004A5A12" w:rsidRPr="00B538BA">
        <w:t>DA FASE DE HABILITAÇÃO</w:t>
      </w:r>
      <w:bookmarkEnd w:id="36"/>
    </w:p>
    <w:p w:rsidR="004A5A12" w:rsidRPr="00B538BA" w:rsidRDefault="004A5A12" w:rsidP="004A5A12">
      <w:pPr>
        <w:pStyle w:val="Nivel2"/>
        <w:ind w:left="0" w:firstLine="0"/>
        <w:rPr>
          <w:sz w:val="21"/>
          <w:szCs w:val="21"/>
        </w:rPr>
      </w:pPr>
      <w:r w:rsidRPr="00B538BA">
        <w:rPr>
          <w:sz w:val="21"/>
          <w:szCs w:val="21"/>
        </w:rPr>
        <w:t xml:space="preserve">Os documentos necessários e suficientes para demonstrar a capacidade do licitante de realizar o objeto da licitação, serão exigidos para fins de habilitação, nos termos dos </w:t>
      </w:r>
      <w:hyperlink r:id="rId38" w:anchor="art62" w:history="1">
        <w:r w:rsidRPr="00B538BA">
          <w:rPr>
            <w:rStyle w:val="Hyperlink"/>
            <w:sz w:val="21"/>
            <w:szCs w:val="21"/>
          </w:rPr>
          <w:t>arts. 62 a 70 da Lei nº 14.133, de 2021</w:t>
        </w:r>
      </w:hyperlink>
      <w:r w:rsidRPr="00B538BA">
        <w:rPr>
          <w:sz w:val="21"/>
          <w:szCs w:val="21"/>
        </w:rPr>
        <w:t>.</w:t>
      </w:r>
    </w:p>
    <w:p w:rsidR="004A5A12" w:rsidRPr="00B538BA" w:rsidRDefault="004A5A12" w:rsidP="004A5A12">
      <w:pPr>
        <w:numPr>
          <w:ilvl w:val="2"/>
          <w:numId w:val="1"/>
        </w:numPr>
        <w:tabs>
          <w:tab w:val="left" w:pos="993"/>
        </w:tabs>
        <w:spacing w:before="120" w:after="120" w:line="276" w:lineRule="auto"/>
        <w:ind w:left="284" w:firstLine="0"/>
        <w:jc w:val="both"/>
        <w:rPr>
          <w:rFonts w:ascii="Arial" w:hAnsi="Arial" w:cs="Arial"/>
          <w:i/>
          <w:iCs/>
          <w:color w:val="000000"/>
          <w:sz w:val="21"/>
          <w:szCs w:val="21"/>
        </w:rPr>
      </w:pPr>
      <w:r w:rsidRPr="00B538BA">
        <w:rPr>
          <w:rFonts w:ascii="Arial" w:hAnsi="Arial" w:cs="Arial"/>
          <w:color w:val="000000"/>
          <w:sz w:val="21"/>
          <w:szCs w:val="21"/>
        </w:rPr>
        <w:t xml:space="preserve">A documentação exigida para fins de habilitação jurídica, fiscal, social e trabalhista e econômico-ﬁnanceira, </w:t>
      </w:r>
      <w:r w:rsidRPr="00B538BA">
        <w:rPr>
          <w:rFonts w:ascii="Arial" w:hAnsi="Arial" w:cs="Arial"/>
          <w:b/>
          <w:sz w:val="21"/>
          <w:szCs w:val="21"/>
          <w:u w:val="single"/>
        </w:rPr>
        <w:t xml:space="preserve">poderá </w:t>
      </w:r>
      <w:r w:rsidRPr="00B538BA">
        <w:rPr>
          <w:rFonts w:ascii="Arial" w:hAnsi="Arial" w:cs="Arial"/>
          <w:b/>
          <w:color w:val="000000"/>
          <w:sz w:val="21"/>
          <w:szCs w:val="21"/>
          <w:u w:val="single"/>
        </w:rPr>
        <w:t>ser substituída pelo registro cadastral do SICAF</w:t>
      </w:r>
      <w:r w:rsidRPr="00B538BA">
        <w:rPr>
          <w:rFonts w:ascii="Arial" w:hAnsi="Arial" w:cs="Arial"/>
          <w:color w:val="000000"/>
          <w:sz w:val="21"/>
          <w:szCs w:val="21"/>
        </w:rPr>
        <w:t>, ou apresentada conforme elencado:</w:t>
      </w:r>
    </w:p>
    <w:p w:rsidR="004A5A12" w:rsidRPr="00B538BA" w:rsidRDefault="004A5A12" w:rsidP="004A5A12">
      <w:pPr>
        <w:pStyle w:val="Nivel4"/>
        <w:ind w:left="567"/>
        <w:rPr>
          <w:b/>
          <w:sz w:val="21"/>
          <w:szCs w:val="21"/>
        </w:rPr>
      </w:pPr>
      <w:r w:rsidRPr="00B538BA">
        <w:rPr>
          <w:b/>
          <w:sz w:val="21"/>
          <w:szCs w:val="21"/>
        </w:rPr>
        <w:t>Habilitação Jurídica:</w:t>
      </w:r>
    </w:p>
    <w:p w:rsidR="004A5A12" w:rsidRPr="00B538BA" w:rsidRDefault="004A5A12" w:rsidP="00597BB1">
      <w:pPr>
        <w:pStyle w:val="Nivel3"/>
        <w:numPr>
          <w:ilvl w:val="0"/>
          <w:numId w:val="19"/>
        </w:numPr>
        <w:tabs>
          <w:tab w:val="left" w:pos="1276"/>
        </w:tabs>
        <w:ind w:left="567" w:firstLine="0"/>
        <w:rPr>
          <w:sz w:val="21"/>
          <w:szCs w:val="21"/>
        </w:rPr>
      </w:pPr>
      <w:r w:rsidRPr="00B538BA">
        <w:rPr>
          <w:b/>
          <w:sz w:val="21"/>
          <w:szCs w:val="21"/>
        </w:rPr>
        <w:t>Empresário individual</w:t>
      </w:r>
      <w:r w:rsidRPr="00B538BA">
        <w:rPr>
          <w:sz w:val="21"/>
          <w:szCs w:val="21"/>
        </w:rPr>
        <w:t>: inscrição no Registro Público de Empresas Mercantis, a cargo da Junta Comercial da respectiva sede;</w:t>
      </w:r>
    </w:p>
    <w:p w:rsidR="004A5A12" w:rsidRPr="00B538BA" w:rsidRDefault="004A5A12" w:rsidP="00597BB1">
      <w:pPr>
        <w:pStyle w:val="Nivel3"/>
        <w:numPr>
          <w:ilvl w:val="0"/>
          <w:numId w:val="19"/>
        </w:numPr>
        <w:tabs>
          <w:tab w:val="left" w:pos="1276"/>
        </w:tabs>
        <w:ind w:left="567" w:firstLine="0"/>
        <w:rPr>
          <w:sz w:val="21"/>
          <w:szCs w:val="21"/>
        </w:rPr>
      </w:pPr>
      <w:r w:rsidRPr="00B538BA">
        <w:rPr>
          <w:b/>
          <w:sz w:val="21"/>
          <w:szCs w:val="21"/>
        </w:rPr>
        <w:t>Microempreendedor individual – MEI</w:t>
      </w:r>
      <w:r w:rsidRPr="00B538BA">
        <w:rPr>
          <w:sz w:val="21"/>
          <w:szCs w:val="21"/>
        </w:rPr>
        <w:t xml:space="preserve">: Certificado da Condição de Microempreendedor Individual - CCMEI, cuja aceitação ficará condicionada à verificação da autenticidade no sítio </w:t>
      </w:r>
      <w:hyperlink r:id="rId39">
        <w:r w:rsidRPr="00B538BA">
          <w:rPr>
            <w:rStyle w:val="Hyperlink"/>
            <w:sz w:val="21"/>
            <w:szCs w:val="21"/>
          </w:rPr>
          <w:t>https://www.gov.br/empresas-e-negocios/pt-br/empreendedor</w:t>
        </w:r>
      </w:hyperlink>
      <w:r w:rsidRPr="00B538BA">
        <w:rPr>
          <w:sz w:val="21"/>
          <w:szCs w:val="21"/>
        </w:rPr>
        <w:t>;</w:t>
      </w:r>
    </w:p>
    <w:p w:rsidR="004A5A12" w:rsidRPr="00B538BA" w:rsidRDefault="004A5A12" w:rsidP="00597BB1">
      <w:pPr>
        <w:pStyle w:val="Nivel3"/>
        <w:numPr>
          <w:ilvl w:val="0"/>
          <w:numId w:val="19"/>
        </w:numPr>
        <w:tabs>
          <w:tab w:val="left" w:pos="1276"/>
        </w:tabs>
        <w:ind w:left="567" w:firstLine="0"/>
        <w:rPr>
          <w:sz w:val="21"/>
          <w:szCs w:val="21"/>
        </w:rPr>
      </w:pPr>
      <w:r w:rsidRPr="00B538BA">
        <w:rPr>
          <w:b/>
          <w:sz w:val="21"/>
          <w:szCs w:val="21"/>
        </w:rPr>
        <w:t>Sociedade empresária, sociedade limitada unipessoal – SLU:</w:t>
      </w:r>
      <w:r w:rsidRPr="00B538BA">
        <w:rPr>
          <w:sz w:val="21"/>
          <w:szCs w:val="21"/>
        </w:rPr>
        <w:t xml:space="preserve"> inscrição do ato constitutivo, estatuto ou contrato social no Registro Público de Empresas Mercantis, a cargo da Junta Comercial da respectiva sede, acompanhada de documento comprobatório de seus administradores</w:t>
      </w:r>
      <w:r w:rsidR="00355EB5">
        <w:rPr>
          <w:sz w:val="21"/>
          <w:szCs w:val="21"/>
        </w:rPr>
        <w:t>;</w:t>
      </w:r>
    </w:p>
    <w:p w:rsidR="004A5A12" w:rsidRPr="00B538BA" w:rsidRDefault="004A5A12" w:rsidP="00597BB1">
      <w:pPr>
        <w:pStyle w:val="Nivel3"/>
        <w:numPr>
          <w:ilvl w:val="0"/>
          <w:numId w:val="19"/>
        </w:numPr>
        <w:tabs>
          <w:tab w:val="left" w:pos="1276"/>
        </w:tabs>
        <w:ind w:left="567" w:firstLine="0"/>
        <w:rPr>
          <w:sz w:val="21"/>
          <w:szCs w:val="21"/>
        </w:rPr>
      </w:pPr>
      <w:r w:rsidRPr="00B538BA">
        <w:rPr>
          <w:b/>
          <w:sz w:val="21"/>
          <w:szCs w:val="21"/>
        </w:rPr>
        <w:t>Sociedade simples:</w:t>
      </w:r>
      <w:r w:rsidRPr="00B538BA">
        <w:rPr>
          <w:sz w:val="21"/>
          <w:szCs w:val="21"/>
        </w:rPr>
        <w:t xml:space="preserve"> inscrição do ato constitutivo no Registro Civil das Pessoas Jurídicas do local de sua sede, acompanhada de prova da indicação dos seus administradores;</w:t>
      </w:r>
    </w:p>
    <w:p w:rsidR="004A5A12" w:rsidRDefault="004A5A12" w:rsidP="00597BB1">
      <w:pPr>
        <w:pStyle w:val="Nivel3"/>
        <w:numPr>
          <w:ilvl w:val="0"/>
          <w:numId w:val="19"/>
        </w:numPr>
        <w:tabs>
          <w:tab w:val="left" w:pos="1276"/>
        </w:tabs>
        <w:ind w:left="567" w:firstLine="0"/>
        <w:rPr>
          <w:sz w:val="21"/>
          <w:szCs w:val="21"/>
        </w:rPr>
      </w:pPr>
      <w:r w:rsidRPr="00B538BA">
        <w:rPr>
          <w:b/>
          <w:bCs/>
          <w:sz w:val="21"/>
          <w:szCs w:val="21"/>
        </w:rPr>
        <w:t>Filial, sucursal ou agência de sociedade simples ou empresária:</w:t>
      </w:r>
      <w:r w:rsidRPr="00B538BA">
        <w:rPr>
          <w:sz w:val="21"/>
          <w:szCs w:val="21"/>
        </w:rPr>
        <w:t xml:space="preserve"> inscrição do ato constitutivo da filial, sucursal ou agência da sociedade simples ou empresária, respectivamente, </w:t>
      </w:r>
      <w:r w:rsidRPr="00B538BA">
        <w:rPr>
          <w:sz w:val="21"/>
          <w:szCs w:val="21"/>
        </w:rPr>
        <w:lastRenderedPageBreak/>
        <w:t xml:space="preserve">no Registro Civil das Pessoas Jurídicas ou no Registro Público de Empresas </w:t>
      </w:r>
      <w:bookmarkStart w:id="37" w:name="_Int_ySfCXwr4"/>
      <w:r w:rsidRPr="00B538BA">
        <w:rPr>
          <w:sz w:val="21"/>
          <w:szCs w:val="21"/>
        </w:rPr>
        <w:t>Mercantis onde</w:t>
      </w:r>
      <w:bookmarkEnd w:id="37"/>
      <w:r w:rsidRPr="00B538BA">
        <w:rPr>
          <w:sz w:val="21"/>
          <w:szCs w:val="21"/>
        </w:rPr>
        <w:t xml:space="preserve"> opera, com averbação no Registro onde tem sede a matriz</w:t>
      </w:r>
      <w:r w:rsidR="00355EB5">
        <w:rPr>
          <w:sz w:val="21"/>
          <w:szCs w:val="21"/>
        </w:rPr>
        <w:t>;</w:t>
      </w:r>
    </w:p>
    <w:p w:rsidR="00355EB5" w:rsidRPr="00CD2820" w:rsidRDefault="00355EB5" w:rsidP="00597BB1">
      <w:pPr>
        <w:pStyle w:val="Nivel3"/>
        <w:numPr>
          <w:ilvl w:val="0"/>
          <w:numId w:val="19"/>
        </w:numPr>
        <w:tabs>
          <w:tab w:val="left" w:pos="1276"/>
        </w:tabs>
        <w:ind w:left="567" w:firstLine="0"/>
        <w:rPr>
          <w:sz w:val="21"/>
          <w:szCs w:val="21"/>
        </w:rPr>
      </w:pPr>
      <w:r w:rsidRPr="00CD2820">
        <w:rPr>
          <w:b/>
          <w:bCs/>
          <w:sz w:val="21"/>
          <w:szCs w:val="21"/>
        </w:rPr>
        <w:t>Sociedade cooperativa:</w:t>
      </w:r>
      <w:r w:rsidRPr="00CD2820">
        <w:rPr>
          <w:sz w:val="21"/>
          <w:szCs w:val="21"/>
        </w:rPr>
        <w:t xml:space="preserve"> ata de fundação e estatuto social, com a ata da assembleia que o aprovou, devidamente arquivado na Junta Comercial ou inscrito no Registro Civil das Pessoas Jurídicas da respectiva sede, além do registro de que trata o </w:t>
      </w:r>
      <w:hyperlink r:id="rId40" w:anchor="art107">
        <w:r w:rsidRPr="00CD2820">
          <w:rPr>
            <w:rStyle w:val="Hyperlink"/>
            <w:sz w:val="21"/>
            <w:szCs w:val="21"/>
          </w:rPr>
          <w:t>art. 107 da Lei nº 5.764, de 16 de dezembro 1971</w:t>
        </w:r>
      </w:hyperlink>
      <w:r w:rsidRPr="00CD2820">
        <w:rPr>
          <w:sz w:val="21"/>
          <w:szCs w:val="21"/>
        </w:rPr>
        <w:t>.</w:t>
      </w:r>
    </w:p>
    <w:p w:rsidR="004A5A12" w:rsidRPr="00B538BA" w:rsidRDefault="004A5A12" w:rsidP="004A5A12">
      <w:pPr>
        <w:pStyle w:val="Nivel5"/>
        <w:tabs>
          <w:tab w:val="left" w:pos="1843"/>
        </w:tabs>
        <w:ind w:left="851"/>
        <w:rPr>
          <w:sz w:val="21"/>
          <w:szCs w:val="21"/>
        </w:rPr>
      </w:pPr>
      <w:r w:rsidRPr="00B538BA">
        <w:rPr>
          <w:sz w:val="21"/>
          <w:szCs w:val="21"/>
        </w:rPr>
        <w:t>Os documentos acima deverão estar acompanhados de todas as alterações ou da consolidação respectiva.</w:t>
      </w:r>
    </w:p>
    <w:p w:rsidR="00354C56" w:rsidRPr="00B538BA" w:rsidRDefault="00354C56" w:rsidP="00354C56">
      <w:pPr>
        <w:pStyle w:val="Nivel5"/>
        <w:numPr>
          <w:ilvl w:val="0"/>
          <w:numId w:val="0"/>
        </w:numPr>
        <w:tabs>
          <w:tab w:val="left" w:pos="2767"/>
        </w:tabs>
        <w:ind w:left="567"/>
        <w:rPr>
          <w:sz w:val="21"/>
          <w:szCs w:val="21"/>
        </w:rPr>
      </w:pPr>
      <w:r>
        <w:rPr>
          <w:sz w:val="21"/>
          <w:szCs w:val="21"/>
        </w:rPr>
        <w:tab/>
      </w:r>
    </w:p>
    <w:p w:rsidR="004A5A12" w:rsidRPr="00B538BA" w:rsidRDefault="004A5A12" w:rsidP="004A5A12">
      <w:pPr>
        <w:pStyle w:val="Nivel4"/>
        <w:ind w:left="567"/>
        <w:rPr>
          <w:b/>
          <w:sz w:val="21"/>
          <w:szCs w:val="21"/>
        </w:rPr>
      </w:pPr>
      <w:r w:rsidRPr="00B538BA">
        <w:rPr>
          <w:b/>
          <w:sz w:val="21"/>
          <w:szCs w:val="21"/>
        </w:rPr>
        <w:t>Regularidade Fiscal e Trabalhista:</w:t>
      </w:r>
    </w:p>
    <w:p w:rsidR="004A5A12" w:rsidRPr="00B538BA" w:rsidRDefault="004A5A12" w:rsidP="00597BB1">
      <w:pPr>
        <w:pStyle w:val="Nivel3"/>
        <w:numPr>
          <w:ilvl w:val="0"/>
          <w:numId w:val="20"/>
        </w:numPr>
        <w:tabs>
          <w:tab w:val="left" w:pos="1276"/>
        </w:tabs>
        <w:ind w:left="567" w:firstLine="0"/>
        <w:rPr>
          <w:sz w:val="21"/>
          <w:szCs w:val="21"/>
        </w:rPr>
      </w:pPr>
      <w:r w:rsidRPr="00B538BA">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rsidR="004A5A12" w:rsidRPr="00B538BA" w:rsidRDefault="004A5A12" w:rsidP="00597BB1">
      <w:pPr>
        <w:pStyle w:val="Nivel3"/>
        <w:numPr>
          <w:ilvl w:val="0"/>
          <w:numId w:val="20"/>
        </w:numPr>
        <w:tabs>
          <w:tab w:val="left" w:pos="1276"/>
        </w:tabs>
        <w:ind w:left="567" w:firstLine="0"/>
        <w:rPr>
          <w:sz w:val="21"/>
          <w:szCs w:val="21"/>
        </w:rPr>
      </w:pPr>
      <w:r w:rsidRPr="00B538BA">
        <w:rPr>
          <w:sz w:val="21"/>
          <w:szCs w:val="21"/>
        </w:rPr>
        <w:t>Prova de regularidade para com a Fazenda Estadual, da sede ou domicílio da licitante.</w:t>
      </w:r>
    </w:p>
    <w:p w:rsidR="004A5A12" w:rsidRPr="00B538BA" w:rsidRDefault="004A5A12" w:rsidP="00597BB1">
      <w:pPr>
        <w:pStyle w:val="Nivel3"/>
        <w:numPr>
          <w:ilvl w:val="0"/>
          <w:numId w:val="20"/>
        </w:numPr>
        <w:tabs>
          <w:tab w:val="left" w:pos="1276"/>
        </w:tabs>
        <w:ind w:left="567" w:firstLine="0"/>
        <w:rPr>
          <w:sz w:val="21"/>
          <w:szCs w:val="21"/>
        </w:rPr>
      </w:pPr>
      <w:r w:rsidRPr="00B538BA">
        <w:rPr>
          <w:sz w:val="21"/>
          <w:szCs w:val="21"/>
        </w:rPr>
        <w:t>Certidão(ões) que comprove(m) regularidade dos Tributos Municipais do domicílio  ou sede da licitante.</w:t>
      </w:r>
    </w:p>
    <w:p w:rsidR="004A5A12" w:rsidRPr="00B538BA" w:rsidRDefault="004A5A12" w:rsidP="00597BB1">
      <w:pPr>
        <w:pStyle w:val="Nivel3"/>
        <w:numPr>
          <w:ilvl w:val="0"/>
          <w:numId w:val="20"/>
        </w:numPr>
        <w:tabs>
          <w:tab w:val="left" w:pos="1276"/>
        </w:tabs>
        <w:ind w:left="567" w:firstLine="0"/>
        <w:rPr>
          <w:sz w:val="21"/>
          <w:szCs w:val="21"/>
        </w:rPr>
      </w:pPr>
      <w:r w:rsidRPr="00B538BA">
        <w:rPr>
          <w:sz w:val="21"/>
          <w:szCs w:val="21"/>
        </w:rPr>
        <w:t xml:space="preserve">Certidão(ões) que comprove(m) regularidade dos Tributos Municipais de São José dos Pinhais. </w:t>
      </w:r>
      <w:hyperlink r:id="rId41" w:anchor="/certidao" w:history="1">
        <w:r w:rsidRPr="00B538BA">
          <w:rPr>
            <w:rStyle w:val="Hyperlink"/>
            <w:sz w:val="21"/>
            <w:szCs w:val="21"/>
          </w:rPr>
          <w:t>https://financas.sjp.pr.gov.br/contribuinteGateway/#/certidao</w:t>
        </w:r>
      </w:hyperlink>
    </w:p>
    <w:p w:rsidR="004A5A12" w:rsidRPr="00B538BA" w:rsidRDefault="004A5A12" w:rsidP="00597BB1">
      <w:pPr>
        <w:pStyle w:val="Nivel3"/>
        <w:numPr>
          <w:ilvl w:val="0"/>
          <w:numId w:val="20"/>
        </w:numPr>
        <w:tabs>
          <w:tab w:val="left" w:pos="1276"/>
        </w:tabs>
        <w:ind w:left="567" w:firstLine="0"/>
        <w:rPr>
          <w:sz w:val="21"/>
          <w:szCs w:val="21"/>
        </w:rPr>
      </w:pPr>
      <w:r w:rsidRPr="00B538BA">
        <w:rPr>
          <w:sz w:val="21"/>
          <w:szCs w:val="21"/>
        </w:rPr>
        <w:t>Certidão de regularidade de CRF – perante o Fundo de Garantia por Tempo de Serviço (FGTS)</w:t>
      </w:r>
    </w:p>
    <w:p w:rsidR="004A5A12" w:rsidRPr="00B538BA" w:rsidRDefault="004A5A12" w:rsidP="00597BB1">
      <w:pPr>
        <w:pStyle w:val="Nivel3"/>
        <w:numPr>
          <w:ilvl w:val="0"/>
          <w:numId w:val="20"/>
        </w:numPr>
        <w:tabs>
          <w:tab w:val="left" w:pos="1276"/>
        </w:tabs>
        <w:ind w:left="567" w:firstLine="0"/>
        <w:rPr>
          <w:sz w:val="21"/>
          <w:szCs w:val="21"/>
        </w:rPr>
      </w:pPr>
      <w:r w:rsidRPr="00B538BA">
        <w:rPr>
          <w:sz w:val="21"/>
          <w:szCs w:val="21"/>
        </w:rPr>
        <w:t xml:space="preserve">Prova de Regularidade perante a Justiça do Trabalho, em plena validade emitida através do site </w:t>
      </w:r>
      <w:hyperlink r:id="rId42" w:history="1">
        <w:r w:rsidRPr="00B538BA">
          <w:rPr>
            <w:rStyle w:val="Hyperlink"/>
            <w:sz w:val="21"/>
            <w:szCs w:val="21"/>
          </w:rPr>
          <w:t>http://www.tst.jus.br/certidao</w:t>
        </w:r>
      </w:hyperlink>
      <w:r w:rsidRPr="00B538BA">
        <w:rPr>
          <w:sz w:val="21"/>
          <w:szCs w:val="21"/>
        </w:rPr>
        <w:t>.</w:t>
      </w:r>
    </w:p>
    <w:p w:rsidR="004A5A12" w:rsidRPr="00B538BA" w:rsidRDefault="004A5A12" w:rsidP="004A5A12">
      <w:pPr>
        <w:pStyle w:val="Nivel3"/>
        <w:numPr>
          <w:ilvl w:val="0"/>
          <w:numId w:val="0"/>
        </w:numPr>
        <w:tabs>
          <w:tab w:val="left" w:pos="1276"/>
        </w:tabs>
        <w:ind w:left="567"/>
        <w:rPr>
          <w:sz w:val="21"/>
          <w:szCs w:val="21"/>
        </w:rPr>
      </w:pPr>
    </w:p>
    <w:p w:rsidR="004A5A12" w:rsidRPr="00B538BA" w:rsidRDefault="004A5A12" w:rsidP="004A5A12">
      <w:pPr>
        <w:pStyle w:val="Nivel4"/>
        <w:ind w:left="567"/>
        <w:rPr>
          <w:b/>
          <w:sz w:val="21"/>
          <w:szCs w:val="21"/>
        </w:rPr>
      </w:pPr>
      <w:r w:rsidRPr="00B538BA">
        <w:rPr>
          <w:b/>
          <w:sz w:val="21"/>
          <w:szCs w:val="21"/>
        </w:rPr>
        <w:t>Qualificação Econômico-Financeira</w:t>
      </w:r>
    </w:p>
    <w:p w:rsidR="004A5A12" w:rsidRPr="00B538BA" w:rsidRDefault="004A5A12" w:rsidP="00597BB1">
      <w:pPr>
        <w:pStyle w:val="Nivel3"/>
        <w:numPr>
          <w:ilvl w:val="0"/>
          <w:numId w:val="21"/>
        </w:numPr>
        <w:tabs>
          <w:tab w:val="left" w:pos="1276"/>
        </w:tabs>
        <w:ind w:left="567" w:firstLine="0"/>
        <w:rPr>
          <w:sz w:val="21"/>
          <w:szCs w:val="21"/>
        </w:rPr>
      </w:pPr>
      <w:r w:rsidRPr="00B538BA">
        <w:rPr>
          <w:sz w:val="21"/>
          <w:szCs w:val="21"/>
        </w:rPr>
        <w:t xml:space="preserve">Certidão negativa de insolvência civil expedida pelo distribuidor do domicílio ou sede do licitante, caso se trate de pessoa física ou de sociedade simples. </w:t>
      </w:r>
    </w:p>
    <w:p w:rsidR="004A5A12" w:rsidRDefault="004A5A12" w:rsidP="00597BB1">
      <w:pPr>
        <w:pStyle w:val="Nivel3"/>
        <w:numPr>
          <w:ilvl w:val="0"/>
          <w:numId w:val="21"/>
        </w:numPr>
        <w:tabs>
          <w:tab w:val="left" w:pos="1276"/>
        </w:tabs>
        <w:ind w:left="567" w:firstLine="0"/>
        <w:rPr>
          <w:sz w:val="21"/>
          <w:szCs w:val="21"/>
        </w:rPr>
      </w:pPr>
      <w:r w:rsidRPr="00B538BA">
        <w:rPr>
          <w:sz w:val="21"/>
          <w:szCs w:val="21"/>
        </w:rPr>
        <w:t>Certidão(ões) negativa(s) de pedido(s) de Falência e Recuperação Judicial, emitida(s) pelo(s) distribuidor(es) judicial(is) da sede da empresa, emitida(s) com antecedência máxima de 90 (noventa) dias.</w:t>
      </w:r>
    </w:p>
    <w:p w:rsidR="00355EB5" w:rsidRDefault="00355EB5" w:rsidP="00355EB5">
      <w:pPr>
        <w:pStyle w:val="Nivel3"/>
        <w:numPr>
          <w:ilvl w:val="0"/>
          <w:numId w:val="0"/>
        </w:numPr>
        <w:tabs>
          <w:tab w:val="left" w:pos="1276"/>
        </w:tabs>
        <w:ind w:left="567"/>
        <w:rPr>
          <w:sz w:val="21"/>
          <w:szCs w:val="21"/>
        </w:rPr>
      </w:pPr>
    </w:p>
    <w:p w:rsidR="00355EB5" w:rsidRPr="009B3E7A" w:rsidRDefault="00355EB5" w:rsidP="009B3E7A">
      <w:pPr>
        <w:pStyle w:val="Nivel4"/>
        <w:ind w:left="567"/>
        <w:rPr>
          <w:b/>
          <w:sz w:val="21"/>
          <w:szCs w:val="21"/>
        </w:rPr>
      </w:pPr>
      <w:r w:rsidRPr="009B3E7A">
        <w:rPr>
          <w:b/>
          <w:sz w:val="21"/>
          <w:szCs w:val="21"/>
        </w:rPr>
        <w:t>Qualificação Técnica</w:t>
      </w:r>
    </w:p>
    <w:p w:rsidR="009B3E7A" w:rsidRDefault="009B3E7A" w:rsidP="00BE38D6">
      <w:pPr>
        <w:pStyle w:val="Nivel3"/>
        <w:numPr>
          <w:ilvl w:val="0"/>
          <w:numId w:val="36"/>
        </w:numPr>
        <w:tabs>
          <w:tab w:val="left" w:pos="1276"/>
        </w:tabs>
        <w:ind w:left="567" w:firstLine="0"/>
        <w:rPr>
          <w:sz w:val="21"/>
          <w:szCs w:val="21"/>
        </w:rPr>
      </w:pPr>
      <w:r w:rsidRPr="009B3E7A">
        <w:rPr>
          <w:b/>
          <w:sz w:val="21"/>
          <w:szCs w:val="21"/>
        </w:rPr>
        <w:t>Atestado(s) e/ou Certidão de Capacidade Técnica</w:t>
      </w:r>
      <w:r w:rsidRPr="009B3E7A">
        <w:rPr>
          <w:sz w:val="21"/>
          <w:szCs w:val="21"/>
        </w:rPr>
        <w:t xml:space="preserve"> fornecida(s) por pessoa(s) jurídica(s) de direito público ou privado, em nome da licitante, que comprove(m) a realização de serviços de seguro habitacional (morte, invalidez permanente e danos físicos ao imóvel), para comprovar desempenho anterior da atividade pertinente e compatível com o objeto licitado. </w:t>
      </w:r>
    </w:p>
    <w:p w:rsidR="009F6F89" w:rsidRPr="009F6F89" w:rsidRDefault="009B3E7A" w:rsidP="00BE38D6">
      <w:pPr>
        <w:pStyle w:val="PargrafodaLista"/>
        <w:tabs>
          <w:tab w:val="left" w:pos="1134"/>
        </w:tabs>
        <w:spacing w:line="276" w:lineRule="auto"/>
        <w:ind w:left="1287"/>
        <w:jc w:val="both"/>
        <w:rPr>
          <w:rFonts w:ascii="Arial" w:hAnsi="Arial" w:cs="Arial"/>
          <w:sz w:val="21"/>
          <w:szCs w:val="21"/>
        </w:rPr>
      </w:pPr>
      <w:r w:rsidRPr="009F6F89">
        <w:rPr>
          <w:rFonts w:ascii="Arial" w:hAnsi="Arial" w:cs="Arial"/>
          <w:sz w:val="21"/>
          <w:szCs w:val="21"/>
        </w:rPr>
        <w:t>a.1.</w:t>
      </w:r>
      <w:r w:rsidR="009F6F89" w:rsidRPr="009F6F89">
        <w:rPr>
          <w:rFonts w:ascii="Arial" w:hAnsi="Arial" w:cs="Arial"/>
          <w:sz w:val="21"/>
          <w:szCs w:val="21"/>
        </w:rPr>
        <w:t xml:space="preserve"> Atestado de capacidade técnica de que o licitante prestou serviços de seguro habitacional, em no mínimo 286 contratos valor quantitativo correspondente a 50% desta contratação.</w:t>
      </w:r>
    </w:p>
    <w:p w:rsidR="009B3E7A" w:rsidRPr="009B3E7A" w:rsidRDefault="009B3E7A" w:rsidP="00BE38D6">
      <w:pPr>
        <w:pStyle w:val="Nivel3"/>
        <w:numPr>
          <w:ilvl w:val="0"/>
          <w:numId w:val="36"/>
        </w:numPr>
        <w:tabs>
          <w:tab w:val="left" w:pos="1276"/>
        </w:tabs>
        <w:ind w:left="567" w:firstLine="0"/>
        <w:rPr>
          <w:sz w:val="21"/>
          <w:szCs w:val="21"/>
        </w:rPr>
      </w:pPr>
      <w:r w:rsidRPr="009B3E7A">
        <w:rPr>
          <w:b/>
          <w:sz w:val="21"/>
          <w:szCs w:val="21"/>
        </w:rPr>
        <w:lastRenderedPageBreak/>
        <w:t>Comprovação de Registro na SUSEP - Superintendência de Seguros Privados</w:t>
      </w:r>
      <w:r w:rsidRPr="009B3E7A">
        <w:rPr>
          <w:sz w:val="21"/>
          <w:szCs w:val="21"/>
        </w:rPr>
        <w:t xml:space="preserve">, com a indicação do número de registro e validade, demonstrando sua regularidade para operar no mercado segurador brasileiro. </w:t>
      </w:r>
    </w:p>
    <w:p w:rsidR="009B3E7A" w:rsidRPr="000419DB" w:rsidRDefault="000419DB" w:rsidP="000419DB">
      <w:pPr>
        <w:pStyle w:val="Nivel4"/>
        <w:numPr>
          <w:ilvl w:val="0"/>
          <w:numId w:val="0"/>
        </w:numPr>
        <w:tabs>
          <w:tab w:val="left" w:pos="2241"/>
        </w:tabs>
        <w:ind w:left="567"/>
        <w:rPr>
          <w:i/>
          <w:iCs/>
          <w:color w:val="FF0000"/>
          <w:sz w:val="21"/>
          <w:szCs w:val="21"/>
        </w:rPr>
      </w:pPr>
      <w:r w:rsidRPr="000419DB">
        <w:rPr>
          <w:i/>
          <w:iCs/>
          <w:color w:val="FF0000"/>
          <w:sz w:val="21"/>
          <w:szCs w:val="21"/>
        </w:rPr>
        <w:tab/>
      </w:r>
    </w:p>
    <w:p w:rsidR="00355EB5" w:rsidRPr="009B3E7A" w:rsidRDefault="00355EB5" w:rsidP="009B3E7A">
      <w:pPr>
        <w:pStyle w:val="Nivel4"/>
        <w:ind w:left="567"/>
        <w:rPr>
          <w:iCs/>
          <w:sz w:val="21"/>
          <w:szCs w:val="21"/>
        </w:rPr>
      </w:pPr>
      <w:r w:rsidRPr="009B3E7A">
        <w:rPr>
          <w:iCs/>
          <w:sz w:val="21"/>
          <w:szCs w:val="21"/>
        </w:rPr>
        <w:t xml:space="preserve">A qualificação técnica apresentada passará por análise técnica pela Secretaria Municipal de </w:t>
      </w:r>
      <w:r w:rsidR="009B3E7A" w:rsidRPr="009B3E7A">
        <w:rPr>
          <w:iCs/>
          <w:sz w:val="21"/>
          <w:szCs w:val="21"/>
        </w:rPr>
        <w:t>Habilitação,</w:t>
      </w:r>
      <w:r w:rsidRPr="009B3E7A">
        <w:rPr>
          <w:iCs/>
          <w:sz w:val="21"/>
          <w:szCs w:val="21"/>
        </w:rPr>
        <w:t xml:space="preserve"> a qual detém conhecimento específico do objeto licitado, e responsabilizará pela HABILITAÇÃO ou INABILITAÇÃO neste quesito.</w:t>
      </w:r>
    </w:p>
    <w:p w:rsidR="004A5A12" w:rsidRPr="00B538BA" w:rsidRDefault="004A5A12" w:rsidP="004A5A12">
      <w:pPr>
        <w:pStyle w:val="Nivel2"/>
        <w:ind w:left="0" w:firstLine="0"/>
        <w:rPr>
          <w:i/>
          <w:sz w:val="21"/>
          <w:szCs w:val="21"/>
        </w:rPr>
      </w:pPr>
      <w:r w:rsidRPr="00B538BA">
        <w:rPr>
          <w:color w:val="auto"/>
          <w:sz w:val="21"/>
          <w:szCs w:val="21"/>
        </w:rPr>
        <w:t xml:space="preserve">Quando </w:t>
      </w:r>
      <w:r w:rsidRPr="00B538BA">
        <w:rPr>
          <w:sz w:val="21"/>
          <w:szCs w:val="21"/>
        </w:rPr>
        <w:t>permitid</w:t>
      </w:r>
      <w:r w:rsidRPr="00B538BA">
        <w:rPr>
          <w:color w:val="auto"/>
          <w:sz w:val="21"/>
          <w:szCs w:val="21"/>
        </w:rPr>
        <w:t xml:space="preserve">a a </w:t>
      </w:r>
      <w:r w:rsidRPr="00B538BA">
        <w:rPr>
          <w:sz w:val="21"/>
          <w:szCs w:val="21"/>
        </w:rPr>
        <w:t>participação de empresas estrangeiras que não funcionem no País, as exigências de habilitação serão atendidas mediante documentos equivalentes, inicialmente apresentados em tradução livre</w:t>
      </w:r>
      <w:r w:rsidRPr="00B538BA">
        <w:rPr>
          <w:i/>
          <w:sz w:val="21"/>
          <w:szCs w:val="21"/>
        </w:rPr>
        <w:t>.</w:t>
      </w:r>
    </w:p>
    <w:p w:rsidR="004A5A12" w:rsidRPr="009B3E7A" w:rsidRDefault="004A5A12" w:rsidP="004A5A12">
      <w:pPr>
        <w:pStyle w:val="Nivel2"/>
        <w:ind w:left="0" w:firstLine="0"/>
        <w:rPr>
          <w:i/>
          <w:iCs/>
          <w:color w:val="auto"/>
          <w:sz w:val="21"/>
          <w:szCs w:val="21"/>
        </w:rPr>
      </w:pPr>
      <w:r w:rsidRPr="00B538BA">
        <w:rPr>
          <w:sz w:val="21"/>
          <w:szCs w:val="21"/>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w:t>
      </w:r>
      <w:hyperlink r:id="rId43" w:history="1">
        <w:r w:rsidRPr="00B538BA">
          <w:rPr>
            <w:rStyle w:val="Hyperlink"/>
            <w:sz w:val="21"/>
            <w:szCs w:val="21"/>
          </w:rPr>
          <w:t>Decreto nº 8.660, de 29 de janeiro de 2016</w:t>
        </w:r>
      </w:hyperlink>
      <w:r w:rsidRPr="00B538BA">
        <w:rPr>
          <w:sz w:val="21"/>
          <w:szCs w:val="21"/>
        </w:rPr>
        <w:t xml:space="preserve">, ou de outro que venha a substituí-lo, ou consularizados </w:t>
      </w:r>
      <w:r w:rsidRPr="009B3E7A">
        <w:rPr>
          <w:color w:val="auto"/>
          <w:sz w:val="21"/>
          <w:szCs w:val="21"/>
        </w:rPr>
        <w:t>pelos respectivos consulados ou embaixadas.</w:t>
      </w:r>
    </w:p>
    <w:p w:rsidR="00C90A7B" w:rsidRPr="009B3E7A" w:rsidRDefault="00C90A7B" w:rsidP="00C90A7B">
      <w:pPr>
        <w:pStyle w:val="Nivel2"/>
        <w:ind w:left="0" w:firstLine="0"/>
        <w:rPr>
          <w:color w:val="auto"/>
          <w:sz w:val="21"/>
          <w:szCs w:val="21"/>
        </w:rPr>
      </w:pPr>
      <w:r w:rsidRPr="009B3E7A">
        <w:rPr>
          <w:color w:val="auto"/>
          <w:sz w:val="21"/>
          <w:szCs w:val="21"/>
        </w:rPr>
        <w:t xml:space="preserve">Caso admitida a participação de </w:t>
      </w:r>
      <w:r w:rsidRPr="009B3E7A">
        <w:rPr>
          <w:b/>
          <w:color w:val="auto"/>
          <w:sz w:val="21"/>
          <w:szCs w:val="21"/>
        </w:rPr>
        <w:t>COOPERATIVAS</w:t>
      </w:r>
      <w:r w:rsidRPr="009B3E7A">
        <w:rPr>
          <w:color w:val="auto"/>
          <w:sz w:val="21"/>
          <w:szCs w:val="21"/>
        </w:rPr>
        <w:t>, será exigida a seguinte documentação complementar:</w:t>
      </w:r>
    </w:p>
    <w:p w:rsidR="00C90A7B" w:rsidRPr="009B3E7A" w:rsidRDefault="00C90A7B" w:rsidP="009B3E7A">
      <w:pPr>
        <w:pStyle w:val="Nivel3"/>
        <w:tabs>
          <w:tab w:val="left" w:pos="993"/>
        </w:tabs>
        <w:ind w:left="284" w:firstLine="0"/>
        <w:rPr>
          <w:color w:val="auto"/>
          <w:sz w:val="21"/>
          <w:szCs w:val="21"/>
        </w:rPr>
      </w:pPr>
      <w:r w:rsidRPr="009B3E7A">
        <w:rPr>
          <w:color w:val="auto"/>
          <w:sz w:val="21"/>
          <w:szCs w:val="21"/>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rsidR="00C90A7B" w:rsidRPr="009B3E7A" w:rsidRDefault="00C90A7B" w:rsidP="009B3E7A">
      <w:pPr>
        <w:pStyle w:val="Nivel3"/>
        <w:tabs>
          <w:tab w:val="left" w:pos="993"/>
        </w:tabs>
        <w:ind w:left="284" w:firstLine="0"/>
        <w:rPr>
          <w:color w:val="auto"/>
          <w:sz w:val="21"/>
          <w:szCs w:val="21"/>
        </w:rPr>
      </w:pPr>
      <w:r w:rsidRPr="009B3E7A">
        <w:rPr>
          <w:color w:val="auto"/>
          <w:sz w:val="21"/>
          <w:szCs w:val="21"/>
        </w:rPr>
        <w:t>A declaração de regularidade de situação do contribuinte individual – DRSCI, para cada um dos cooperados indicados;</w:t>
      </w:r>
    </w:p>
    <w:p w:rsidR="00C90A7B" w:rsidRPr="009B3E7A" w:rsidRDefault="00C90A7B" w:rsidP="009B3E7A">
      <w:pPr>
        <w:pStyle w:val="Nivel3"/>
        <w:tabs>
          <w:tab w:val="left" w:pos="993"/>
        </w:tabs>
        <w:ind w:left="284" w:firstLine="0"/>
        <w:rPr>
          <w:color w:val="auto"/>
          <w:sz w:val="21"/>
          <w:szCs w:val="21"/>
        </w:rPr>
      </w:pPr>
      <w:r w:rsidRPr="009B3E7A">
        <w:rPr>
          <w:color w:val="auto"/>
          <w:sz w:val="21"/>
          <w:szCs w:val="21"/>
        </w:rPr>
        <w:t xml:space="preserve">A comprovação do capital social proporcional ao número de cooperados necessários à prestação do serviço; </w:t>
      </w:r>
    </w:p>
    <w:p w:rsidR="00C90A7B" w:rsidRPr="009B3E7A" w:rsidRDefault="00C90A7B" w:rsidP="009B3E7A">
      <w:pPr>
        <w:pStyle w:val="Nivel3"/>
        <w:tabs>
          <w:tab w:val="left" w:pos="993"/>
        </w:tabs>
        <w:ind w:left="284" w:firstLine="0"/>
        <w:rPr>
          <w:color w:val="auto"/>
          <w:sz w:val="21"/>
          <w:szCs w:val="21"/>
        </w:rPr>
      </w:pPr>
      <w:r w:rsidRPr="009B3E7A">
        <w:rPr>
          <w:color w:val="auto"/>
          <w:sz w:val="21"/>
          <w:szCs w:val="21"/>
        </w:rPr>
        <w:t>O registro previsto na Lei n. 5.764, de 1971, art. 107;</w:t>
      </w:r>
    </w:p>
    <w:p w:rsidR="00C90A7B" w:rsidRPr="009B3E7A" w:rsidRDefault="00C90A7B" w:rsidP="009B3E7A">
      <w:pPr>
        <w:pStyle w:val="Nivel3"/>
        <w:tabs>
          <w:tab w:val="left" w:pos="993"/>
        </w:tabs>
        <w:ind w:left="284" w:firstLine="0"/>
        <w:rPr>
          <w:color w:val="auto"/>
          <w:sz w:val="21"/>
          <w:szCs w:val="21"/>
        </w:rPr>
      </w:pPr>
      <w:r w:rsidRPr="009B3E7A">
        <w:rPr>
          <w:color w:val="auto"/>
          <w:sz w:val="21"/>
          <w:szCs w:val="21"/>
        </w:rPr>
        <w:t>A comprovação de integração das respectivas quotas-partes por parte dos cooperados que executarão o contrato;</w:t>
      </w:r>
    </w:p>
    <w:p w:rsidR="00C90A7B" w:rsidRPr="009B3E7A" w:rsidRDefault="00C90A7B" w:rsidP="009B3E7A">
      <w:pPr>
        <w:pStyle w:val="Nivel3"/>
        <w:tabs>
          <w:tab w:val="left" w:pos="993"/>
        </w:tabs>
        <w:ind w:left="284" w:firstLine="0"/>
        <w:rPr>
          <w:color w:val="auto"/>
          <w:sz w:val="21"/>
          <w:szCs w:val="21"/>
        </w:rPr>
      </w:pPr>
      <w:r w:rsidRPr="009B3E7A">
        <w:rPr>
          <w:color w:val="auto"/>
          <w:sz w:val="21"/>
          <w:szCs w:val="21"/>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rsidR="00C90A7B" w:rsidRPr="009B3E7A" w:rsidRDefault="00C90A7B" w:rsidP="009B3E7A">
      <w:pPr>
        <w:pStyle w:val="Nivel3"/>
        <w:tabs>
          <w:tab w:val="left" w:pos="993"/>
        </w:tabs>
        <w:ind w:left="284" w:firstLine="0"/>
        <w:rPr>
          <w:i/>
          <w:iCs/>
          <w:color w:val="auto"/>
          <w:sz w:val="21"/>
          <w:szCs w:val="21"/>
        </w:rPr>
      </w:pPr>
      <w:r w:rsidRPr="009B3E7A">
        <w:rPr>
          <w:color w:val="auto"/>
          <w:sz w:val="21"/>
          <w:szCs w:val="21"/>
        </w:rPr>
        <w:t>A última auditoria contábil-financeira da cooperativa, conforme dispõe o art. 112 da Lei n. 5.764, de 1971, ou uma declaração, sob as penas da lei, de que tal auditoria não foi exigida pelo órgão fiscalizador</w:t>
      </w:r>
    </w:p>
    <w:p w:rsidR="004A5A12" w:rsidRPr="00B538BA" w:rsidRDefault="004A5A12" w:rsidP="004A5A12">
      <w:pPr>
        <w:pStyle w:val="Nivel2"/>
        <w:ind w:left="0" w:firstLine="0"/>
        <w:rPr>
          <w:sz w:val="21"/>
          <w:szCs w:val="21"/>
        </w:rPr>
      </w:pPr>
      <w:r w:rsidRPr="00B538BA">
        <w:rPr>
          <w:sz w:val="21"/>
          <w:szCs w:val="21"/>
        </w:rPr>
        <w:t>Será verificado se o licitante apresentou declaração de que atende aos requisitos de habilitação, e o declarante responderá pela veracidade das informações prestadas, na forma da lei (</w:t>
      </w:r>
      <w:hyperlink r:id="rId44" w:anchor="art63">
        <w:r w:rsidRPr="00B538BA">
          <w:rPr>
            <w:rStyle w:val="Hyperlink"/>
            <w:sz w:val="21"/>
            <w:szCs w:val="21"/>
          </w:rPr>
          <w:t>art. 63, I, da Lei nº 14.133/2021</w:t>
        </w:r>
      </w:hyperlink>
      <w:r w:rsidRPr="00B538BA">
        <w:rPr>
          <w:sz w:val="21"/>
          <w:szCs w:val="21"/>
        </w:rPr>
        <w:t>).</w:t>
      </w:r>
    </w:p>
    <w:p w:rsidR="004A5A12" w:rsidRPr="00B538BA" w:rsidRDefault="004A5A12" w:rsidP="004A5A12">
      <w:pPr>
        <w:pStyle w:val="Nivel2"/>
        <w:ind w:left="0" w:firstLine="0"/>
        <w:rPr>
          <w:i/>
          <w:sz w:val="21"/>
          <w:szCs w:val="21"/>
        </w:rPr>
      </w:pPr>
      <w:r w:rsidRPr="00B538BA">
        <w:rPr>
          <w:sz w:val="21"/>
          <w:szCs w:val="21"/>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4A5A12" w:rsidRPr="00B538BA" w:rsidRDefault="004A5A12" w:rsidP="004A5A12">
      <w:pPr>
        <w:pStyle w:val="Nivel2"/>
        <w:ind w:left="0" w:firstLine="0"/>
        <w:rPr>
          <w:i/>
          <w:color w:val="00B0F0"/>
          <w:sz w:val="21"/>
          <w:szCs w:val="21"/>
        </w:rPr>
      </w:pPr>
      <w:r w:rsidRPr="00B538BA">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4A5A12" w:rsidRPr="00B538BA" w:rsidRDefault="004A5A12" w:rsidP="004A5A12">
      <w:pPr>
        <w:pStyle w:val="Nivel2"/>
        <w:ind w:left="0" w:firstLine="0"/>
        <w:rPr>
          <w:i/>
          <w:sz w:val="21"/>
          <w:szCs w:val="21"/>
        </w:rPr>
      </w:pPr>
      <w:r w:rsidRPr="00B538BA">
        <w:rPr>
          <w:sz w:val="21"/>
          <w:szCs w:val="21"/>
        </w:rPr>
        <w:t>A habilitação será verificada por meio do SICAF, nos documentos por ele abrangidos.</w:t>
      </w:r>
    </w:p>
    <w:p w:rsidR="004A5A12" w:rsidRPr="00B538BA" w:rsidRDefault="004A5A12" w:rsidP="004A5A12">
      <w:pPr>
        <w:pStyle w:val="Nivel3"/>
        <w:tabs>
          <w:tab w:val="left" w:pos="1134"/>
        </w:tabs>
        <w:ind w:left="284" w:firstLine="0"/>
        <w:rPr>
          <w:sz w:val="21"/>
          <w:szCs w:val="21"/>
        </w:rPr>
      </w:pPr>
      <w:r w:rsidRPr="00B538BA">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5" w:anchor="art4" w:history="1">
        <w:r w:rsidRPr="00B538BA">
          <w:rPr>
            <w:rStyle w:val="Hyperlink"/>
            <w:sz w:val="21"/>
            <w:szCs w:val="21"/>
          </w:rPr>
          <w:t>IN nº 3/2018, art. 4º, §1º, e art. 6º, §4º</w:t>
        </w:r>
      </w:hyperlink>
      <w:r w:rsidRPr="00B538BA">
        <w:rPr>
          <w:sz w:val="21"/>
          <w:szCs w:val="21"/>
        </w:rPr>
        <w:t>).</w:t>
      </w:r>
    </w:p>
    <w:p w:rsidR="004A5A12" w:rsidRPr="00B538BA" w:rsidRDefault="004A5A12" w:rsidP="004A5A12">
      <w:pPr>
        <w:pStyle w:val="Nivel2"/>
        <w:ind w:left="0" w:firstLine="0"/>
        <w:rPr>
          <w:sz w:val="21"/>
          <w:szCs w:val="21"/>
        </w:rPr>
      </w:pPr>
      <w:r w:rsidRPr="00B538BA">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6">
        <w:r w:rsidRPr="00B538BA">
          <w:rPr>
            <w:rStyle w:val="Hyperlink"/>
            <w:sz w:val="21"/>
            <w:szCs w:val="21"/>
          </w:rPr>
          <w:t xml:space="preserve">IN nº 3/2018, art. 7º, </w:t>
        </w:r>
        <w:r w:rsidRPr="00B538BA">
          <w:rPr>
            <w:rStyle w:val="Hyperlink"/>
            <w:i/>
            <w:iCs/>
            <w:sz w:val="21"/>
            <w:szCs w:val="21"/>
          </w:rPr>
          <w:t>caput</w:t>
        </w:r>
      </w:hyperlink>
      <w:r w:rsidRPr="00B538BA">
        <w:rPr>
          <w:sz w:val="21"/>
          <w:szCs w:val="21"/>
        </w:rPr>
        <w:t>).</w:t>
      </w:r>
    </w:p>
    <w:p w:rsidR="004A5A12" w:rsidRPr="00B538BA" w:rsidRDefault="004A5A12" w:rsidP="004A5A12">
      <w:pPr>
        <w:pStyle w:val="Nivel3"/>
        <w:tabs>
          <w:tab w:val="left" w:pos="1134"/>
        </w:tabs>
        <w:ind w:left="284" w:firstLine="0"/>
        <w:rPr>
          <w:sz w:val="21"/>
          <w:szCs w:val="21"/>
        </w:rPr>
      </w:pPr>
      <w:r w:rsidRPr="00B538BA">
        <w:rPr>
          <w:sz w:val="21"/>
          <w:szCs w:val="21"/>
        </w:rPr>
        <w:t>A não observância do disposto no item anterior poderá ensejar inabilitação no momento da habilitação. (</w:t>
      </w:r>
      <w:hyperlink r:id="rId47" w:history="1">
        <w:r w:rsidRPr="00B538BA">
          <w:rPr>
            <w:rStyle w:val="Hyperlink"/>
            <w:sz w:val="21"/>
            <w:szCs w:val="21"/>
          </w:rPr>
          <w:t>IN nº 3/2018, art. 7º, parágrafo único</w:t>
        </w:r>
      </w:hyperlink>
      <w:r w:rsidRPr="00B538BA">
        <w:rPr>
          <w:sz w:val="21"/>
          <w:szCs w:val="21"/>
        </w:rPr>
        <w:t>).</w:t>
      </w:r>
    </w:p>
    <w:p w:rsidR="004A5A12" w:rsidRPr="00B538BA" w:rsidRDefault="004A5A12" w:rsidP="004A5A12">
      <w:pPr>
        <w:pStyle w:val="Nivel2"/>
        <w:ind w:left="0" w:firstLine="0"/>
        <w:rPr>
          <w:i/>
          <w:iCs/>
          <w:sz w:val="21"/>
          <w:szCs w:val="21"/>
        </w:rPr>
      </w:pPr>
      <w:r w:rsidRPr="00B538BA">
        <w:rPr>
          <w:sz w:val="21"/>
          <w:szCs w:val="21"/>
        </w:rPr>
        <w:t>A verificação pel</w:t>
      </w:r>
      <w:r w:rsidR="00B25724">
        <w:rPr>
          <w:sz w:val="21"/>
          <w:szCs w:val="21"/>
        </w:rPr>
        <w:t>a</w:t>
      </w:r>
      <w:r w:rsidRPr="00B538BA">
        <w:rPr>
          <w:sz w:val="21"/>
          <w:szCs w:val="21"/>
        </w:rPr>
        <w:t xml:space="preserve"> pregoeir</w:t>
      </w:r>
      <w:r w:rsidR="00B25724">
        <w:rPr>
          <w:sz w:val="21"/>
          <w:szCs w:val="21"/>
        </w:rPr>
        <w:t>a</w:t>
      </w:r>
      <w:r w:rsidRPr="00B538BA">
        <w:rPr>
          <w:sz w:val="21"/>
          <w:szCs w:val="21"/>
        </w:rPr>
        <w:t>, em sítios eletrônicos oficiais de órgãos e entidades emissores de certidões constitui meio legal de prova, para fins de habilitação.</w:t>
      </w:r>
    </w:p>
    <w:p w:rsidR="004A5A12" w:rsidRPr="00B538BA" w:rsidRDefault="004A5A12" w:rsidP="004A5A12">
      <w:pPr>
        <w:pStyle w:val="Nivel3"/>
        <w:tabs>
          <w:tab w:val="left" w:pos="1134"/>
        </w:tabs>
        <w:ind w:left="284" w:firstLine="0"/>
        <w:rPr>
          <w:i/>
          <w:iCs/>
          <w:sz w:val="21"/>
          <w:szCs w:val="21"/>
        </w:rPr>
      </w:pPr>
      <w:bookmarkStart w:id="38" w:name="_Ref114663151"/>
      <w:r w:rsidRPr="00B538BA">
        <w:rPr>
          <w:sz w:val="21"/>
          <w:szCs w:val="21"/>
        </w:rPr>
        <w:t xml:space="preserve">Os documentos exigidos para habilitação que não estejam contemplados no SICAF serão enviados por meio do sistema, em formato digital, no prazo de </w:t>
      </w:r>
      <w:r w:rsidRPr="00B538BA">
        <w:rPr>
          <w:b/>
          <w:color w:val="FF0000"/>
          <w:sz w:val="21"/>
          <w:szCs w:val="21"/>
        </w:rPr>
        <w:t>NO MÍNIMO, 02 (DUAS) HORAS</w:t>
      </w:r>
      <w:r w:rsidRPr="00B538BA">
        <w:rPr>
          <w:sz w:val="21"/>
          <w:szCs w:val="21"/>
        </w:rPr>
        <w:t>, prorrogável por igual período, contado da solicitação d</w:t>
      </w:r>
      <w:r w:rsidR="00B25724">
        <w:rPr>
          <w:sz w:val="21"/>
          <w:szCs w:val="21"/>
        </w:rPr>
        <w:t>a pregoeira</w:t>
      </w:r>
      <w:r w:rsidRPr="00B538BA">
        <w:rPr>
          <w:sz w:val="21"/>
          <w:szCs w:val="21"/>
        </w:rPr>
        <w:t>.</w:t>
      </w:r>
      <w:bookmarkEnd w:id="38"/>
    </w:p>
    <w:p w:rsidR="004A5A12" w:rsidRPr="00B538BA" w:rsidRDefault="004A5A12" w:rsidP="004A5A12">
      <w:pPr>
        <w:pStyle w:val="Nivel3"/>
        <w:tabs>
          <w:tab w:val="left" w:pos="1134"/>
        </w:tabs>
        <w:ind w:left="284" w:firstLine="0"/>
        <w:rPr>
          <w:i/>
          <w:iCs/>
          <w:sz w:val="21"/>
          <w:szCs w:val="21"/>
        </w:rPr>
      </w:pPr>
      <w:r w:rsidRPr="00B538BA">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8" w:history="1">
        <w:r w:rsidRPr="00B538BA">
          <w:rPr>
            <w:rStyle w:val="Hyperlink"/>
            <w:sz w:val="21"/>
            <w:szCs w:val="21"/>
          </w:rPr>
          <w:t xml:space="preserve">§ 1º do art. 36 e no § 1º do art. 39 da </w:t>
        </w:r>
        <w:r w:rsidRPr="00B538BA">
          <w:rPr>
            <w:rStyle w:val="Hyperlink"/>
            <w:i/>
            <w:iCs/>
            <w:sz w:val="21"/>
            <w:szCs w:val="21"/>
          </w:rPr>
          <w:t>Instrução Normativa SEGES nº 73, de 30 de setembro de 2022</w:t>
        </w:r>
        <w:r w:rsidRPr="00B538BA">
          <w:rPr>
            <w:rStyle w:val="Hyperlink"/>
            <w:sz w:val="21"/>
            <w:szCs w:val="21"/>
          </w:rPr>
          <w:t>.</w:t>
        </w:r>
      </w:hyperlink>
    </w:p>
    <w:p w:rsidR="004A5A12" w:rsidRPr="00B538BA" w:rsidRDefault="004A5A12" w:rsidP="004A5A12">
      <w:pPr>
        <w:pStyle w:val="Nivel2"/>
        <w:ind w:left="0" w:firstLine="0"/>
        <w:rPr>
          <w:i/>
          <w:sz w:val="21"/>
          <w:szCs w:val="21"/>
        </w:rPr>
      </w:pPr>
      <w:r w:rsidRPr="00B538BA">
        <w:rPr>
          <w:sz w:val="21"/>
          <w:szCs w:val="21"/>
        </w:rPr>
        <w:t>A verificação no SICAF ou a exigência dos documentos nele não contidos somente será feita em relação ao licitante vencedor.</w:t>
      </w:r>
    </w:p>
    <w:p w:rsidR="004A5A12" w:rsidRPr="00B538BA" w:rsidRDefault="004A5A12" w:rsidP="004A5A12">
      <w:pPr>
        <w:pStyle w:val="Nivel3"/>
        <w:tabs>
          <w:tab w:val="left" w:pos="1134"/>
        </w:tabs>
        <w:ind w:left="284" w:firstLine="0"/>
        <w:rPr>
          <w:sz w:val="21"/>
          <w:szCs w:val="21"/>
        </w:rPr>
      </w:pPr>
      <w:r w:rsidRPr="00B538BA">
        <w:rPr>
          <w:sz w:val="21"/>
          <w:szCs w:val="21"/>
        </w:rPr>
        <w:t>Os documentos relativos à regularidade fiscal somente serão exigidos, em qualquer caso, em momento posterior ao julgamento das propostas, e apenas do licitante mais bem classificado.</w:t>
      </w:r>
    </w:p>
    <w:p w:rsidR="004A5A12" w:rsidRPr="00B538BA" w:rsidRDefault="004A5A12" w:rsidP="004A5A12">
      <w:pPr>
        <w:pStyle w:val="Nivel3"/>
        <w:tabs>
          <w:tab w:val="left" w:pos="1134"/>
        </w:tabs>
        <w:ind w:left="284" w:firstLine="0"/>
        <w:rPr>
          <w:sz w:val="21"/>
          <w:szCs w:val="21"/>
        </w:rPr>
      </w:pPr>
      <w:r w:rsidRPr="00B538BA">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4A5A12" w:rsidRPr="00B538BA" w:rsidRDefault="004A5A12" w:rsidP="004A5A12">
      <w:pPr>
        <w:pStyle w:val="Nivel2"/>
        <w:ind w:left="0" w:firstLine="0"/>
        <w:rPr>
          <w:i/>
          <w:sz w:val="21"/>
          <w:szCs w:val="21"/>
        </w:rPr>
      </w:pPr>
      <w:r w:rsidRPr="00B538BA">
        <w:rPr>
          <w:sz w:val="21"/>
          <w:szCs w:val="21"/>
        </w:rPr>
        <w:t>Após a entrega dos documentos para habilitação, não será permitida a substituição ou a apresentação de novos documentos, salvo em sede de diligência, para (</w:t>
      </w:r>
      <w:hyperlink r:id="rId49" w:anchor="art64">
        <w:r w:rsidRPr="00B538BA">
          <w:rPr>
            <w:rStyle w:val="Hyperlink"/>
            <w:sz w:val="21"/>
            <w:szCs w:val="21"/>
          </w:rPr>
          <w:t>Lei 14.133/21, art. 64</w:t>
        </w:r>
      </w:hyperlink>
      <w:r w:rsidRPr="00B538BA">
        <w:rPr>
          <w:sz w:val="21"/>
          <w:szCs w:val="21"/>
        </w:rPr>
        <w:t xml:space="preserve">, e </w:t>
      </w:r>
      <w:hyperlink r:id="rId50">
        <w:r w:rsidRPr="00B538BA">
          <w:rPr>
            <w:rStyle w:val="Hyperlink"/>
            <w:sz w:val="21"/>
            <w:szCs w:val="21"/>
          </w:rPr>
          <w:t>IN 73/2022, art. 39, §4º</w:t>
        </w:r>
      </w:hyperlink>
      <w:r w:rsidRPr="00B538BA">
        <w:rPr>
          <w:sz w:val="21"/>
          <w:szCs w:val="21"/>
        </w:rPr>
        <w:t>):</w:t>
      </w:r>
    </w:p>
    <w:p w:rsidR="004A5A12" w:rsidRPr="00B538BA" w:rsidRDefault="004A5A12" w:rsidP="004A5A12">
      <w:pPr>
        <w:pStyle w:val="Nivel3"/>
        <w:tabs>
          <w:tab w:val="left" w:pos="1134"/>
        </w:tabs>
        <w:ind w:left="284" w:firstLine="0"/>
        <w:rPr>
          <w:sz w:val="21"/>
          <w:szCs w:val="21"/>
        </w:rPr>
      </w:pPr>
      <w:r w:rsidRPr="00B538BA">
        <w:rPr>
          <w:sz w:val="21"/>
          <w:szCs w:val="21"/>
        </w:rPr>
        <w:t>Complementação de informações acerca dos documentos já apresentados pelos licitantes e desde que necessária para apurar fatos existentes à época da abertura do certame; e</w:t>
      </w:r>
    </w:p>
    <w:p w:rsidR="004A5A12" w:rsidRPr="00B538BA" w:rsidRDefault="004A5A12" w:rsidP="004A5A12">
      <w:pPr>
        <w:pStyle w:val="Nivel3"/>
        <w:tabs>
          <w:tab w:val="left" w:pos="1134"/>
        </w:tabs>
        <w:ind w:left="284" w:firstLine="0"/>
        <w:rPr>
          <w:sz w:val="21"/>
          <w:szCs w:val="21"/>
        </w:rPr>
      </w:pPr>
      <w:r w:rsidRPr="00B538BA">
        <w:rPr>
          <w:sz w:val="21"/>
          <w:szCs w:val="21"/>
        </w:rPr>
        <w:lastRenderedPageBreak/>
        <w:t>Atualização de documentos cuja validade tenha expirado após a data de recebimento das propostas;</w:t>
      </w:r>
    </w:p>
    <w:p w:rsidR="004A5A12" w:rsidRPr="00B538BA" w:rsidRDefault="004A5A12" w:rsidP="004A5A12">
      <w:pPr>
        <w:pStyle w:val="Nivel2"/>
        <w:ind w:left="0" w:firstLine="0"/>
        <w:rPr>
          <w:sz w:val="21"/>
          <w:szCs w:val="21"/>
        </w:rPr>
      </w:pPr>
      <w:bookmarkStart w:id="39" w:name="_Ref114670319"/>
      <w:r w:rsidRPr="00B538BA">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39"/>
    </w:p>
    <w:p w:rsidR="004A5A12" w:rsidRPr="00B538BA" w:rsidRDefault="004A5A12" w:rsidP="004A5A12">
      <w:pPr>
        <w:pStyle w:val="Nivel2"/>
        <w:ind w:left="0" w:firstLine="0"/>
        <w:rPr>
          <w:sz w:val="21"/>
          <w:szCs w:val="21"/>
        </w:rPr>
      </w:pPr>
      <w:bookmarkStart w:id="40" w:name="_Ref114665528"/>
      <w:r w:rsidRPr="00B538BA">
        <w:rPr>
          <w:sz w:val="21"/>
          <w:szCs w:val="21"/>
        </w:rPr>
        <w:t xml:space="preserve">Na hipótese de o licitante não atender às exigências para habilitação, </w:t>
      </w:r>
      <w:r w:rsidR="00B25724">
        <w:rPr>
          <w:sz w:val="21"/>
          <w:szCs w:val="21"/>
        </w:rPr>
        <w:t>a</w:t>
      </w:r>
      <w:r w:rsidRPr="00B538BA">
        <w:rPr>
          <w:sz w:val="21"/>
          <w:szCs w:val="21"/>
        </w:rPr>
        <w:t xml:space="preserve"> pregoeir</w:t>
      </w:r>
      <w:r w:rsidR="00B25724">
        <w:rPr>
          <w:sz w:val="21"/>
          <w:szCs w:val="21"/>
        </w:rPr>
        <w:t>a</w:t>
      </w:r>
      <w:r w:rsidRPr="00B538BA">
        <w:rPr>
          <w:sz w:val="21"/>
          <w:szCs w:val="21"/>
        </w:rPr>
        <w:t xml:space="preserve"> examinará a proposta subsequente e assim sucessivamente, na ordem de classificação, até a apuração de uma proposta que atenda ao presente edital.</w:t>
      </w:r>
      <w:bookmarkEnd w:id="40"/>
    </w:p>
    <w:p w:rsidR="004A5A12" w:rsidRPr="00B538BA" w:rsidRDefault="004A5A12" w:rsidP="004A5A12">
      <w:pPr>
        <w:pStyle w:val="Nivel2"/>
        <w:ind w:left="0" w:firstLine="0"/>
        <w:rPr>
          <w:sz w:val="21"/>
          <w:szCs w:val="21"/>
        </w:rPr>
      </w:pPr>
      <w:bookmarkStart w:id="41" w:name="_Ref114665515"/>
      <w:r w:rsidRPr="00B538BA">
        <w:rPr>
          <w:sz w:val="21"/>
          <w:szCs w:val="21"/>
        </w:rPr>
        <w:t>Somente serão disponibilizados para acesso público os documentos de habilitação do licitante cuja proposta atenda ao edital de licitação, após concluídos os procedimentos de que trata o subitem anterior</w:t>
      </w:r>
      <w:bookmarkEnd w:id="41"/>
      <w:r w:rsidRPr="00B538BA">
        <w:rPr>
          <w:sz w:val="21"/>
          <w:szCs w:val="21"/>
        </w:rPr>
        <w:t>.</w:t>
      </w:r>
    </w:p>
    <w:p w:rsidR="004A5A12" w:rsidRPr="00B538BA" w:rsidRDefault="004A5A12" w:rsidP="004A5A12">
      <w:pPr>
        <w:pStyle w:val="Nivel2"/>
        <w:ind w:left="0" w:firstLine="0"/>
        <w:rPr>
          <w:color w:val="00B0F0"/>
          <w:sz w:val="21"/>
          <w:szCs w:val="21"/>
        </w:rPr>
      </w:pPr>
      <w:r w:rsidRPr="00B538BA">
        <w:rPr>
          <w:sz w:val="21"/>
          <w:szCs w:val="21"/>
        </w:rPr>
        <w:t>A comprovação de regularidade fiscal e trabalhista das microempresas e das empresas de pequeno porte somente será exigida para efeito de contratação, e não como condição para participação na licitação (</w:t>
      </w:r>
      <w:hyperlink r:id="rId51" w:anchor="art4">
        <w:r w:rsidRPr="00B538BA">
          <w:rPr>
            <w:rStyle w:val="Hyperlink"/>
            <w:color w:val="000000"/>
            <w:sz w:val="21"/>
            <w:szCs w:val="21"/>
            <w:u w:val="none"/>
          </w:rPr>
          <w:t>art. 4º do Decreto nº 8.538/2015</w:t>
        </w:r>
      </w:hyperlink>
      <w:r w:rsidRPr="00B538BA">
        <w:rPr>
          <w:sz w:val="21"/>
          <w:szCs w:val="21"/>
        </w:rPr>
        <w:t>).</w:t>
      </w:r>
    </w:p>
    <w:p w:rsidR="004A5A12" w:rsidRDefault="004A5A12" w:rsidP="004A5A12">
      <w:pPr>
        <w:pStyle w:val="Nivel2"/>
        <w:ind w:left="0" w:firstLine="0"/>
        <w:rPr>
          <w:sz w:val="21"/>
          <w:szCs w:val="21"/>
        </w:rPr>
      </w:pPr>
      <w:r w:rsidRPr="00B538BA">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rsidR="007C1FC4" w:rsidRDefault="007C1FC4" w:rsidP="007C1FC4">
      <w:pPr>
        <w:pStyle w:val="Nivel2"/>
        <w:numPr>
          <w:ilvl w:val="0"/>
          <w:numId w:val="0"/>
        </w:numPr>
        <w:rPr>
          <w:sz w:val="21"/>
          <w:szCs w:val="21"/>
        </w:rPr>
      </w:pPr>
    </w:p>
    <w:p w:rsidR="004A5A12" w:rsidRDefault="00AF43C4" w:rsidP="00BE38D6">
      <w:pPr>
        <w:pStyle w:val="Nivel01"/>
        <w:spacing w:beforeLines="120" w:afterLines="120" w:line="312" w:lineRule="auto"/>
        <w:ind w:left="2629" w:hanging="2629"/>
      </w:pPr>
      <w:bookmarkStart w:id="42" w:name="_Toc136943938"/>
      <w:r>
        <w:t xml:space="preserve">10. </w:t>
      </w:r>
      <w:r w:rsidR="004A5A12" w:rsidRPr="00B538BA">
        <w:t>DOS RECURSOS</w:t>
      </w:r>
      <w:bookmarkEnd w:id="42"/>
    </w:p>
    <w:p w:rsidR="004A5A12" w:rsidRPr="00B538BA" w:rsidRDefault="004A5A12" w:rsidP="004A5A12">
      <w:pPr>
        <w:pStyle w:val="Nivel2"/>
        <w:ind w:left="0" w:firstLine="0"/>
        <w:rPr>
          <w:sz w:val="21"/>
          <w:szCs w:val="21"/>
        </w:rPr>
      </w:pPr>
      <w:r w:rsidRPr="00B538BA">
        <w:rPr>
          <w:sz w:val="21"/>
          <w:szCs w:val="21"/>
        </w:rPr>
        <w:t xml:space="preserve">A interposição de recurso referente ao julgamento das propostas, à habilitação ou inabilitação de licitantes, à anulação ou revogação da licitação, observará o disposto no </w:t>
      </w:r>
      <w:hyperlink r:id="rId52" w:anchor="art165" w:history="1">
        <w:r w:rsidRPr="00B538BA">
          <w:rPr>
            <w:rStyle w:val="Hyperlink"/>
            <w:color w:val="000000"/>
            <w:sz w:val="21"/>
            <w:szCs w:val="21"/>
            <w:u w:val="none"/>
          </w:rPr>
          <w:t>art. 165 da Lei nº 14.133, de 2021</w:t>
        </w:r>
      </w:hyperlink>
      <w:r w:rsidRPr="00B538BA">
        <w:rPr>
          <w:sz w:val="21"/>
          <w:szCs w:val="21"/>
        </w:rPr>
        <w:t>.</w:t>
      </w:r>
    </w:p>
    <w:p w:rsidR="004A5A12" w:rsidRPr="00B538BA" w:rsidRDefault="004A5A12" w:rsidP="004A5A12">
      <w:pPr>
        <w:pStyle w:val="Nivel2"/>
        <w:ind w:left="0" w:firstLine="0"/>
        <w:rPr>
          <w:sz w:val="21"/>
          <w:szCs w:val="21"/>
        </w:rPr>
      </w:pPr>
      <w:r w:rsidRPr="00B538BA">
        <w:rPr>
          <w:sz w:val="21"/>
          <w:szCs w:val="21"/>
        </w:rPr>
        <w:t>O prazo recursal é de 3 (três) dias úteis, contados da data de intimação ou de lavratura da ata.</w:t>
      </w:r>
    </w:p>
    <w:p w:rsidR="004A5A12" w:rsidRPr="00B538BA" w:rsidRDefault="004A5A12" w:rsidP="004A5A12">
      <w:pPr>
        <w:pStyle w:val="Nivel2"/>
        <w:ind w:left="0" w:firstLine="0"/>
        <w:rPr>
          <w:sz w:val="21"/>
          <w:szCs w:val="21"/>
        </w:rPr>
      </w:pPr>
      <w:r w:rsidRPr="00B538BA">
        <w:rPr>
          <w:sz w:val="21"/>
          <w:szCs w:val="21"/>
        </w:rPr>
        <w:t>Quando o recurso apresentado impugnar o julgamento das propostas ou o ato de habilitação ou inabilitação do licitante:</w:t>
      </w:r>
    </w:p>
    <w:p w:rsidR="004A5A12" w:rsidRPr="00B538BA" w:rsidRDefault="004A5A12" w:rsidP="004A5A12">
      <w:pPr>
        <w:pStyle w:val="Nivel3"/>
        <w:tabs>
          <w:tab w:val="left" w:pos="1134"/>
        </w:tabs>
        <w:ind w:left="284" w:firstLine="0"/>
        <w:rPr>
          <w:sz w:val="21"/>
          <w:szCs w:val="21"/>
        </w:rPr>
      </w:pPr>
      <w:r w:rsidRPr="00B538BA">
        <w:rPr>
          <w:sz w:val="21"/>
          <w:szCs w:val="21"/>
        </w:rPr>
        <w:t>A intenção de recorrer deverá ser manifestada imediatamente, sob pena de preclusão;</w:t>
      </w:r>
    </w:p>
    <w:p w:rsidR="004A5A12" w:rsidRPr="00B538BA" w:rsidRDefault="004A5A12" w:rsidP="004A5A12">
      <w:pPr>
        <w:pStyle w:val="Nivel3"/>
        <w:tabs>
          <w:tab w:val="left" w:pos="1134"/>
        </w:tabs>
        <w:ind w:left="284" w:firstLine="0"/>
        <w:rPr>
          <w:sz w:val="21"/>
          <w:szCs w:val="21"/>
        </w:rPr>
      </w:pPr>
      <w:bookmarkStart w:id="43" w:name="_Hlk135318381"/>
      <w:bookmarkStart w:id="44" w:name="_Hlk135315794"/>
      <w:r w:rsidRPr="00B538BA">
        <w:rPr>
          <w:sz w:val="21"/>
          <w:szCs w:val="21"/>
        </w:rPr>
        <w:t>O prazo para a manifestação da intenção de recorrer não será inferior a 10 (dez) minutos.</w:t>
      </w:r>
      <w:bookmarkEnd w:id="43"/>
    </w:p>
    <w:bookmarkEnd w:id="44"/>
    <w:p w:rsidR="004A5A12" w:rsidRPr="00B538BA" w:rsidRDefault="004A5A12" w:rsidP="004A5A12">
      <w:pPr>
        <w:pStyle w:val="Nivel3"/>
        <w:tabs>
          <w:tab w:val="left" w:pos="1134"/>
        </w:tabs>
        <w:ind w:left="284" w:firstLine="0"/>
        <w:rPr>
          <w:sz w:val="21"/>
          <w:szCs w:val="21"/>
        </w:rPr>
      </w:pPr>
      <w:r w:rsidRPr="00B538BA">
        <w:rPr>
          <w:sz w:val="21"/>
          <w:szCs w:val="21"/>
        </w:rPr>
        <w:t>O prazo para apresentação das razões recursais será iniciado na data de intimação ou de lavratura da ata de habilitação ou inabilitação;</w:t>
      </w:r>
    </w:p>
    <w:p w:rsidR="004A5A12" w:rsidRPr="00B538BA" w:rsidRDefault="004A5A12" w:rsidP="004A5A12">
      <w:pPr>
        <w:pStyle w:val="Nivel3"/>
        <w:tabs>
          <w:tab w:val="left" w:pos="1134"/>
        </w:tabs>
        <w:ind w:left="284" w:firstLine="0"/>
        <w:rPr>
          <w:sz w:val="21"/>
          <w:szCs w:val="21"/>
        </w:rPr>
      </w:pPr>
      <w:r w:rsidRPr="00B538BA">
        <w:rPr>
          <w:sz w:val="21"/>
          <w:szCs w:val="21"/>
        </w:rPr>
        <w:t>Na hipótese de adoção da inversão de fases prevista no </w:t>
      </w:r>
      <w:hyperlink r:id="rId53" w:anchor="art17§1" w:history="1">
        <w:r w:rsidRPr="00B538BA">
          <w:rPr>
            <w:rStyle w:val="Hyperlink"/>
            <w:color w:val="000000"/>
            <w:sz w:val="21"/>
            <w:szCs w:val="21"/>
            <w:u w:val="none"/>
          </w:rPr>
          <w:t>§ 1º do art. 17 da Lei nº 14.133, de 2021</w:t>
        </w:r>
      </w:hyperlink>
      <w:r w:rsidRPr="00B538BA">
        <w:rPr>
          <w:sz w:val="21"/>
          <w:szCs w:val="21"/>
        </w:rPr>
        <w:t>, o prazo para apresentação das razões recursais será iniciado na data de intimação da ata de julgamento.</w:t>
      </w:r>
    </w:p>
    <w:p w:rsidR="004A5A12" w:rsidRPr="00B538BA" w:rsidRDefault="004A5A12" w:rsidP="004A5A12">
      <w:pPr>
        <w:pStyle w:val="Nivel2"/>
        <w:ind w:left="0" w:firstLine="0"/>
        <w:rPr>
          <w:sz w:val="21"/>
          <w:szCs w:val="21"/>
        </w:rPr>
      </w:pPr>
      <w:r w:rsidRPr="00B538BA">
        <w:rPr>
          <w:sz w:val="21"/>
          <w:szCs w:val="21"/>
        </w:rPr>
        <w:t>Os recursos deverão ser encaminhados em campo próprio do sistema.</w:t>
      </w:r>
    </w:p>
    <w:p w:rsidR="004A5A12" w:rsidRPr="00B538BA" w:rsidRDefault="004A5A12" w:rsidP="004A5A12">
      <w:pPr>
        <w:pStyle w:val="Nivel2"/>
        <w:ind w:left="0" w:firstLine="0"/>
        <w:rPr>
          <w:sz w:val="21"/>
          <w:szCs w:val="21"/>
        </w:rPr>
      </w:pPr>
      <w:r w:rsidRPr="00B538BA">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4A5A12" w:rsidRPr="00B538BA" w:rsidRDefault="004A5A12" w:rsidP="004A5A12">
      <w:pPr>
        <w:pStyle w:val="Nivel2"/>
        <w:ind w:left="0" w:firstLine="0"/>
        <w:rPr>
          <w:sz w:val="21"/>
          <w:szCs w:val="21"/>
        </w:rPr>
      </w:pPr>
      <w:r w:rsidRPr="00B538BA">
        <w:rPr>
          <w:sz w:val="21"/>
          <w:szCs w:val="21"/>
        </w:rPr>
        <w:lastRenderedPageBreak/>
        <w:t xml:space="preserve">Os recursos interpostos fora do prazo não serão conhecidos. </w:t>
      </w:r>
    </w:p>
    <w:p w:rsidR="004A5A12" w:rsidRPr="00B538BA" w:rsidRDefault="004A5A12" w:rsidP="004A5A12">
      <w:pPr>
        <w:pStyle w:val="Nivel2"/>
        <w:ind w:left="0" w:firstLine="0"/>
        <w:rPr>
          <w:sz w:val="21"/>
          <w:szCs w:val="21"/>
        </w:rPr>
      </w:pPr>
      <w:r w:rsidRPr="00B538BA">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4A5A12" w:rsidRPr="00B538BA" w:rsidRDefault="004A5A12" w:rsidP="004A5A12">
      <w:pPr>
        <w:pStyle w:val="Nivel2"/>
        <w:ind w:left="0" w:firstLine="0"/>
        <w:rPr>
          <w:sz w:val="21"/>
          <w:szCs w:val="21"/>
        </w:rPr>
      </w:pPr>
      <w:r w:rsidRPr="00B538BA">
        <w:rPr>
          <w:sz w:val="21"/>
          <w:szCs w:val="21"/>
        </w:rPr>
        <w:t xml:space="preserve">O recurso e o pedido de reconsideração terão efeito suspensivo do ato ou da decisão recorrida até que sobrevenha decisão final da autoridade competente. </w:t>
      </w:r>
    </w:p>
    <w:p w:rsidR="004A5A12" w:rsidRPr="00B538BA" w:rsidRDefault="004A5A12" w:rsidP="004A5A12">
      <w:pPr>
        <w:pStyle w:val="Nivel2"/>
        <w:ind w:left="0" w:firstLine="0"/>
        <w:rPr>
          <w:sz w:val="21"/>
          <w:szCs w:val="21"/>
        </w:rPr>
      </w:pPr>
      <w:r w:rsidRPr="00B538BA">
        <w:rPr>
          <w:sz w:val="21"/>
          <w:szCs w:val="21"/>
        </w:rPr>
        <w:t xml:space="preserve">O acolhimento do recurso invalida tão somente os atos insuscetíveis de aproveitamento. </w:t>
      </w:r>
    </w:p>
    <w:p w:rsidR="004A5A12" w:rsidRPr="007C1FC4" w:rsidRDefault="004A5A12" w:rsidP="004A5A12">
      <w:pPr>
        <w:pStyle w:val="Nivel2"/>
        <w:ind w:left="0" w:firstLine="0"/>
        <w:rPr>
          <w:sz w:val="21"/>
          <w:szCs w:val="21"/>
        </w:rPr>
      </w:pPr>
      <w:r w:rsidRPr="00B538BA">
        <w:rPr>
          <w:sz w:val="21"/>
          <w:szCs w:val="21"/>
        </w:rPr>
        <w:t xml:space="preserve">Os autos do processo permanecerão com vista franqueada aos interessados no sítio eletrônico oficial do Município de São José dos Pinhais: </w:t>
      </w:r>
      <w:hyperlink r:id="rId54" w:history="1">
        <w:r w:rsidRPr="00B538BA">
          <w:rPr>
            <w:rStyle w:val="Hyperlink"/>
            <w:sz w:val="21"/>
            <w:szCs w:val="21"/>
          </w:rPr>
          <w:t>http://servicos.sjp.pr.gov.br/servicos/compras/controller/edital_lic/</w:t>
        </w:r>
      </w:hyperlink>
      <w:r w:rsidRPr="00B538BA">
        <w:rPr>
          <w:color w:val="auto"/>
          <w:sz w:val="21"/>
          <w:szCs w:val="21"/>
        </w:rPr>
        <w:t>.</w:t>
      </w:r>
    </w:p>
    <w:p w:rsidR="007C1FC4" w:rsidRPr="00B538BA" w:rsidRDefault="007C1FC4" w:rsidP="007C1FC4">
      <w:pPr>
        <w:pStyle w:val="Nivel2"/>
        <w:numPr>
          <w:ilvl w:val="0"/>
          <w:numId w:val="0"/>
        </w:numPr>
        <w:rPr>
          <w:sz w:val="21"/>
          <w:szCs w:val="21"/>
        </w:rPr>
      </w:pPr>
    </w:p>
    <w:p w:rsidR="004A5A12" w:rsidRDefault="00AF43C4" w:rsidP="00BE38D6">
      <w:pPr>
        <w:pStyle w:val="Nivel01"/>
        <w:spacing w:beforeLines="120" w:afterLines="120" w:line="312" w:lineRule="auto"/>
        <w:ind w:left="2629" w:hanging="2629"/>
      </w:pPr>
      <w:bookmarkStart w:id="45" w:name="_Toc136943939"/>
      <w:r>
        <w:t xml:space="preserve">11. </w:t>
      </w:r>
      <w:r w:rsidR="004A5A12" w:rsidRPr="00B538BA">
        <w:t>DA ADJUDICAÇÃO, HOMOLOGAÇÃO E CONVOCAÇÃO</w:t>
      </w:r>
    </w:p>
    <w:p w:rsidR="004A5A12" w:rsidRPr="00B538BA" w:rsidRDefault="004A5A12" w:rsidP="004A5A12">
      <w:pPr>
        <w:pStyle w:val="Nivel2"/>
        <w:ind w:left="0" w:firstLine="0"/>
        <w:rPr>
          <w:sz w:val="21"/>
          <w:szCs w:val="21"/>
        </w:rPr>
      </w:pPr>
      <w:r w:rsidRPr="00B538BA">
        <w:rPr>
          <w:sz w:val="21"/>
          <w:szCs w:val="21"/>
        </w:rPr>
        <w:t xml:space="preserve">Após a fase recursal, constatada a regularidade dos atos praticados, a autoridade competente adjudicará o objeto ao licitante declarado vencedor e homologará o procedimento licitatório. </w:t>
      </w:r>
    </w:p>
    <w:p w:rsidR="004A5A12" w:rsidRPr="00B538BA" w:rsidRDefault="004A5A12" w:rsidP="004A5A12">
      <w:pPr>
        <w:pStyle w:val="Nivel3"/>
        <w:tabs>
          <w:tab w:val="left" w:pos="1134"/>
        </w:tabs>
        <w:ind w:left="284" w:firstLine="0"/>
        <w:rPr>
          <w:sz w:val="21"/>
          <w:szCs w:val="21"/>
        </w:rPr>
      </w:pPr>
      <w:r w:rsidRPr="00B538BA">
        <w:rPr>
          <w:sz w:val="21"/>
          <w:szCs w:val="21"/>
        </w:rPr>
        <w:t>Homologada a licitação pela autoridade competente, o adjudicatário será convocado para assinar a(o) instrumento contratual no prazo de 05 (cinco) dias úteis, a contar da data da convocação, sob pena de decadência do direito à contratação, sem prejuízo das sanções previstas na Lei nº 14.133, de 2021.</w:t>
      </w:r>
    </w:p>
    <w:p w:rsidR="004A5A12" w:rsidRPr="00B538BA" w:rsidRDefault="004A5A12" w:rsidP="004A5A12">
      <w:pPr>
        <w:pStyle w:val="Nivel3"/>
        <w:tabs>
          <w:tab w:val="left" w:pos="1134"/>
        </w:tabs>
        <w:ind w:left="0" w:firstLine="0"/>
        <w:rPr>
          <w:sz w:val="21"/>
          <w:szCs w:val="21"/>
        </w:rPr>
      </w:pPr>
      <w:r w:rsidRPr="00B538BA">
        <w:rPr>
          <w:sz w:val="21"/>
          <w:szCs w:val="21"/>
        </w:rPr>
        <w:t>Se o adjudicatário, convocado dentro do prazo de validade da sua proposta, não assinar o instrumento contratual estará sujeito às sanções previstas neste Edital.</w:t>
      </w:r>
    </w:p>
    <w:p w:rsidR="004A5A12" w:rsidRDefault="004A5A12" w:rsidP="004A5A12">
      <w:pPr>
        <w:pStyle w:val="Nivel2"/>
        <w:ind w:left="0" w:firstLine="0"/>
        <w:rPr>
          <w:sz w:val="21"/>
          <w:szCs w:val="21"/>
        </w:rPr>
      </w:pPr>
      <w:r w:rsidRPr="00B538BA">
        <w:rPr>
          <w:sz w:val="21"/>
          <w:szCs w:val="21"/>
        </w:rPr>
        <w:t>Poderá o licitante classificado em primeiro lugar ser desclassificado até a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w:t>
      </w:r>
    </w:p>
    <w:p w:rsidR="004A5A12" w:rsidRPr="00B538BA" w:rsidRDefault="004A5A12" w:rsidP="004A5A12">
      <w:pPr>
        <w:pStyle w:val="Nivel2"/>
        <w:numPr>
          <w:ilvl w:val="0"/>
          <w:numId w:val="0"/>
        </w:numPr>
        <w:rPr>
          <w:sz w:val="21"/>
          <w:szCs w:val="21"/>
        </w:rPr>
      </w:pPr>
    </w:p>
    <w:p w:rsidR="004A5A12" w:rsidRDefault="00AF43C4" w:rsidP="00BE38D6">
      <w:pPr>
        <w:pStyle w:val="Nivel01"/>
        <w:spacing w:beforeLines="120" w:afterLines="120" w:line="312" w:lineRule="auto"/>
        <w:ind w:left="2629" w:hanging="2629"/>
      </w:pPr>
      <w:bookmarkStart w:id="46" w:name="_Toc136943941"/>
      <w:bookmarkEnd w:id="45"/>
      <w:r>
        <w:t xml:space="preserve">12. </w:t>
      </w:r>
      <w:r w:rsidR="004A5A12" w:rsidRPr="00B538BA">
        <w:t>DAS INFRAÇÕES ADMINISTRATIVAS E SANÇÕES</w:t>
      </w:r>
      <w:bookmarkEnd w:id="46"/>
    </w:p>
    <w:p w:rsidR="004A5A12" w:rsidRPr="00B538BA" w:rsidRDefault="004A5A12" w:rsidP="004A5A12">
      <w:pPr>
        <w:pStyle w:val="Nivel2"/>
        <w:ind w:left="0" w:firstLine="0"/>
        <w:rPr>
          <w:sz w:val="21"/>
          <w:szCs w:val="21"/>
        </w:rPr>
      </w:pPr>
      <w:r w:rsidRPr="00B538BA">
        <w:rPr>
          <w:sz w:val="21"/>
          <w:szCs w:val="21"/>
        </w:rPr>
        <w:t xml:space="preserve">Comete infração administrativa, nos termos da lei, o licitante que, com dolo ou culpa: </w:t>
      </w:r>
    </w:p>
    <w:p w:rsidR="004A5A12" w:rsidRPr="00B538BA" w:rsidRDefault="004A5A12" w:rsidP="004A5A12">
      <w:pPr>
        <w:pStyle w:val="Nivel3"/>
        <w:tabs>
          <w:tab w:val="left" w:pos="1134"/>
        </w:tabs>
        <w:ind w:left="284" w:firstLine="0"/>
        <w:rPr>
          <w:sz w:val="21"/>
          <w:szCs w:val="21"/>
        </w:rPr>
      </w:pPr>
      <w:bookmarkStart w:id="47" w:name="_Ref114668085"/>
      <w:bookmarkStart w:id="48" w:name="_Hlk114652595"/>
      <w:r w:rsidRPr="00B538BA">
        <w:rPr>
          <w:sz w:val="21"/>
          <w:szCs w:val="21"/>
        </w:rPr>
        <w:t>Deixar de entregar a documentação exigida para o certame ou não entregar qualquer documento que tenha sido solicitado pela pregoeira durante o certame;</w:t>
      </w:r>
      <w:bookmarkEnd w:id="47"/>
    </w:p>
    <w:p w:rsidR="004A5A12" w:rsidRPr="00B538BA" w:rsidRDefault="004A5A12" w:rsidP="004A5A12">
      <w:pPr>
        <w:pStyle w:val="Nivel3"/>
        <w:tabs>
          <w:tab w:val="left" w:pos="1134"/>
        </w:tabs>
        <w:ind w:left="284" w:firstLine="0"/>
        <w:rPr>
          <w:sz w:val="21"/>
          <w:szCs w:val="21"/>
        </w:rPr>
      </w:pPr>
      <w:bookmarkStart w:id="49" w:name="_Ref114668108"/>
      <w:r w:rsidRPr="00B538BA">
        <w:rPr>
          <w:sz w:val="21"/>
          <w:szCs w:val="21"/>
        </w:rPr>
        <w:t>Salvo em decorrência de fato superveniente devidamente justificado, não mantiver a proposta em especial quando:</w:t>
      </w:r>
      <w:bookmarkEnd w:id="49"/>
    </w:p>
    <w:p w:rsidR="004A5A12" w:rsidRPr="00B538BA" w:rsidRDefault="004A5A12" w:rsidP="004A5A12">
      <w:pPr>
        <w:pStyle w:val="Nivel4"/>
        <w:tabs>
          <w:tab w:val="left" w:pos="1276"/>
          <w:tab w:val="left" w:pos="1701"/>
        </w:tabs>
        <w:ind w:left="567"/>
        <w:rPr>
          <w:sz w:val="21"/>
          <w:szCs w:val="21"/>
        </w:rPr>
      </w:pPr>
      <w:r w:rsidRPr="00B538BA">
        <w:rPr>
          <w:sz w:val="21"/>
          <w:szCs w:val="21"/>
        </w:rPr>
        <w:t xml:space="preserve">Não enviar a proposta adequada ao último lance ofertado ou após a negociação; </w:t>
      </w:r>
    </w:p>
    <w:p w:rsidR="004A5A12" w:rsidRPr="00B538BA" w:rsidRDefault="004A5A12" w:rsidP="004A5A12">
      <w:pPr>
        <w:pStyle w:val="Nivel4"/>
        <w:tabs>
          <w:tab w:val="left" w:pos="1276"/>
          <w:tab w:val="left" w:pos="1701"/>
        </w:tabs>
        <w:ind w:left="567"/>
        <w:rPr>
          <w:sz w:val="21"/>
          <w:szCs w:val="21"/>
        </w:rPr>
      </w:pPr>
      <w:r w:rsidRPr="00B538BA">
        <w:rPr>
          <w:sz w:val="21"/>
          <w:szCs w:val="21"/>
        </w:rPr>
        <w:t xml:space="preserve">Recusar-se a enviar o detalhamento da proposta quando exigível; </w:t>
      </w:r>
    </w:p>
    <w:p w:rsidR="004A5A12" w:rsidRPr="00B538BA" w:rsidRDefault="004A5A12" w:rsidP="004A5A12">
      <w:pPr>
        <w:pStyle w:val="Nivel4"/>
        <w:tabs>
          <w:tab w:val="left" w:pos="1276"/>
          <w:tab w:val="left" w:pos="1701"/>
        </w:tabs>
        <w:ind w:left="567"/>
        <w:rPr>
          <w:sz w:val="21"/>
          <w:szCs w:val="21"/>
        </w:rPr>
      </w:pPr>
      <w:r w:rsidRPr="00B538BA">
        <w:rPr>
          <w:sz w:val="21"/>
          <w:szCs w:val="21"/>
        </w:rPr>
        <w:t xml:space="preserve">Pedir para ser desclassificado quando encerrada a etapa competitiva; ou </w:t>
      </w:r>
    </w:p>
    <w:p w:rsidR="004A5A12" w:rsidRPr="00B538BA" w:rsidRDefault="004A5A12" w:rsidP="004A5A12">
      <w:pPr>
        <w:pStyle w:val="Nivel4"/>
        <w:tabs>
          <w:tab w:val="left" w:pos="1276"/>
          <w:tab w:val="left" w:pos="1701"/>
        </w:tabs>
        <w:ind w:left="567"/>
        <w:rPr>
          <w:sz w:val="21"/>
          <w:szCs w:val="21"/>
        </w:rPr>
      </w:pPr>
      <w:r w:rsidRPr="00B538BA">
        <w:rPr>
          <w:sz w:val="21"/>
          <w:szCs w:val="21"/>
        </w:rPr>
        <w:t>Deixar de apresentar amostra;</w:t>
      </w:r>
    </w:p>
    <w:p w:rsidR="004A5A12" w:rsidRPr="00B538BA" w:rsidRDefault="004A5A12" w:rsidP="004A5A12">
      <w:pPr>
        <w:pStyle w:val="Nivel4"/>
        <w:tabs>
          <w:tab w:val="left" w:pos="1276"/>
          <w:tab w:val="left" w:pos="1701"/>
        </w:tabs>
        <w:ind w:left="567"/>
        <w:rPr>
          <w:sz w:val="21"/>
          <w:szCs w:val="21"/>
        </w:rPr>
      </w:pPr>
      <w:r w:rsidRPr="00B538BA">
        <w:rPr>
          <w:sz w:val="21"/>
          <w:szCs w:val="21"/>
        </w:rPr>
        <w:t xml:space="preserve">Apresentar proposta ou amostra em desacordo com as especificações do edital; </w:t>
      </w:r>
    </w:p>
    <w:p w:rsidR="004A5A12" w:rsidRPr="00B538BA" w:rsidRDefault="004A5A12" w:rsidP="004A5A12">
      <w:pPr>
        <w:pStyle w:val="Nivel3"/>
        <w:tabs>
          <w:tab w:val="left" w:pos="1134"/>
        </w:tabs>
        <w:ind w:left="284" w:firstLine="0"/>
        <w:rPr>
          <w:sz w:val="21"/>
          <w:szCs w:val="21"/>
        </w:rPr>
      </w:pPr>
      <w:bookmarkStart w:id="50" w:name="_Ref114668139"/>
      <w:r w:rsidRPr="00B538BA">
        <w:rPr>
          <w:sz w:val="21"/>
          <w:szCs w:val="21"/>
        </w:rPr>
        <w:lastRenderedPageBreak/>
        <w:t>Não celebrar o contrato ou não entregar a documentação exigida para a contratação, quando convocado dentro do prazo de validade de sua proposta;</w:t>
      </w:r>
      <w:bookmarkEnd w:id="50"/>
    </w:p>
    <w:p w:rsidR="004A5A12" w:rsidRPr="00B538BA" w:rsidRDefault="004A5A12" w:rsidP="004A5A12">
      <w:pPr>
        <w:pStyle w:val="Nivel4"/>
        <w:tabs>
          <w:tab w:val="left" w:pos="1276"/>
          <w:tab w:val="left" w:pos="1701"/>
        </w:tabs>
        <w:ind w:left="567"/>
        <w:rPr>
          <w:sz w:val="21"/>
          <w:szCs w:val="21"/>
        </w:rPr>
      </w:pPr>
      <w:r w:rsidRPr="00B538BA">
        <w:rPr>
          <w:sz w:val="21"/>
          <w:szCs w:val="21"/>
        </w:rPr>
        <w:t>Recusar-se, sem justificativa, a assinar o contrato ou a ata de registro de preço, ou a aceitar ou retirar o instrumento equivalente no prazo estabelecido pela Administração;</w:t>
      </w:r>
    </w:p>
    <w:p w:rsidR="004A5A12" w:rsidRPr="00B538BA" w:rsidRDefault="004A5A12" w:rsidP="004A5A12">
      <w:pPr>
        <w:pStyle w:val="Nivel3"/>
        <w:tabs>
          <w:tab w:val="left" w:pos="1134"/>
        </w:tabs>
        <w:ind w:left="284" w:firstLine="0"/>
        <w:rPr>
          <w:sz w:val="21"/>
          <w:szCs w:val="21"/>
        </w:rPr>
      </w:pPr>
      <w:bookmarkStart w:id="51" w:name="_Ref114668249"/>
      <w:r w:rsidRPr="00B538BA">
        <w:rPr>
          <w:sz w:val="21"/>
          <w:szCs w:val="21"/>
        </w:rPr>
        <w:t>Apresentar declaração ou documentação falsa exigida para o certame ou prestar declaração falsa durante a licitação</w:t>
      </w:r>
      <w:bookmarkEnd w:id="51"/>
    </w:p>
    <w:p w:rsidR="004A5A12" w:rsidRPr="00B538BA" w:rsidRDefault="004A5A12" w:rsidP="004A5A12">
      <w:pPr>
        <w:pStyle w:val="Nivel3"/>
        <w:tabs>
          <w:tab w:val="left" w:pos="1134"/>
        </w:tabs>
        <w:ind w:left="284" w:firstLine="0"/>
        <w:rPr>
          <w:sz w:val="21"/>
          <w:szCs w:val="21"/>
        </w:rPr>
      </w:pPr>
      <w:bookmarkStart w:id="52" w:name="_Ref114668245"/>
      <w:r w:rsidRPr="00B538BA">
        <w:rPr>
          <w:sz w:val="21"/>
          <w:szCs w:val="21"/>
        </w:rPr>
        <w:t>Fraudar a licitação</w:t>
      </w:r>
      <w:bookmarkEnd w:id="52"/>
    </w:p>
    <w:p w:rsidR="004A5A12" w:rsidRPr="00B538BA" w:rsidRDefault="004A5A12" w:rsidP="004A5A12">
      <w:pPr>
        <w:pStyle w:val="Nivel3"/>
        <w:tabs>
          <w:tab w:val="left" w:pos="1134"/>
        </w:tabs>
        <w:ind w:left="284" w:firstLine="0"/>
        <w:rPr>
          <w:sz w:val="21"/>
          <w:szCs w:val="21"/>
        </w:rPr>
      </w:pPr>
      <w:bookmarkStart w:id="53" w:name="_Ref114668247"/>
      <w:r w:rsidRPr="00B538BA">
        <w:rPr>
          <w:sz w:val="21"/>
          <w:szCs w:val="21"/>
        </w:rPr>
        <w:t>Comportar-se de modo inidôneo ou cometer fraude de qualquer natureza, em especial quando:</w:t>
      </w:r>
      <w:bookmarkEnd w:id="53"/>
    </w:p>
    <w:p w:rsidR="004A5A12" w:rsidRPr="00B538BA" w:rsidRDefault="004A5A12" w:rsidP="004A5A12">
      <w:pPr>
        <w:pStyle w:val="Nivel4"/>
        <w:tabs>
          <w:tab w:val="left" w:pos="1276"/>
          <w:tab w:val="left" w:pos="1701"/>
        </w:tabs>
        <w:ind w:left="567"/>
        <w:rPr>
          <w:sz w:val="21"/>
          <w:szCs w:val="21"/>
        </w:rPr>
      </w:pPr>
      <w:r w:rsidRPr="00B538BA">
        <w:rPr>
          <w:sz w:val="21"/>
          <w:szCs w:val="21"/>
        </w:rPr>
        <w:t xml:space="preserve">Agir em conluio ou em desconformidade com a lei; </w:t>
      </w:r>
    </w:p>
    <w:p w:rsidR="004A5A12" w:rsidRPr="00B538BA" w:rsidRDefault="004A5A12" w:rsidP="004A5A12">
      <w:pPr>
        <w:pStyle w:val="Nivel4"/>
        <w:tabs>
          <w:tab w:val="left" w:pos="1276"/>
          <w:tab w:val="left" w:pos="1701"/>
        </w:tabs>
        <w:ind w:left="567"/>
        <w:rPr>
          <w:sz w:val="21"/>
          <w:szCs w:val="21"/>
        </w:rPr>
      </w:pPr>
      <w:r w:rsidRPr="00B538BA">
        <w:rPr>
          <w:sz w:val="21"/>
          <w:szCs w:val="21"/>
        </w:rPr>
        <w:t xml:space="preserve">Induzir deliberadamente a erro no julgamento; </w:t>
      </w:r>
    </w:p>
    <w:p w:rsidR="004A5A12" w:rsidRPr="00B538BA" w:rsidRDefault="004A5A12" w:rsidP="004A5A12">
      <w:pPr>
        <w:pStyle w:val="Nivel4"/>
        <w:tabs>
          <w:tab w:val="left" w:pos="1276"/>
          <w:tab w:val="left" w:pos="1701"/>
        </w:tabs>
        <w:ind w:left="567"/>
        <w:rPr>
          <w:sz w:val="21"/>
          <w:szCs w:val="21"/>
        </w:rPr>
      </w:pPr>
      <w:r w:rsidRPr="00B538BA">
        <w:rPr>
          <w:sz w:val="21"/>
          <w:szCs w:val="21"/>
        </w:rPr>
        <w:t xml:space="preserve">Apresentar amostra falsificada ou deteriorada; </w:t>
      </w:r>
    </w:p>
    <w:p w:rsidR="004A5A12" w:rsidRPr="00B538BA" w:rsidRDefault="004A5A12" w:rsidP="004A5A12">
      <w:pPr>
        <w:pStyle w:val="Nivel3"/>
        <w:tabs>
          <w:tab w:val="left" w:pos="1134"/>
        </w:tabs>
        <w:ind w:left="284" w:firstLine="0"/>
        <w:rPr>
          <w:sz w:val="21"/>
          <w:szCs w:val="21"/>
        </w:rPr>
      </w:pPr>
      <w:bookmarkStart w:id="54" w:name="_Ref114668251"/>
      <w:r w:rsidRPr="00B538BA">
        <w:rPr>
          <w:sz w:val="21"/>
          <w:szCs w:val="21"/>
        </w:rPr>
        <w:t>Praticar atos ilícitos com vistas a frustrar os objetivos da licitação</w:t>
      </w:r>
      <w:bookmarkEnd w:id="54"/>
    </w:p>
    <w:p w:rsidR="004A5A12" w:rsidRPr="00B538BA" w:rsidRDefault="004A5A12" w:rsidP="004A5A12">
      <w:pPr>
        <w:pStyle w:val="Nivel3"/>
        <w:tabs>
          <w:tab w:val="left" w:pos="1134"/>
        </w:tabs>
        <w:ind w:left="284" w:firstLine="0"/>
        <w:rPr>
          <w:sz w:val="21"/>
          <w:szCs w:val="21"/>
        </w:rPr>
      </w:pPr>
      <w:bookmarkStart w:id="55" w:name="_Ref114668252"/>
      <w:r w:rsidRPr="00B538BA">
        <w:rPr>
          <w:sz w:val="21"/>
          <w:szCs w:val="21"/>
        </w:rPr>
        <w:t xml:space="preserve">Praticar ato lesivo previsto no </w:t>
      </w:r>
      <w:hyperlink r:id="rId55" w:anchor="art5" w:history="1">
        <w:r w:rsidRPr="00B538BA">
          <w:rPr>
            <w:sz w:val="21"/>
            <w:szCs w:val="21"/>
          </w:rPr>
          <w:t>art. 5º da Lei n.º 12.846, de 2013</w:t>
        </w:r>
      </w:hyperlink>
      <w:r w:rsidRPr="00B538BA">
        <w:rPr>
          <w:sz w:val="21"/>
          <w:szCs w:val="21"/>
        </w:rPr>
        <w:t>.</w:t>
      </w:r>
      <w:bookmarkEnd w:id="55"/>
    </w:p>
    <w:bookmarkEnd w:id="48"/>
    <w:p w:rsidR="004A5A12" w:rsidRPr="00B538BA" w:rsidRDefault="004A5A12" w:rsidP="004A5A12">
      <w:pPr>
        <w:pStyle w:val="Nivel2"/>
        <w:ind w:left="0" w:firstLine="0"/>
        <w:rPr>
          <w:sz w:val="21"/>
          <w:szCs w:val="21"/>
        </w:rPr>
      </w:pPr>
      <w:r w:rsidRPr="00B538BA">
        <w:rPr>
          <w:sz w:val="21"/>
          <w:szCs w:val="21"/>
        </w:rPr>
        <w:t xml:space="preserve">Com fulcro no </w:t>
      </w:r>
      <w:r w:rsidRPr="00B538BA">
        <w:rPr>
          <w:rStyle w:val="Hyperlink"/>
          <w:sz w:val="21"/>
          <w:szCs w:val="21"/>
        </w:rPr>
        <w:t xml:space="preserve">art. 156 da </w:t>
      </w:r>
      <w:hyperlink r:id="rId56" w:history="1">
        <w:r w:rsidRPr="00B538BA">
          <w:rPr>
            <w:rStyle w:val="Hyperlink"/>
            <w:sz w:val="21"/>
            <w:szCs w:val="21"/>
          </w:rPr>
          <w:t>Lei nº 14.133, de 2021</w:t>
        </w:r>
      </w:hyperlink>
      <w:r w:rsidRPr="00B538BA">
        <w:rPr>
          <w:sz w:val="21"/>
          <w:szCs w:val="21"/>
        </w:rPr>
        <w:t>, a Administração poderá, garantida a prévia defesa, aplicar aos licitantes e/ou adjudicatários as seguintes sanções, sem prejuízo das responsabilidades civil e criminal.</w:t>
      </w:r>
    </w:p>
    <w:p w:rsidR="004A5A12" w:rsidRPr="00B538BA" w:rsidRDefault="004A5A12" w:rsidP="004A5A12">
      <w:pPr>
        <w:pStyle w:val="Nivel2"/>
        <w:ind w:left="0" w:firstLine="0"/>
        <w:rPr>
          <w:sz w:val="21"/>
          <w:szCs w:val="21"/>
        </w:rPr>
      </w:pPr>
      <w:r w:rsidRPr="00B538BA">
        <w:rPr>
          <w:sz w:val="21"/>
          <w:szCs w:val="21"/>
        </w:rPr>
        <w:t xml:space="preserve">Em caso de aplicação de multa será recolhida em percentual de 0,5% a 30% incidente sobre o valor do objeto licitado, recolhida no prazo máximo de </w:t>
      </w:r>
      <w:r w:rsidRPr="00B538BA">
        <w:rPr>
          <w:b/>
          <w:bCs/>
          <w:color w:val="FF0000"/>
          <w:sz w:val="21"/>
          <w:szCs w:val="21"/>
        </w:rPr>
        <w:t xml:space="preserve">30 (trinta) dias </w:t>
      </w:r>
      <w:r w:rsidRPr="00B538BA">
        <w:rPr>
          <w:sz w:val="21"/>
          <w:szCs w:val="21"/>
        </w:rPr>
        <w:t xml:space="preserve">corridos, a contar da comunicação oficial. </w:t>
      </w:r>
    </w:p>
    <w:p w:rsidR="004A5A12" w:rsidRPr="00B538BA" w:rsidRDefault="004A5A12" w:rsidP="004A5A12">
      <w:pPr>
        <w:pStyle w:val="Nivel3"/>
        <w:ind w:left="284" w:firstLine="0"/>
        <w:rPr>
          <w:sz w:val="21"/>
          <w:szCs w:val="21"/>
        </w:rPr>
      </w:pPr>
      <w:bookmarkStart w:id="56" w:name="_Hlk113876035"/>
      <w:r w:rsidRPr="00B538BA">
        <w:rPr>
          <w:sz w:val="21"/>
          <w:szCs w:val="21"/>
        </w:rPr>
        <w:t xml:space="preserve">Para as infrações previstas nos itens </w:t>
      </w:r>
      <w:fldSimple w:instr=" REF _Ref114668085 \r \h  \* MERGEFORMAT ">
        <w:r w:rsidR="00A3245F" w:rsidRPr="00A3245F">
          <w:rPr>
            <w:sz w:val="21"/>
            <w:szCs w:val="21"/>
          </w:rPr>
          <w:t>12.1.1</w:t>
        </w:r>
      </w:fldSimple>
      <w:r w:rsidRPr="00B538BA">
        <w:rPr>
          <w:sz w:val="21"/>
          <w:szCs w:val="21"/>
        </w:rPr>
        <w:t xml:space="preserve">, </w:t>
      </w:r>
      <w:fldSimple w:instr=" REF _Ref114668108 \r \h  \* MERGEFORMAT ">
        <w:r w:rsidR="00A3245F" w:rsidRPr="00A3245F">
          <w:rPr>
            <w:sz w:val="21"/>
            <w:szCs w:val="21"/>
          </w:rPr>
          <w:t>12.1.2</w:t>
        </w:r>
      </w:fldSimple>
      <w:r w:rsidRPr="00B538BA">
        <w:rPr>
          <w:sz w:val="21"/>
          <w:szCs w:val="21"/>
        </w:rPr>
        <w:t xml:space="preserve"> e </w:t>
      </w:r>
      <w:fldSimple w:instr=" REF _Ref114668139 \r \h  \* MERGEFORMAT ">
        <w:r w:rsidR="00A3245F" w:rsidRPr="00A3245F">
          <w:rPr>
            <w:sz w:val="21"/>
            <w:szCs w:val="21"/>
          </w:rPr>
          <w:t>12.1.3</w:t>
        </w:r>
      </w:fldSimple>
      <w:r w:rsidRPr="00B538BA">
        <w:rPr>
          <w:sz w:val="21"/>
          <w:szCs w:val="21"/>
        </w:rPr>
        <w:t xml:space="preserve">, a multa será de </w:t>
      </w:r>
      <w:r w:rsidRPr="00B538BA">
        <w:rPr>
          <w:color w:val="FF0000"/>
          <w:sz w:val="21"/>
          <w:szCs w:val="21"/>
        </w:rPr>
        <w:t xml:space="preserve">0,5% </w:t>
      </w:r>
      <w:r w:rsidRPr="00B538BA">
        <w:rPr>
          <w:sz w:val="21"/>
          <w:szCs w:val="21"/>
        </w:rPr>
        <w:t xml:space="preserve">a </w:t>
      </w:r>
      <w:r w:rsidRPr="00B538BA">
        <w:rPr>
          <w:color w:val="FF0000"/>
          <w:sz w:val="21"/>
          <w:szCs w:val="21"/>
        </w:rPr>
        <w:t xml:space="preserve">15% </w:t>
      </w:r>
      <w:r w:rsidRPr="00B538BA">
        <w:rPr>
          <w:sz w:val="21"/>
          <w:szCs w:val="21"/>
        </w:rPr>
        <w:t>do valor do objeto licitado.</w:t>
      </w:r>
    </w:p>
    <w:bookmarkEnd w:id="56"/>
    <w:p w:rsidR="004A5A12" w:rsidRPr="00B538BA" w:rsidRDefault="004A5A12" w:rsidP="004A5A12">
      <w:pPr>
        <w:pStyle w:val="Nivel3"/>
        <w:ind w:left="284" w:firstLine="0"/>
        <w:rPr>
          <w:sz w:val="21"/>
          <w:szCs w:val="21"/>
        </w:rPr>
      </w:pPr>
      <w:r w:rsidRPr="00B538BA">
        <w:rPr>
          <w:sz w:val="21"/>
          <w:szCs w:val="21"/>
        </w:rPr>
        <w:t xml:space="preserve">Para as infrações previstas nos itens </w:t>
      </w:r>
      <w:fldSimple w:instr=" REF _Ref114668249 \r \h  \* MERGEFORMAT ">
        <w:r w:rsidR="00A3245F" w:rsidRPr="00A3245F">
          <w:rPr>
            <w:sz w:val="21"/>
            <w:szCs w:val="21"/>
          </w:rPr>
          <w:t>12.1.4</w:t>
        </w:r>
      </w:fldSimple>
      <w:r w:rsidRPr="00B538BA">
        <w:rPr>
          <w:sz w:val="21"/>
          <w:szCs w:val="21"/>
        </w:rPr>
        <w:t xml:space="preserve">, </w:t>
      </w:r>
      <w:fldSimple w:instr=" REF _Ref114668245 \r \h  \* MERGEFORMAT ">
        <w:r w:rsidR="00A3245F" w:rsidRPr="00A3245F">
          <w:rPr>
            <w:sz w:val="21"/>
            <w:szCs w:val="21"/>
          </w:rPr>
          <w:t>12.1.5</w:t>
        </w:r>
      </w:fldSimple>
      <w:r w:rsidRPr="00B538BA">
        <w:rPr>
          <w:sz w:val="21"/>
          <w:szCs w:val="21"/>
        </w:rPr>
        <w:t xml:space="preserve">, </w:t>
      </w:r>
      <w:fldSimple w:instr=" REF _Ref114668247 \r \h  \* MERGEFORMAT ">
        <w:r w:rsidR="00A3245F" w:rsidRPr="00A3245F">
          <w:rPr>
            <w:sz w:val="21"/>
            <w:szCs w:val="21"/>
          </w:rPr>
          <w:t>12.1.6</w:t>
        </w:r>
      </w:fldSimple>
      <w:r w:rsidRPr="00B538BA">
        <w:rPr>
          <w:sz w:val="21"/>
          <w:szCs w:val="21"/>
        </w:rPr>
        <w:t xml:space="preserve">, </w:t>
      </w:r>
      <w:fldSimple w:instr=" REF _Ref114668251 \r \h  \* MERGEFORMAT ">
        <w:r w:rsidR="00A3245F" w:rsidRPr="00A3245F">
          <w:rPr>
            <w:sz w:val="21"/>
            <w:szCs w:val="21"/>
          </w:rPr>
          <w:t>12.1.7</w:t>
        </w:r>
      </w:fldSimple>
      <w:r w:rsidRPr="00B538BA">
        <w:rPr>
          <w:sz w:val="21"/>
          <w:szCs w:val="21"/>
        </w:rPr>
        <w:t xml:space="preserve"> e </w:t>
      </w:r>
      <w:fldSimple w:instr=" REF _Ref114668252 \r \h  \* MERGEFORMAT ">
        <w:r w:rsidR="00A3245F" w:rsidRPr="00A3245F">
          <w:rPr>
            <w:sz w:val="21"/>
            <w:szCs w:val="21"/>
          </w:rPr>
          <w:t>12.1.8</w:t>
        </w:r>
      </w:fldSimple>
      <w:r w:rsidRPr="00B538BA">
        <w:rPr>
          <w:sz w:val="21"/>
          <w:szCs w:val="21"/>
        </w:rPr>
        <w:t xml:space="preserve">, a multa será de </w:t>
      </w:r>
      <w:r w:rsidRPr="00B538BA">
        <w:rPr>
          <w:color w:val="FF0000"/>
          <w:sz w:val="21"/>
          <w:szCs w:val="21"/>
        </w:rPr>
        <w:t xml:space="preserve">15% </w:t>
      </w:r>
      <w:r w:rsidRPr="00B538BA">
        <w:rPr>
          <w:sz w:val="21"/>
          <w:szCs w:val="21"/>
        </w:rPr>
        <w:t xml:space="preserve">a </w:t>
      </w:r>
      <w:r w:rsidRPr="00B538BA">
        <w:rPr>
          <w:color w:val="FF0000"/>
          <w:sz w:val="21"/>
          <w:szCs w:val="21"/>
        </w:rPr>
        <w:t xml:space="preserve">30% </w:t>
      </w:r>
      <w:r w:rsidRPr="00B538BA">
        <w:rPr>
          <w:sz w:val="21"/>
          <w:szCs w:val="21"/>
        </w:rPr>
        <w:t>do valor do objeto licitado.</w:t>
      </w:r>
    </w:p>
    <w:p w:rsidR="004A5A12" w:rsidRPr="00B538BA" w:rsidRDefault="004A5A12" w:rsidP="004A5A12">
      <w:pPr>
        <w:pStyle w:val="Nivel2"/>
        <w:ind w:left="0" w:firstLine="0"/>
        <w:rPr>
          <w:sz w:val="21"/>
          <w:szCs w:val="21"/>
        </w:rPr>
      </w:pPr>
      <w:r w:rsidRPr="00B538BA">
        <w:rPr>
          <w:sz w:val="21"/>
          <w:szCs w:val="21"/>
        </w:rPr>
        <w:t>As sanções de advertência, impedimento de licitar e contratar e declaração de inidoneidade para licitar ou contratar poderão ser aplicadas, cumulativamente ou não, à penalidade de multa.</w:t>
      </w:r>
    </w:p>
    <w:p w:rsidR="004A5A12" w:rsidRDefault="004A5A12" w:rsidP="004A5A12">
      <w:pPr>
        <w:pStyle w:val="Nivel2"/>
        <w:ind w:left="0" w:firstLine="0"/>
        <w:rPr>
          <w:sz w:val="21"/>
          <w:szCs w:val="21"/>
        </w:rPr>
      </w:pPr>
      <w:r w:rsidRPr="00B538BA">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previamente instituída, assegurando-se o contraditório e ampla defesa, nos termos da Lei 14.133, de 2021 e do Decreto Municipal n.° 5.807, de 2023.</w:t>
      </w:r>
    </w:p>
    <w:p w:rsidR="004A5A12" w:rsidRDefault="00AF43C4" w:rsidP="00BE38D6">
      <w:pPr>
        <w:pStyle w:val="Nivel01"/>
        <w:spacing w:beforeLines="120" w:afterLines="120" w:line="312" w:lineRule="auto"/>
        <w:ind w:left="2629" w:hanging="2629"/>
      </w:pPr>
      <w:bookmarkStart w:id="57" w:name="_Toc136943943"/>
      <w:r>
        <w:t xml:space="preserve">13. </w:t>
      </w:r>
      <w:r w:rsidR="004A5A12" w:rsidRPr="00B538BA">
        <w:t>DAS DISPOSIÇÕES GERAIS</w:t>
      </w:r>
      <w:bookmarkEnd w:id="57"/>
    </w:p>
    <w:p w:rsidR="004A5A12" w:rsidRPr="00B538BA" w:rsidRDefault="004A5A12" w:rsidP="004A5A12">
      <w:pPr>
        <w:pStyle w:val="Nivel2"/>
        <w:ind w:left="0" w:firstLine="0"/>
        <w:rPr>
          <w:sz w:val="21"/>
          <w:szCs w:val="21"/>
        </w:rPr>
      </w:pPr>
      <w:r w:rsidRPr="00B538BA">
        <w:rPr>
          <w:sz w:val="21"/>
          <w:szCs w:val="21"/>
        </w:rPr>
        <w:t>Serão divulgados os atos</w:t>
      </w:r>
      <w:r w:rsidRPr="00B538BA">
        <w:rPr>
          <w:b/>
          <w:color w:val="FF0000"/>
          <w:sz w:val="21"/>
          <w:szCs w:val="21"/>
        </w:rPr>
        <w:t xml:space="preserve"> </w:t>
      </w:r>
      <w:r w:rsidRPr="00B538BA">
        <w:rPr>
          <w:sz w:val="21"/>
          <w:szCs w:val="21"/>
        </w:rPr>
        <w:t>da sessão pública no sistema eletrônico Comprasgov.</w:t>
      </w:r>
    </w:p>
    <w:p w:rsidR="004A5A12" w:rsidRPr="00B538BA" w:rsidRDefault="004A5A12" w:rsidP="004A5A12">
      <w:pPr>
        <w:pStyle w:val="Nivel2"/>
        <w:ind w:left="0" w:firstLine="0"/>
        <w:rPr>
          <w:sz w:val="21"/>
          <w:szCs w:val="21"/>
        </w:rPr>
      </w:pPr>
      <w:r w:rsidRPr="00B538BA">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sidR="00B25724">
        <w:rPr>
          <w:sz w:val="21"/>
          <w:szCs w:val="21"/>
        </w:rPr>
        <w:t>a</w:t>
      </w:r>
      <w:r w:rsidRPr="00B538BA">
        <w:rPr>
          <w:sz w:val="21"/>
          <w:szCs w:val="21"/>
        </w:rPr>
        <w:t xml:space="preserve"> Pregoeir</w:t>
      </w:r>
      <w:r w:rsidR="00B25724">
        <w:rPr>
          <w:sz w:val="21"/>
          <w:szCs w:val="21"/>
        </w:rPr>
        <w:t>a</w:t>
      </w:r>
      <w:r w:rsidRPr="00B538BA">
        <w:rPr>
          <w:sz w:val="21"/>
          <w:szCs w:val="21"/>
        </w:rPr>
        <w:t>.</w:t>
      </w:r>
    </w:p>
    <w:p w:rsidR="004A5A12" w:rsidRPr="00B538BA" w:rsidRDefault="004A5A12" w:rsidP="004A5A12">
      <w:pPr>
        <w:pStyle w:val="Nivel2"/>
        <w:ind w:left="0" w:firstLine="0"/>
        <w:rPr>
          <w:sz w:val="21"/>
          <w:szCs w:val="21"/>
        </w:rPr>
      </w:pPr>
      <w:r w:rsidRPr="00B538BA">
        <w:rPr>
          <w:sz w:val="21"/>
          <w:szCs w:val="21"/>
        </w:rPr>
        <w:lastRenderedPageBreak/>
        <w:t>Todas as referências de tempo no Edital, no aviso e durante a sessão pública observarão o horário de Brasília - DF.</w:t>
      </w:r>
    </w:p>
    <w:p w:rsidR="004A5A12" w:rsidRPr="00B538BA" w:rsidRDefault="004A5A12" w:rsidP="004A5A12">
      <w:pPr>
        <w:pStyle w:val="Nivel2"/>
        <w:ind w:left="0" w:firstLine="0"/>
        <w:rPr>
          <w:sz w:val="21"/>
          <w:szCs w:val="21"/>
        </w:rPr>
      </w:pPr>
      <w:r w:rsidRPr="00B538BA">
        <w:rPr>
          <w:sz w:val="21"/>
          <w:szCs w:val="21"/>
        </w:rPr>
        <w:t>A homologação do resultado desta licitação não implicará direito à contratação.</w:t>
      </w:r>
    </w:p>
    <w:p w:rsidR="004A5A12" w:rsidRPr="00B538BA" w:rsidRDefault="004A5A12" w:rsidP="004A5A12">
      <w:pPr>
        <w:pStyle w:val="Nivel2"/>
        <w:ind w:left="0" w:firstLine="0"/>
        <w:rPr>
          <w:sz w:val="21"/>
          <w:szCs w:val="21"/>
        </w:rPr>
      </w:pPr>
      <w:r w:rsidRPr="00B538BA">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4A5A12" w:rsidRPr="00B538BA" w:rsidRDefault="004A5A12" w:rsidP="004A5A12">
      <w:pPr>
        <w:pStyle w:val="Nivel2"/>
        <w:ind w:left="0" w:firstLine="0"/>
        <w:rPr>
          <w:sz w:val="21"/>
          <w:szCs w:val="21"/>
        </w:rPr>
      </w:pPr>
      <w:r w:rsidRPr="00B538BA">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rsidR="004A5A12" w:rsidRPr="00B538BA" w:rsidRDefault="004A5A12" w:rsidP="004A5A12">
      <w:pPr>
        <w:pStyle w:val="Nivel2"/>
        <w:ind w:left="0" w:firstLine="0"/>
        <w:rPr>
          <w:sz w:val="21"/>
          <w:szCs w:val="21"/>
        </w:rPr>
      </w:pPr>
      <w:r w:rsidRPr="00B538BA">
        <w:rPr>
          <w:sz w:val="21"/>
          <w:szCs w:val="21"/>
        </w:rPr>
        <w:t>Na contagem dos prazos estabelecidos neste Edital e seus Anexos, excluir-se-á o dia do início e incluir-se-á o do vencimento. Só se iniciam e vencem os prazos em dias de expediente na Administração.</w:t>
      </w:r>
    </w:p>
    <w:p w:rsidR="004A5A12" w:rsidRPr="00B538BA" w:rsidRDefault="004A5A12" w:rsidP="004A5A12">
      <w:pPr>
        <w:pStyle w:val="Nivel2"/>
        <w:ind w:left="0" w:firstLine="0"/>
        <w:rPr>
          <w:sz w:val="21"/>
          <w:szCs w:val="21"/>
        </w:rPr>
      </w:pPr>
      <w:r w:rsidRPr="00B538BA">
        <w:rPr>
          <w:sz w:val="21"/>
          <w:szCs w:val="21"/>
        </w:rPr>
        <w:t>O desatendimento de exigências formais não essenciais não importará o afastamento do licitante, desde que seja possível o aproveitamento do ato, observados os princípios da isonomia e do interesse público.</w:t>
      </w:r>
    </w:p>
    <w:p w:rsidR="004A5A12" w:rsidRPr="00B538BA" w:rsidRDefault="004A5A12" w:rsidP="004A5A12">
      <w:pPr>
        <w:pStyle w:val="Nivel2"/>
        <w:ind w:left="0" w:firstLine="0"/>
        <w:rPr>
          <w:rFonts w:eastAsia="Times New Roman"/>
          <w:sz w:val="21"/>
          <w:szCs w:val="21"/>
        </w:rPr>
      </w:pPr>
      <w:r w:rsidRPr="00B538BA">
        <w:rPr>
          <w:sz w:val="21"/>
          <w:szCs w:val="21"/>
        </w:rPr>
        <w:t>Em caso de divergência entre disposições deste Edital e de seus anexos ou demais peças que compõem o processo, prevalecerá as deste Edital.</w:t>
      </w:r>
    </w:p>
    <w:p w:rsidR="004A5A12" w:rsidRPr="00B538BA" w:rsidRDefault="004A5A12" w:rsidP="004A5A12">
      <w:pPr>
        <w:pStyle w:val="Nivel2"/>
        <w:ind w:left="0" w:firstLine="0"/>
        <w:rPr>
          <w:rFonts w:eastAsia="Times New Roman"/>
          <w:sz w:val="21"/>
          <w:szCs w:val="21"/>
        </w:rPr>
      </w:pPr>
      <w:r w:rsidRPr="00B538BA">
        <w:rPr>
          <w:sz w:val="21"/>
          <w:szCs w:val="21"/>
        </w:rPr>
        <w:t>Qualquer informação a respeito deste Edital será fornecida aos interessados pela SERMALI/DILIC, localizada na Rua Passos de Oliveira, 1101 – Centro - São José dos Pinhais/PR, telefone (41) 3381-6841, (41) 3381-6670 e/ou e-mail</w:t>
      </w:r>
      <w:r w:rsidRPr="00B538BA">
        <w:rPr>
          <w:b/>
          <w:i/>
          <w:sz w:val="21"/>
          <w:szCs w:val="21"/>
        </w:rPr>
        <w:t xml:space="preserve"> </w:t>
      </w:r>
      <w:r w:rsidRPr="00B538BA">
        <w:rPr>
          <w:color w:val="0000FF"/>
          <w:sz w:val="21"/>
          <w:szCs w:val="21"/>
          <w:u w:val="single"/>
        </w:rPr>
        <w:t>elaine.mateus@sjp.pr.gov.br</w:t>
      </w:r>
      <w:r w:rsidRPr="00B538BA">
        <w:rPr>
          <w:b/>
          <w:i/>
          <w:sz w:val="21"/>
          <w:szCs w:val="21"/>
        </w:rPr>
        <w:t xml:space="preserve"> </w:t>
      </w:r>
      <w:r w:rsidRPr="00B538BA">
        <w:rPr>
          <w:sz w:val="21"/>
          <w:szCs w:val="21"/>
        </w:rPr>
        <w:t>em dias úteis, no horário compreendido das 08h00min às 12h00min e das 13h00min às 17h00min.</w:t>
      </w:r>
    </w:p>
    <w:p w:rsidR="004A5A12" w:rsidRPr="00B538BA" w:rsidRDefault="004A5A12" w:rsidP="004A5A12">
      <w:pPr>
        <w:pStyle w:val="Nivel2"/>
        <w:ind w:left="0" w:firstLine="0"/>
        <w:rPr>
          <w:rFonts w:eastAsia="Times New Roman"/>
          <w:sz w:val="21"/>
          <w:szCs w:val="21"/>
        </w:rPr>
      </w:pPr>
      <w:r w:rsidRPr="00B538BA">
        <w:rPr>
          <w:sz w:val="21"/>
          <w:szCs w:val="21"/>
        </w:rPr>
        <w:t>Integram este Edital, para todos os fins e efeitos, os seguintes anexos:</w:t>
      </w:r>
    </w:p>
    <w:p w:rsidR="004A5A12" w:rsidRPr="000419DB" w:rsidRDefault="004A5A12" w:rsidP="004A5A12">
      <w:pPr>
        <w:pStyle w:val="Nivel3"/>
        <w:numPr>
          <w:ilvl w:val="0"/>
          <w:numId w:val="0"/>
        </w:numPr>
        <w:ind w:left="284"/>
        <w:rPr>
          <w:sz w:val="21"/>
          <w:szCs w:val="21"/>
        </w:rPr>
      </w:pPr>
      <w:r w:rsidRPr="000419DB">
        <w:rPr>
          <w:sz w:val="21"/>
          <w:szCs w:val="21"/>
        </w:rPr>
        <w:t>ANEXO I - Termo de Referência</w:t>
      </w:r>
    </w:p>
    <w:p w:rsidR="00AE0407" w:rsidRPr="000419DB" w:rsidRDefault="00AE0407" w:rsidP="00AE0407">
      <w:pPr>
        <w:pStyle w:val="Nivel3"/>
        <w:numPr>
          <w:ilvl w:val="0"/>
          <w:numId w:val="0"/>
        </w:numPr>
        <w:ind w:left="284"/>
        <w:rPr>
          <w:sz w:val="21"/>
          <w:szCs w:val="21"/>
        </w:rPr>
      </w:pPr>
      <w:r w:rsidRPr="000419DB">
        <w:rPr>
          <w:sz w:val="21"/>
          <w:szCs w:val="21"/>
        </w:rPr>
        <w:t xml:space="preserve">ANEXO II </w:t>
      </w:r>
      <w:r w:rsidR="00745539" w:rsidRPr="000419DB">
        <w:rPr>
          <w:sz w:val="21"/>
          <w:szCs w:val="21"/>
        </w:rPr>
        <w:t>-</w:t>
      </w:r>
      <w:r w:rsidRPr="000419DB">
        <w:rPr>
          <w:sz w:val="21"/>
          <w:szCs w:val="21"/>
        </w:rPr>
        <w:t xml:space="preserve"> Especificações Detalhadas do Objeto</w:t>
      </w:r>
    </w:p>
    <w:p w:rsidR="00AE0407" w:rsidRPr="000419DB" w:rsidRDefault="00AE0407" w:rsidP="00AE0407">
      <w:pPr>
        <w:pStyle w:val="Nivel3"/>
        <w:numPr>
          <w:ilvl w:val="0"/>
          <w:numId w:val="0"/>
        </w:numPr>
        <w:ind w:left="284"/>
        <w:rPr>
          <w:color w:val="auto"/>
          <w:sz w:val="21"/>
          <w:szCs w:val="21"/>
        </w:rPr>
      </w:pPr>
      <w:r w:rsidRPr="000419DB">
        <w:rPr>
          <w:sz w:val="21"/>
          <w:szCs w:val="21"/>
        </w:rPr>
        <w:t xml:space="preserve">ANEXO III </w:t>
      </w:r>
      <w:r w:rsidR="00745539" w:rsidRPr="000419DB">
        <w:rPr>
          <w:sz w:val="21"/>
          <w:szCs w:val="21"/>
        </w:rPr>
        <w:t>-</w:t>
      </w:r>
      <w:r w:rsidRPr="000419DB">
        <w:rPr>
          <w:sz w:val="21"/>
          <w:szCs w:val="21"/>
        </w:rPr>
        <w:t xml:space="preserve"> </w:t>
      </w:r>
      <w:r w:rsidR="00F40ACB" w:rsidRPr="000419DB">
        <w:rPr>
          <w:color w:val="auto"/>
          <w:sz w:val="21"/>
          <w:szCs w:val="21"/>
        </w:rPr>
        <w:t>Saldo Devedor e Sinistralidade dos Contratos com Cobertura de MIP e DFI</w:t>
      </w:r>
    </w:p>
    <w:p w:rsidR="003C3E46" w:rsidRPr="000419DB" w:rsidRDefault="00AE0407" w:rsidP="004A5A12">
      <w:pPr>
        <w:pStyle w:val="Nivel3"/>
        <w:numPr>
          <w:ilvl w:val="0"/>
          <w:numId w:val="0"/>
        </w:numPr>
        <w:ind w:left="284"/>
        <w:rPr>
          <w:sz w:val="21"/>
          <w:szCs w:val="21"/>
        </w:rPr>
      </w:pPr>
      <w:r w:rsidRPr="000419DB">
        <w:rPr>
          <w:sz w:val="21"/>
          <w:szCs w:val="21"/>
        </w:rPr>
        <w:t>ANEXO IV</w:t>
      </w:r>
      <w:r w:rsidR="004A5A12" w:rsidRPr="000419DB">
        <w:rPr>
          <w:sz w:val="21"/>
          <w:szCs w:val="21"/>
        </w:rPr>
        <w:t xml:space="preserve"> </w:t>
      </w:r>
      <w:r w:rsidR="00745539" w:rsidRPr="000419DB">
        <w:rPr>
          <w:sz w:val="21"/>
          <w:szCs w:val="21"/>
        </w:rPr>
        <w:t>-</w:t>
      </w:r>
      <w:r w:rsidR="004A5A12" w:rsidRPr="000419DB">
        <w:rPr>
          <w:sz w:val="21"/>
          <w:szCs w:val="21"/>
        </w:rPr>
        <w:t xml:space="preserve"> Orçamento da Administração/Preço Máximo</w:t>
      </w:r>
    </w:p>
    <w:p w:rsidR="004A5A12" w:rsidRPr="000419DB" w:rsidRDefault="00AE0407" w:rsidP="004A5A12">
      <w:pPr>
        <w:pStyle w:val="Nivel3"/>
        <w:numPr>
          <w:ilvl w:val="0"/>
          <w:numId w:val="0"/>
        </w:numPr>
        <w:ind w:left="284"/>
        <w:rPr>
          <w:sz w:val="21"/>
          <w:szCs w:val="21"/>
        </w:rPr>
      </w:pPr>
      <w:r w:rsidRPr="000419DB">
        <w:rPr>
          <w:sz w:val="21"/>
          <w:szCs w:val="21"/>
        </w:rPr>
        <w:t>ANEXO V</w:t>
      </w:r>
      <w:r w:rsidR="00745539" w:rsidRPr="000419DB">
        <w:rPr>
          <w:sz w:val="21"/>
          <w:szCs w:val="21"/>
        </w:rPr>
        <w:t xml:space="preserve"> -</w:t>
      </w:r>
      <w:r w:rsidR="004A5A12" w:rsidRPr="000419DB">
        <w:rPr>
          <w:sz w:val="21"/>
          <w:szCs w:val="21"/>
        </w:rPr>
        <w:t xml:space="preserve"> Modelo da Carta Proposta</w:t>
      </w:r>
    </w:p>
    <w:p w:rsidR="004A5A12" w:rsidRPr="00B538BA" w:rsidRDefault="003C3E46" w:rsidP="004A5A12">
      <w:pPr>
        <w:pStyle w:val="Nivel3"/>
        <w:numPr>
          <w:ilvl w:val="0"/>
          <w:numId w:val="0"/>
        </w:numPr>
        <w:ind w:left="284"/>
        <w:rPr>
          <w:sz w:val="21"/>
          <w:szCs w:val="21"/>
        </w:rPr>
      </w:pPr>
      <w:r w:rsidRPr="000419DB">
        <w:rPr>
          <w:sz w:val="21"/>
          <w:szCs w:val="21"/>
        </w:rPr>
        <w:t xml:space="preserve">ANEXO </w:t>
      </w:r>
      <w:r w:rsidR="004A5A12" w:rsidRPr="000419DB">
        <w:rPr>
          <w:sz w:val="21"/>
          <w:szCs w:val="21"/>
        </w:rPr>
        <w:t>V</w:t>
      </w:r>
      <w:r w:rsidRPr="000419DB">
        <w:rPr>
          <w:sz w:val="21"/>
          <w:szCs w:val="21"/>
        </w:rPr>
        <w:t>I</w:t>
      </w:r>
      <w:r w:rsidR="004A5A12" w:rsidRPr="000419DB">
        <w:rPr>
          <w:sz w:val="21"/>
          <w:szCs w:val="21"/>
        </w:rPr>
        <w:t xml:space="preserve"> </w:t>
      </w:r>
      <w:r w:rsidR="00745539" w:rsidRPr="000419DB">
        <w:rPr>
          <w:sz w:val="21"/>
          <w:szCs w:val="21"/>
        </w:rPr>
        <w:t>-</w:t>
      </w:r>
      <w:r w:rsidR="004A5A12" w:rsidRPr="000419DB">
        <w:rPr>
          <w:sz w:val="21"/>
          <w:szCs w:val="21"/>
        </w:rPr>
        <w:t xml:space="preserve"> Minuta de Termo de Contrato</w:t>
      </w:r>
    </w:p>
    <w:p w:rsidR="004A5A12" w:rsidRPr="00B538BA" w:rsidRDefault="004A5A12" w:rsidP="004A5A12">
      <w:pPr>
        <w:widowControl w:val="0"/>
        <w:suppressLineNumbers/>
        <w:spacing w:before="120" w:after="120" w:line="276" w:lineRule="auto"/>
        <w:jc w:val="right"/>
        <w:rPr>
          <w:rFonts w:ascii="Arial" w:hAnsi="Arial" w:cs="Arial"/>
          <w:sz w:val="21"/>
          <w:szCs w:val="21"/>
        </w:rPr>
      </w:pPr>
      <w:r w:rsidRPr="00B538BA">
        <w:rPr>
          <w:rFonts w:ascii="Arial" w:hAnsi="Arial" w:cs="Arial"/>
          <w:sz w:val="21"/>
          <w:szCs w:val="21"/>
        </w:rPr>
        <w:t xml:space="preserve">São José dos Pinhais, </w:t>
      </w:r>
      <w:r w:rsidR="00BE38D6">
        <w:rPr>
          <w:rFonts w:ascii="Arial" w:hAnsi="Arial" w:cs="Arial"/>
          <w:sz w:val="21"/>
          <w:szCs w:val="21"/>
        </w:rPr>
        <w:t>02</w:t>
      </w:r>
      <w:r w:rsidRPr="00B538BA">
        <w:rPr>
          <w:rFonts w:ascii="Arial" w:hAnsi="Arial" w:cs="Arial"/>
          <w:sz w:val="21"/>
          <w:szCs w:val="21"/>
        </w:rPr>
        <w:t xml:space="preserve"> de </w:t>
      </w:r>
      <w:r w:rsidR="00BE38D6">
        <w:rPr>
          <w:rFonts w:ascii="Arial" w:hAnsi="Arial" w:cs="Arial"/>
          <w:sz w:val="21"/>
          <w:szCs w:val="21"/>
        </w:rPr>
        <w:t>abril</w:t>
      </w:r>
      <w:r w:rsidRPr="00B538BA">
        <w:rPr>
          <w:rFonts w:ascii="Arial" w:hAnsi="Arial" w:cs="Arial"/>
          <w:sz w:val="21"/>
          <w:szCs w:val="21"/>
        </w:rPr>
        <w:t xml:space="preserve"> de 202</w:t>
      </w:r>
      <w:r w:rsidR="00C90A7B">
        <w:rPr>
          <w:rFonts w:ascii="Arial" w:hAnsi="Arial" w:cs="Arial"/>
          <w:sz w:val="21"/>
          <w:szCs w:val="21"/>
        </w:rPr>
        <w:t>5</w:t>
      </w:r>
      <w:r w:rsidRPr="00B538BA">
        <w:rPr>
          <w:rFonts w:ascii="Arial" w:hAnsi="Arial" w:cs="Arial"/>
          <w:sz w:val="21"/>
          <w:szCs w:val="21"/>
        </w:rPr>
        <w:t>.</w:t>
      </w:r>
    </w:p>
    <w:p w:rsidR="004A5A12" w:rsidRPr="00B538BA" w:rsidRDefault="004A5A12" w:rsidP="004A5A12">
      <w:pPr>
        <w:widowControl w:val="0"/>
        <w:suppressLineNumbers/>
        <w:spacing w:before="120" w:after="120" w:line="276" w:lineRule="auto"/>
        <w:jc w:val="center"/>
        <w:rPr>
          <w:rFonts w:ascii="Arial" w:hAnsi="Arial" w:cs="Arial"/>
          <w:b/>
          <w:sz w:val="21"/>
          <w:szCs w:val="21"/>
        </w:rPr>
      </w:pPr>
    </w:p>
    <w:p w:rsidR="00C90A7B" w:rsidRPr="00C90A7B" w:rsidRDefault="00C90A7B" w:rsidP="003F6B06">
      <w:pPr>
        <w:spacing w:line="276" w:lineRule="auto"/>
        <w:jc w:val="center"/>
        <w:rPr>
          <w:rFonts w:ascii="Arial" w:hAnsi="Arial" w:cs="Arial"/>
          <w:b/>
          <w:sz w:val="21"/>
          <w:szCs w:val="21"/>
        </w:rPr>
      </w:pPr>
      <w:r w:rsidRPr="00C90A7B">
        <w:rPr>
          <w:rFonts w:ascii="Arial" w:hAnsi="Arial" w:cs="Arial"/>
          <w:b/>
          <w:sz w:val="21"/>
          <w:szCs w:val="21"/>
        </w:rPr>
        <w:t>PETERSON DE OLIVEIRA DANDA KALED</w:t>
      </w:r>
    </w:p>
    <w:p w:rsidR="004A5A12" w:rsidRPr="00B538BA" w:rsidRDefault="00C90A7B" w:rsidP="003F6B06">
      <w:pPr>
        <w:spacing w:line="276" w:lineRule="auto"/>
        <w:jc w:val="center"/>
        <w:rPr>
          <w:rFonts w:ascii="Arial" w:hAnsi="Arial" w:cs="Arial"/>
          <w:b/>
          <w:sz w:val="21"/>
          <w:szCs w:val="21"/>
        </w:rPr>
      </w:pPr>
      <w:r>
        <w:rPr>
          <w:rFonts w:ascii="Arial" w:hAnsi="Arial" w:cs="Arial"/>
          <w:b/>
          <w:sz w:val="21"/>
          <w:szCs w:val="21"/>
        </w:rPr>
        <w:t>Secretário</w:t>
      </w:r>
      <w:r w:rsidR="004A5A12" w:rsidRPr="00B538BA">
        <w:rPr>
          <w:rFonts w:ascii="Arial" w:hAnsi="Arial" w:cs="Arial"/>
          <w:b/>
          <w:sz w:val="21"/>
          <w:szCs w:val="21"/>
        </w:rPr>
        <w:t xml:space="preserve"> Municipal </w:t>
      </w:r>
      <w:r>
        <w:rPr>
          <w:rFonts w:ascii="Arial" w:hAnsi="Arial" w:cs="Arial"/>
          <w:b/>
          <w:sz w:val="21"/>
          <w:szCs w:val="21"/>
        </w:rPr>
        <w:t>d</w:t>
      </w:r>
      <w:r w:rsidR="004A5A12" w:rsidRPr="00B538BA">
        <w:rPr>
          <w:rFonts w:ascii="Arial" w:hAnsi="Arial" w:cs="Arial"/>
          <w:b/>
          <w:sz w:val="21"/>
          <w:szCs w:val="21"/>
        </w:rPr>
        <w:t>e Habitação</w:t>
      </w:r>
    </w:p>
    <w:p w:rsidR="004A5A12" w:rsidRDefault="004A5A12" w:rsidP="003F6B06">
      <w:pPr>
        <w:widowControl w:val="0"/>
        <w:suppressLineNumbers/>
        <w:spacing w:line="276" w:lineRule="auto"/>
        <w:jc w:val="center"/>
        <w:rPr>
          <w:rFonts w:ascii="Arial" w:hAnsi="Arial" w:cs="Arial"/>
          <w:b/>
          <w:sz w:val="21"/>
          <w:szCs w:val="21"/>
        </w:rPr>
      </w:pPr>
    </w:p>
    <w:p w:rsidR="003F6B06" w:rsidRDefault="003F6B06" w:rsidP="003F6B06">
      <w:pPr>
        <w:widowControl w:val="0"/>
        <w:suppressLineNumbers/>
        <w:spacing w:line="276" w:lineRule="auto"/>
        <w:jc w:val="center"/>
        <w:rPr>
          <w:rFonts w:ascii="Arial" w:hAnsi="Arial" w:cs="Arial"/>
          <w:b/>
          <w:sz w:val="21"/>
          <w:szCs w:val="21"/>
        </w:rPr>
      </w:pPr>
    </w:p>
    <w:p w:rsidR="003F6B06" w:rsidRPr="00B538BA" w:rsidRDefault="003F6B06" w:rsidP="003F6B06">
      <w:pPr>
        <w:widowControl w:val="0"/>
        <w:suppressLineNumbers/>
        <w:spacing w:line="276" w:lineRule="auto"/>
        <w:jc w:val="center"/>
        <w:rPr>
          <w:rFonts w:ascii="Arial" w:hAnsi="Arial" w:cs="Arial"/>
          <w:b/>
          <w:sz w:val="21"/>
          <w:szCs w:val="21"/>
        </w:rPr>
      </w:pPr>
    </w:p>
    <w:p w:rsidR="004A5A12" w:rsidRPr="00B538BA" w:rsidRDefault="00C90A7B" w:rsidP="003F6B06">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ANDRÉ GABARDO</w:t>
      </w:r>
    </w:p>
    <w:p w:rsidR="004A5A12" w:rsidRPr="00B538BA" w:rsidRDefault="004A5A12" w:rsidP="003F6B06">
      <w:pPr>
        <w:widowControl w:val="0"/>
        <w:suppressLineNumbers/>
        <w:spacing w:line="276" w:lineRule="auto"/>
        <w:jc w:val="center"/>
        <w:rPr>
          <w:rFonts w:ascii="Arial" w:hAnsi="Arial" w:cs="Arial"/>
          <w:b/>
          <w:sz w:val="21"/>
          <w:szCs w:val="21"/>
        </w:rPr>
      </w:pPr>
      <w:r w:rsidRPr="00B538BA">
        <w:rPr>
          <w:rFonts w:ascii="Arial" w:hAnsi="Arial" w:cs="Arial"/>
          <w:b/>
          <w:sz w:val="21"/>
          <w:szCs w:val="21"/>
        </w:rPr>
        <w:t>Secretário Municipal de Recursos Materiais e Licitações</w:t>
      </w:r>
    </w:p>
    <w:p w:rsidR="004A5A12" w:rsidRPr="00CD2820" w:rsidRDefault="004A5A12" w:rsidP="004120CA">
      <w:pPr>
        <w:pStyle w:val="Nivel3"/>
        <w:numPr>
          <w:ilvl w:val="0"/>
          <w:numId w:val="0"/>
        </w:numPr>
        <w:jc w:val="center"/>
        <w:rPr>
          <w:b/>
          <w:color w:val="FF0000"/>
          <w:sz w:val="21"/>
          <w:szCs w:val="21"/>
        </w:rPr>
      </w:pPr>
      <w:r w:rsidRPr="00B538BA">
        <w:rPr>
          <w:b/>
          <w:sz w:val="21"/>
          <w:szCs w:val="21"/>
        </w:rPr>
        <w:br w:type="page"/>
      </w:r>
      <w:bookmarkEnd w:id="0"/>
      <w:r w:rsidRPr="00CD2820">
        <w:rPr>
          <w:b/>
          <w:color w:val="FF0000"/>
          <w:sz w:val="21"/>
          <w:szCs w:val="21"/>
        </w:rPr>
        <w:lastRenderedPageBreak/>
        <w:t>ANEXO I</w:t>
      </w:r>
    </w:p>
    <w:p w:rsidR="004A5A12" w:rsidRPr="00CD2820" w:rsidRDefault="004A5A12" w:rsidP="004120CA">
      <w:pPr>
        <w:pStyle w:val="Nivel3"/>
        <w:numPr>
          <w:ilvl w:val="0"/>
          <w:numId w:val="0"/>
        </w:numPr>
        <w:jc w:val="center"/>
        <w:rPr>
          <w:b/>
          <w:color w:val="FF0000"/>
          <w:sz w:val="21"/>
          <w:szCs w:val="21"/>
        </w:rPr>
      </w:pPr>
      <w:r w:rsidRPr="00CD2820">
        <w:rPr>
          <w:b/>
          <w:color w:val="FF0000"/>
          <w:sz w:val="21"/>
          <w:szCs w:val="21"/>
        </w:rPr>
        <w:t>TERMO DE REFERÊNCIA</w:t>
      </w:r>
    </w:p>
    <w:p w:rsidR="004A5A12" w:rsidRDefault="004A5A12" w:rsidP="004A5A12">
      <w:pPr>
        <w:spacing w:before="120" w:after="120" w:line="276" w:lineRule="auto"/>
        <w:rPr>
          <w:rFonts w:ascii="Arial" w:hAnsi="Arial" w:cs="Arial"/>
          <w:b/>
          <w:bCs/>
          <w:sz w:val="21"/>
          <w:szCs w:val="21"/>
          <w:shd w:val="clear" w:color="auto" w:fill="FFFFFF"/>
        </w:rPr>
      </w:pPr>
    </w:p>
    <w:p w:rsidR="004A5A12" w:rsidRPr="00A4229D" w:rsidRDefault="004A5A12" w:rsidP="004A5A12">
      <w:pPr>
        <w:spacing w:before="120" w:after="120" w:line="276" w:lineRule="auto"/>
        <w:rPr>
          <w:rFonts w:ascii="Arial" w:hAnsi="Arial" w:cs="Arial"/>
          <w:b/>
          <w:color w:val="FF0000"/>
          <w:sz w:val="21"/>
          <w:szCs w:val="21"/>
        </w:rPr>
      </w:pPr>
      <w:r w:rsidRPr="00A4229D">
        <w:rPr>
          <w:rFonts w:ascii="Arial" w:hAnsi="Arial" w:cs="Arial"/>
          <w:b/>
          <w:bCs/>
          <w:sz w:val="21"/>
          <w:szCs w:val="21"/>
          <w:shd w:val="clear" w:color="auto" w:fill="FFFFFF"/>
        </w:rPr>
        <w:t>DISPONÍVEIS EM ARQUIVOS no endereço eletrônico:</w:t>
      </w:r>
    </w:p>
    <w:p w:rsidR="004A5A12" w:rsidRPr="00A4229D" w:rsidRDefault="00292223" w:rsidP="004A5A12">
      <w:pPr>
        <w:spacing w:before="120" w:after="120" w:line="276" w:lineRule="auto"/>
        <w:rPr>
          <w:rFonts w:ascii="Arial" w:hAnsi="Arial" w:cs="Arial"/>
          <w:sz w:val="21"/>
          <w:szCs w:val="21"/>
          <w:u w:val="single"/>
        </w:rPr>
      </w:pPr>
      <w:hyperlink r:id="rId57" w:history="1">
        <w:r w:rsidR="004A5A12" w:rsidRPr="00A4229D">
          <w:rPr>
            <w:rStyle w:val="Hyperlink"/>
            <w:rFonts w:ascii="Arial" w:hAnsi="Arial" w:cs="Arial"/>
            <w:sz w:val="21"/>
            <w:szCs w:val="21"/>
          </w:rPr>
          <w:t>https://sisazul.sjp.pr.gov.br/webapp/portaltransparencia/wp_licitacao</w:t>
        </w:r>
      </w:hyperlink>
    </w:p>
    <w:p w:rsidR="004A5A12" w:rsidRPr="00CD2820" w:rsidRDefault="004A5A12" w:rsidP="004A5A12">
      <w:pPr>
        <w:spacing w:before="120" w:after="120" w:line="276" w:lineRule="auto"/>
        <w:rPr>
          <w:rFonts w:ascii="Arial" w:hAnsi="Arial" w:cs="Arial"/>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4A5A12" w:rsidRDefault="004A5A12" w:rsidP="004120CA">
      <w:pPr>
        <w:pStyle w:val="Nivel3"/>
        <w:numPr>
          <w:ilvl w:val="0"/>
          <w:numId w:val="0"/>
        </w:numPr>
        <w:jc w:val="center"/>
        <w:rPr>
          <w:b/>
          <w:color w:val="FF0000"/>
          <w:sz w:val="21"/>
          <w:szCs w:val="21"/>
        </w:rPr>
      </w:pPr>
      <w:r w:rsidRPr="00CD2820">
        <w:rPr>
          <w:b/>
          <w:color w:val="FF0000"/>
          <w:sz w:val="21"/>
          <w:szCs w:val="21"/>
        </w:rPr>
        <w:lastRenderedPageBreak/>
        <w:t xml:space="preserve">ANEXO II </w:t>
      </w:r>
    </w:p>
    <w:p w:rsidR="00AE0407" w:rsidRPr="00AE0407" w:rsidRDefault="00AE0407" w:rsidP="00AE0407">
      <w:pPr>
        <w:pStyle w:val="Nivel3"/>
        <w:numPr>
          <w:ilvl w:val="0"/>
          <w:numId w:val="0"/>
        </w:numPr>
        <w:spacing w:before="0" w:after="0"/>
        <w:jc w:val="center"/>
        <w:rPr>
          <w:b/>
          <w:color w:val="FF0000"/>
          <w:sz w:val="21"/>
          <w:szCs w:val="21"/>
        </w:rPr>
      </w:pPr>
      <w:r w:rsidRPr="00AE0407">
        <w:rPr>
          <w:b/>
          <w:color w:val="FF0000"/>
          <w:sz w:val="21"/>
          <w:szCs w:val="21"/>
        </w:rPr>
        <w:t>ESPECIFICAÇÕES DETALHADAS DO OBJETO</w:t>
      </w:r>
    </w:p>
    <w:p w:rsidR="00AE0407" w:rsidRPr="00AE0407" w:rsidRDefault="00AE0407" w:rsidP="00AE0407">
      <w:pPr>
        <w:pStyle w:val="Nivel3"/>
        <w:numPr>
          <w:ilvl w:val="0"/>
          <w:numId w:val="0"/>
        </w:numPr>
        <w:spacing w:before="0" w:after="0"/>
        <w:jc w:val="center"/>
        <w:rPr>
          <w:b/>
          <w:color w:val="FF0000"/>
          <w:sz w:val="21"/>
          <w:szCs w:val="21"/>
        </w:rPr>
      </w:pPr>
    </w:p>
    <w:p w:rsidR="00AE0407" w:rsidRPr="00AE0407" w:rsidRDefault="00AE0407" w:rsidP="00597BB1">
      <w:pPr>
        <w:pStyle w:val="Heading2"/>
        <w:numPr>
          <w:ilvl w:val="0"/>
          <w:numId w:val="39"/>
        </w:numPr>
        <w:tabs>
          <w:tab w:val="left" w:pos="567"/>
        </w:tabs>
        <w:spacing w:line="276" w:lineRule="auto"/>
        <w:ind w:left="0" w:firstLine="0"/>
        <w:rPr>
          <w:rFonts w:ascii="Arial" w:hAnsi="Arial" w:cs="Arial"/>
          <w:bCs w:val="0"/>
          <w:sz w:val="21"/>
          <w:szCs w:val="21"/>
          <w:lang w:val="pt-BR" w:eastAsia="pt-BR"/>
        </w:rPr>
      </w:pPr>
      <w:r w:rsidRPr="00AE0407">
        <w:rPr>
          <w:rFonts w:ascii="Arial" w:hAnsi="Arial" w:cs="Arial"/>
          <w:bCs w:val="0"/>
          <w:sz w:val="21"/>
          <w:szCs w:val="21"/>
          <w:lang w:val="pt-BR" w:eastAsia="pt-BR"/>
        </w:rPr>
        <w:t>DO OBJETO DA CONTRATAÇÃO</w:t>
      </w:r>
    </w:p>
    <w:p w:rsidR="00AE0407" w:rsidRPr="00AE0407" w:rsidRDefault="00AE0407" w:rsidP="00AE0407">
      <w:pPr>
        <w:pStyle w:val="Corpodetexto"/>
        <w:spacing w:before="0" w:beforeAutospacing="0" w:after="0" w:afterAutospacing="0" w:line="276" w:lineRule="auto"/>
        <w:rPr>
          <w:rFonts w:ascii="Arial" w:hAnsi="Arial" w:cs="Arial"/>
          <w:sz w:val="21"/>
          <w:szCs w:val="21"/>
        </w:rPr>
      </w:pPr>
    </w:p>
    <w:p w:rsidR="00AE0407" w:rsidRPr="004F2CCD" w:rsidRDefault="00AE0407" w:rsidP="00597BB1">
      <w:pPr>
        <w:pStyle w:val="PargrafodaLista"/>
        <w:numPr>
          <w:ilvl w:val="1"/>
          <w:numId w:val="42"/>
        </w:numPr>
        <w:tabs>
          <w:tab w:val="left" w:pos="709"/>
          <w:tab w:val="left" w:pos="851"/>
        </w:tabs>
        <w:spacing w:line="276" w:lineRule="auto"/>
        <w:ind w:left="0" w:firstLine="0"/>
        <w:jc w:val="both"/>
        <w:rPr>
          <w:rFonts w:ascii="Arial" w:hAnsi="Arial" w:cs="Arial"/>
          <w:sz w:val="21"/>
          <w:szCs w:val="21"/>
        </w:rPr>
      </w:pPr>
      <w:r w:rsidRPr="004F2CCD">
        <w:rPr>
          <w:rFonts w:ascii="Arial" w:hAnsi="Arial" w:cs="Arial"/>
          <w:sz w:val="21"/>
          <w:szCs w:val="21"/>
        </w:rPr>
        <w:t>CONTRATAÇÃO DE SEGURO HABITACIONAL EM APÓLICE DE MERCADO – SH/AM, DE ACORDO COM A RESOLUÇÃO CNSP Nº 447/2022 – SUSEP E ALTERAÇÕES, PARA A COBERTURA DOS RISCOS DE MORTE E INVALIDEZ PERMANENTE DO SEGURADO E DE DANOS FÍSICOS DOS IMÓVEIS DAS UNIDADES HABITACIONAIS VINCULADAS AOS PROGRAMAS HABITACIONAIS DE INTERESSE SOCIAL DO MUNICÍPIO DE SÃO JOSEÉ DOS PINHAIS-PR, SOB A RESPONSABILIDADE ÚNICA E EXCLUSIVA DA SEGURADORA CONTRATADA, NOS TERMOS E CONDIÇÕES DESTE ANEXO E DEMAIS ELEMENTOS QUE INTEGRAM O EDITAL.</w:t>
      </w:r>
    </w:p>
    <w:p w:rsidR="00AE0407" w:rsidRPr="00AE0407" w:rsidRDefault="00AE0407" w:rsidP="00AE0407">
      <w:pPr>
        <w:pStyle w:val="Corpodetexto"/>
        <w:spacing w:before="0" w:beforeAutospacing="0" w:after="0" w:afterAutospacing="0" w:line="276" w:lineRule="auto"/>
        <w:rPr>
          <w:rFonts w:ascii="Arial" w:hAnsi="Arial" w:cs="Arial"/>
          <w:sz w:val="21"/>
          <w:szCs w:val="21"/>
        </w:rPr>
      </w:pPr>
    </w:p>
    <w:p w:rsidR="00AE0407" w:rsidRPr="00AE0407" w:rsidRDefault="00AE0407" w:rsidP="00597BB1">
      <w:pPr>
        <w:pStyle w:val="Heading2"/>
        <w:numPr>
          <w:ilvl w:val="0"/>
          <w:numId w:val="39"/>
        </w:numPr>
        <w:tabs>
          <w:tab w:val="left" w:pos="567"/>
          <w:tab w:val="left" w:pos="934"/>
          <w:tab w:val="left" w:pos="935"/>
        </w:tabs>
        <w:spacing w:line="276" w:lineRule="auto"/>
        <w:ind w:left="0" w:firstLine="0"/>
        <w:rPr>
          <w:rFonts w:ascii="Arial" w:hAnsi="Arial" w:cs="Arial"/>
          <w:sz w:val="21"/>
          <w:szCs w:val="21"/>
        </w:rPr>
      </w:pPr>
      <w:r w:rsidRPr="00AE0407">
        <w:rPr>
          <w:rFonts w:ascii="Arial" w:hAnsi="Arial" w:cs="Arial"/>
          <w:spacing w:val="-3"/>
          <w:sz w:val="21"/>
          <w:szCs w:val="21"/>
        </w:rPr>
        <w:t>DOS</w:t>
      </w:r>
      <w:r w:rsidRPr="00AE0407">
        <w:rPr>
          <w:rFonts w:ascii="Arial" w:hAnsi="Arial" w:cs="Arial"/>
          <w:spacing w:val="-1"/>
          <w:sz w:val="21"/>
          <w:szCs w:val="21"/>
        </w:rPr>
        <w:t xml:space="preserve"> </w:t>
      </w:r>
      <w:r w:rsidRPr="00AE0407">
        <w:rPr>
          <w:rFonts w:ascii="Arial" w:hAnsi="Arial" w:cs="Arial"/>
          <w:sz w:val="21"/>
          <w:szCs w:val="21"/>
        </w:rPr>
        <w:t>SEGURADOS</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b/>
          <w:sz w:val="21"/>
          <w:szCs w:val="21"/>
        </w:rPr>
      </w:pPr>
    </w:p>
    <w:p w:rsidR="00AE0407" w:rsidRDefault="00AE0407" w:rsidP="00597BB1">
      <w:pPr>
        <w:pStyle w:val="PargrafodaLista"/>
        <w:widowControl w:val="0"/>
        <w:numPr>
          <w:ilvl w:val="1"/>
          <w:numId w:val="40"/>
        </w:numPr>
        <w:tabs>
          <w:tab w:val="left" w:pos="709"/>
          <w:tab w:val="left" w:pos="993"/>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São as pessoas físicas ou jurídicas que assinem com o financiador o contrato de financiamento para aquisição de imóvel, na qualidade de adquirente ou promitente comprador; ou o próprio financiados, exclusivamente para a cobertura de DFI, no caso de imóvel adjudicado face execução da dívida por inadimplência do financiado e nos casos em que apenas estejam promovendo a construção.</w:t>
      </w:r>
    </w:p>
    <w:p w:rsidR="00AE0407" w:rsidRDefault="00AE0407" w:rsidP="004F2CCD">
      <w:pPr>
        <w:pStyle w:val="PargrafodaLista"/>
        <w:widowControl w:val="0"/>
        <w:tabs>
          <w:tab w:val="left" w:pos="709"/>
          <w:tab w:val="left" w:pos="993"/>
        </w:tabs>
        <w:autoSpaceDE w:val="0"/>
        <w:autoSpaceDN w:val="0"/>
        <w:spacing w:line="276" w:lineRule="auto"/>
        <w:ind w:left="0"/>
        <w:contextualSpacing w:val="0"/>
        <w:jc w:val="both"/>
        <w:rPr>
          <w:rFonts w:ascii="Arial" w:hAnsi="Arial" w:cs="Arial"/>
          <w:sz w:val="21"/>
          <w:szCs w:val="21"/>
        </w:rPr>
      </w:pPr>
    </w:p>
    <w:p w:rsidR="00AE0407" w:rsidRDefault="00AE0407" w:rsidP="00597BB1">
      <w:pPr>
        <w:pStyle w:val="PargrafodaLista"/>
        <w:widowControl w:val="0"/>
        <w:numPr>
          <w:ilvl w:val="1"/>
          <w:numId w:val="40"/>
        </w:numPr>
        <w:tabs>
          <w:tab w:val="left" w:pos="709"/>
          <w:tab w:val="left" w:pos="993"/>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 xml:space="preserve">A carteira Habitacional do </w:t>
      </w:r>
      <w:r w:rsidRPr="00AE0407">
        <w:rPr>
          <w:rFonts w:ascii="Arial" w:hAnsi="Arial" w:cs="Arial"/>
          <w:b/>
          <w:sz w:val="21"/>
          <w:szCs w:val="21"/>
        </w:rPr>
        <w:t>MUNICÍPIO DE SÃO JOSÉ DOS PINHAIS</w:t>
      </w:r>
      <w:r w:rsidRPr="00AE0407">
        <w:rPr>
          <w:rFonts w:ascii="Arial" w:hAnsi="Arial" w:cs="Arial"/>
          <w:sz w:val="21"/>
          <w:szCs w:val="21"/>
        </w:rPr>
        <w:t xml:space="preserve"> compreende, inclusive, os contratos firmados com os segurados em que a soma da idade e o prazo de financiamento ultrapassam o limite de 80 anos e 06 </w:t>
      </w:r>
      <w:r w:rsidRPr="00AE0407">
        <w:rPr>
          <w:rFonts w:ascii="Arial" w:hAnsi="Arial" w:cs="Arial"/>
          <w:spacing w:val="-3"/>
          <w:sz w:val="21"/>
          <w:szCs w:val="21"/>
        </w:rPr>
        <w:t xml:space="preserve">meses, </w:t>
      </w:r>
      <w:r w:rsidRPr="00AE0407">
        <w:rPr>
          <w:rFonts w:ascii="Arial" w:hAnsi="Arial" w:cs="Arial"/>
          <w:sz w:val="21"/>
          <w:szCs w:val="21"/>
        </w:rPr>
        <w:t xml:space="preserve">contratos esses que deverão ser cobertos pela Seguradora. Para os novos contratos de financiamento deverá ser garantida a cobertura de seguro, obedecido aos parâmetros estabelecidos pela </w:t>
      </w:r>
      <w:r w:rsidRPr="00AE0407">
        <w:rPr>
          <w:rFonts w:ascii="Arial" w:hAnsi="Arial" w:cs="Arial"/>
          <w:spacing w:val="-3"/>
          <w:sz w:val="21"/>
          <w:szCs w:val="21"/>
        </w:rPr>
        <w:t xml:space="preserve">Lei </w:t>
      </w:r>
      <w:r w:rsidRPr="00AE0407">
        <w:rPr>
          <w:rFonts w:ascii="Arial" w:hAnsi="Arial" w:cs="Arial"/>
          <w:sz w:val="21"/>
          <w:szCs w:val="21"/>
        </w:rPr>
        <w:t>Federal nº 10.741/2003, artigo 38, cujo texto transcrevemos na</w:t>
      </w:r>
      <w:r w:rsidRPr="00AE0407">
        <w:rPr>
          <w:rFonts w:ascii="Arial" w:hAnsi="Arial" w:cs="Arial"/>
          <w:spacing w:val="-11"/>
          <w:sz w:val="21"/>
          <w:szCs w:val="21"/>
        </w:rPr>
        <w:t xml:space="preserve"> </w:t>
      </w:r>
      <w:r w:rsidRPr="00AE0407">
        <w:rPr>
          <w:rFonts w:ascii="Arial" w:hAnsi="Arial" w:cs="Arial"/>
          <w:sz w:val="21"/>
          <w:szCs w:val="21"/>
        </w:rPr>
        <w:t>íntegra:</w:t>
      </w:r>
    </w:p>
    <w:p w:rsidR="00AE0407" w:rsidRPr="00AE0407" w:rsidRDefault="00AE0407" w:rsidP="00AE0407">
      <w:pPr>
        <w:pStyle w:val="PargrafodaLista"/>
        <w:widowControl w:val="0"/>
        <w:tabs>
          <w:tab w:val="left" w:pos="935"/>
          <w:tab w:val="left" w:pos="993"/>
        </w:tabs>
        <w:autoSpaceDE w:val="0"/>
        <w:autoSpaceDN w:val="0"/>
        <w:spacing w:line="276" w:lineRule="auto"/>
        <w:ind w:left="0"/>
        <w:contextualSpacing w:val="0"/>
        <w:jc w:val="both"/>
        <w:rPr>
          <w:rFonts w:ascii="Arial" w:hAnsi="Arial" w:cs="Arial"/>
          <w:sz w:val="21"/>
          <w:szCs w:val="21"/>
        </w:rPr>
      </w:pPr>
    </w:p>
    <w:p w:rsidR="00AE0407" w:rsidRPr="00AE0407" w:rsidRDefault="00AE0407" w:rsidP="00AE0407">
      <w:pPr>
        <w:pStyle w:val="Corpodetexto"/>
        <w:tabs>
          <w:tab w:val="left" w:pos="993"/>
        </w:tabs>
        <w:spacing w:before="0" w:beforeAutospacing="0" w:after="0" w:afterAutospacing="0" w:line="276" w:lineRule="auto"/>
        <w:ind w:left="567"/>
        <w:rPr>
          <w:rFonts w:ascii="Arial" w:hAnsi="Arial" w:cs="Arial"/>
          <w:i/>
          <w:sz w:val="21"/>
          <w:szCs w:val="21"/>
        </w:rPr>
      </w:pPr>
      <w:r w:rsidRPr="00AE0407">
        <w:rPr>
          <w:rFonts w:ascii="Arial" w:hAnsi="Arial" w:cs="Arial"/>
          <w:i/>
          <w:sz w:val="21"/>
          <w:szCs w:val="21"/>
        </w:rPr>
        <w:t>Art. 38. Nos programas habitacionais, públicos ou subsidiados com recursos públicos, o idoso goza de prioridade na aquisição de imóvel para moradia própria, observado o seguinte:</w:t>
      </w:r>
    </w:p>
    <w:p w:rsidR="00AE0407" w:rsidRPr="00AE0407" w:rsidRDefault="00AE0407" w:rsidP="00AE0407">
      <w:pPr>
        <w:pStyle w:val="Corpodetexto"/>
        <w:tabs>
          <w:tab w:val="left" w:pos="993"/>
        </w:tabs>
        <w:spacing w:before="0" w:beforeAutospacing="0" w:after="0" w:afterAutospacing="0" w:line="276" w:lineRule="auto"/>
        <w:ind w:left="567"/>
        <w:rPr>
          <w:rFonts w:ascii="Arial" w:hAnsi="Arial" w:cs="Arial"/>
          <w:i/>
          <w:sz w:val="21"/>
          <w:szCs w:val="21"/>
        </w:rPr>
      </w:pPr>
    </w:p>
    <w:p w:rsidR="00AE0407" w:rsidRPr="00AE0407" w:rsidRDefault="00AE0407" w:rsidP="00AE0407">
      <w:pPr>
        <w:pStyle w:val="Corpodetexto"/>
        <w:tabs>
          <w:tab w:val="left" w:pos="993"/>
        </w:tabs>
        <w:spacing w:before="0" w:beforeAutospacing="0" w:after="0" w:afterAutospacing="0" w:line="276" w:lineRule="auto"/>
        <w:ind w:left="567"/>
        <w:rPr>
          <w:rFonts w:ascii="Arial" w:hAnsi="Arial" w:cs="Arial"/>
          <w:i/>
          <w:sz w:val="21"/>
          <w:szCs w:val="21"/>
        </w:rPr>
      </w:pPr>
      <w:r w:rsidRPr="00AE0407">
        <w:rPr>
          <w:rFonts w:ascii="Arial" w:hAnsi="Arial" w:cs="Arial"/>
          <w:i/>
          <w:sz w:val="21"/>
          <w:szCs w:val="21"/>
        </w:rPr>
        <w:t>I - reserva de pelo menos 3% (três por cento) das unidades habitacionais residenciais para atendimento às pessoas idosas; (Redação dada pela Lei nº 14.423, de 2022).”</w:t>
      </w:r>
    </w:p>
    <w:p w:rsidR="00AE0407" w:rsidRDefault="00AE0407" w:rsidP="00AE0407">
      <w:pPr>
        <w:pStyle w:val="PargrafodaLista"/>
        <w:widowControl w:val="0"/>
        <w:tabs>
          <w:tab w:val="left" w:pos="935"/>
          <w:tab w:val="left" w:pos="993"/>
        </w:tabs>
        <w:autoSpaceDE w:val="0"/>
        <w:autoSpaceDN w:val="0"/>
        <w:spacing w:line="276" w:lineRule="auto"/>
        <w:ind w:left="891"/>
        <w:contextualSpacing w:val="0"/>
        <w:jc w:val="both"/>
        <w:rPr>
          <w:rFonts w:ascii="Arial" w:hAnsi="Arial" w:cs="Arial"/>
          <w:sz w:val="21"/>
          <w:szCs w:val="21"/>
        </w:rPr>
      </w:pPr>
    </w:p>
    <w:p w:rsidR="00AE0407" w:rsidRPr="00AE0407" w:rsidRDefault="00AE0407" w:rsidP="00597BB1">
      <w:pPr>
        <w:pStyle w:val="PargrafodaLista"/>
        <w:widowControl w:val="0"/>
        <w:numPr>
          <w:ilvl w:val="1"/>
          <w:numId w:val="40"/>
        </w:numPr>
        <w:tabs>
          <w:tab w:val="left" w:pos="0"/>
          <w:tab w:val="left" w:pos="709"/>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 xml:space="preserve">A Seguradora deverá recepcionar a totalidade do grupo segurado, não podendo recusar segurados da apólice anterior, ainda que portadores de qualquer doença, mantidas as restrições originais </w:t>
      </w:r>
      <w:r w:rsidRPr="00AE0407">
        <w:rPr>
          <w:rFonts w:ascii="Arial" w:hAnsi="Arial" w:cs="Arial"/>
          <w:spacing w:val="3"/>
          <w:sz w:val="21"/>
          <w:szCs w:val="21"/>
        </w:rPr>
        <w:t xml:space="preserve">do </w:t>
      </w:r>
      <w:r w:rsidRPr="00AE0407">
        <w:rPr>
          <w:rFonts w:ascii="Arial" w:hAnsi="Arial" w:cs="Arial"/>
          <w:sz w:val="21"/>
          <w:szCs w:val="21"/>
        </w:rPr>
        <w:t>risco, se houver.</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Heading2"/>
        <w:numPr>
          <w:ilvl w:val="0"/>
          <w:numId w:val="41"/>
        </w:numPr>
        <w:tabs>
          <w:tab w:val="left" w:pos="934"/>
          <w:tab w:val="left" w:pos="935"/>
          <w:tab w:val="left" w:pos="993"/>
        </w:tabs>
        <w:spacing w:line="276" w:lineRule="auto"/>
        <w:ind w:left="567" w:hanging="567"/>
        <w:rPr>
          <w:rFonts w:ascii="Arial" w:hAnsi="Arial" w:cs="Arial"/>
          <w:sz w:val="21"/>
          <w:szCs w:val="21"/>
        </w:rPr>
      </w:pPr>
      <w:r w:rsidRPr="00AE0407">
        <w:rPr>
          <w:rFonts w:ascii="Arial" w:hAnsi="Arial" w:cs="Arial"/>
          <w:sz w:val="21"/>
          <w:szCs w:val="21"/>
        </w:rPr>
        <w:t>DO OBJETO DO</w:t>
      </w:r>
      <w:r w:rsidRPr="00AE0407">
        <w:rPr>
          <w:rFonts w:ascii="Arial" w:hAnsi="Arial" w:cs="Arial"/>
          <w:spacing w:val="-10"/>
          <w:sz w:val="21"/>
          <w:szCs w:val="21"/>
        </w:rPr>
        <w:t xml:space="preserve"> </w:t>
      </w:r>
      <w:r w:rsidRPr="00AE0407">
        <w:rPr>
          <w:rFonts w:ascii="Arial" w:hAnsi="Arial" w:cs="Arial"/>
          <w:sz w:val="21"/>
          <w:szCs w:val="21"/>
        </w:rPr>
        <w:t>SEGURO</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b/>
          <w:sz w:val="21"/>
          <w:szCs w:val="21"/>
        </w:rPr>
      </w:pPr>
    </w:p>
    <w:p w:rsidR="00AE0407" w:rsidRPr="00AE0407" w:rsidRDefault="00AE0407" w:rsidP="00597BB1">
      <w:pPr>
        <w:pStyle w:val="PargrafodaLista"/>
        <w:widowControl w:val="0"/>
        <w:numPr>
          <w:ilvl w:val="1"/>
          <w:numId w:val="41"/>
        </w:numPr>
        <w:tabs>
          <w:tab w:val="left" w:pos="709"/>
          <w:tab w:val="left" w:pos="993"/>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Constituem o objeto do presente</w:t>
      </w:r>
      <w:r w:rsidRPr="00AE0407">
        <w:rPr>
          <w:rFonts w:ascii="Arial" w:hAnsi="Arial" w:cs="Arial"/>
          <w:spacing w:val="-7"/>
          <w:sz w:val="21"/>
          <w:szCs w:val="21"/>
        </w:rPr>
        <w:t xml:space="preserve"> </w:t>
      </w:r>
      <w:r w:rsidRPr="00AE0407">
        <w:rPr>
          <w:rFonts w:ascii="Arial" w:hAnsi="Arial" w:cs="Arial"/>
          <w:sz w:val="21"/>
          <w:szCs w:val="21"/>
        </w:rPr>
        <w:t>seguro:</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2"/>
          <w:numId w:val="41"/>
        </w:numPr>
        <w:tabs>
          <w:tab w:val="left" w:pos="993"/>
          <w:tab w:val="left" w:pos="146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Os segurados definidos na Cláusula</w:t>
      </w:r>
      <w:r w:rsidRPr="00AE0407">
        <w:rPr>
          <w:rFonts w:ascii="Arial" w:hAnsi="Arial" w:cs="Arial"/>
          <w:spacing w:val="1"/>
          <w:sz w:val="21"/>
          <w:szCs w:val="21"/>
        </w:rPr>
        <w:t xml:space="preserve"> </w:t>
      </w:r>
      <w:r w:rsidRPr="00AE0407">
        <w:rPr>
          <w:rFonts w:ascii="Arial" w:hAnsi="Arial" w:cs="Arial"/>
          <w:sz w:val="21"/>
          <w:szCs w:val="21"/>
        </w:rPr>
        <w:t>anterior.</w:t>
      </w:r>
    </w:p>
    <w:p w:rsidR="00AE0407" w:rsidRPr="00AE0407" w:rsidRDefault="00AE0407" w:rsidP="00AE0407">
      <w:pPr>
        <w:pStyle w:val="Corpodetexto"/>
        <w:tabs>
          <w:tab w:val="left" w:pos="993"/>
        </w:tabs>
        <w:spacing w:before="0" w:beforeAutospacing="0" w:after="0" w:afterAutospacing="0" w:line="276" w:lineRule="auto"/>
        <w:ind w:left="567"/>
        <w:rPr>
          <w:rFonts w:ascii="Arial" w:hAnsi="Arial" w:cs="Arial"/>
          <w:sz w:val="21"/>
          <w:szCs w:val="21"/>
        </w:rPr>
      </w:pPr>
    </w:p>
    <w:p w:rsidR="00AE0407" w:rsidRDefault="00AE0407" w:rsidP="00597BB1">
      <w:pPr>
        <w:pStyle w:val="PargrafodaLista"/>
        <w:widowControl w:val="0"/>
        <w:numPr>
          <w:ilvl w:val="2"/>
          <w:numId w:val="41"/>
        </w:numPr>
        <w:tabs>
          <w:tab w:val="left" w:pos="993"/>
          <w:tab w:val="left" w:pos="146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Os bens imóveis vinculados ao Estipulante em garantias de </w:t>
      </w:r>
      <w:r w:rsidRPr="00AE0407">
        <w:rPr>
          <w:rFonts w:ascii="Arial" w:hAnsi="Arial" w:cs="Arial"/>
          <w:spacing w:val="-3"/>
          <w:sz w:val="21"/>
          <w:szCs w:val="21"/>
        </w:rPr>
        <w:t>seus</w:t>
      </w:r>
      <w:r w:rsidRPr="00AE0407">
        <w:rPr>
          <w:rFonts w:ascii="Arial" w:hAnsi="Arial" w:cs="Arial"/>
          <w:spacing w:val="-28"/>
          <w:sz w:val="21"/>
          <w:szCs w:val="21"/>
        </w:rPr>
        <w:t xml:space="preserve"> </w:t>
      </w:r>
      <w:r w:rsidRPr="00AE0407">
        <w:rPr>
          <w:rFonts w:ascii="Arial" w:hAnsi="Arial" w:cs="Arial"/>
          <w:sz w:val="21"/>
          <w:szCs w:val="21"/>
        </w:rPr>
        <w:t>financiamentos.</w:t>
      </w:r>
    </w:p>
    <w:p w:rsidR="004F2CCD" w:rsidRPr="00AE0407" w:rsidRDefault="004F2CCD" w:rsidP="004F2CCD">
      <w:pPr>
        <w:pStyle w:val="PargrafodaLista"/>
        <w:widowControl w:val="0"/>
        <w:tabs>
          <w:tab w:val="left" w:pos="993"/>
          <w:tab w:val="left" w:pos="1468"/>
        </w:tabs>
        <w:autoSpaceDE w:val="0"/>
        <w:autoSpaceDN w:val="0"/>
        <w:spacing w:line="276" w:lineRule="auto"/>
        <w:ind w:left="567"/>
        <w:contextualSpacing w:val="0"/>
        <w:jc w:val="both"/>
        <w:rPr>
          <w:rFonts w:ascii="Arial" w:hAnsi="Arial" w:cs="Arial"/>
          <w:sz w:val="21"/>
          <w:szCs w:val="21"/>
        </w:rPr>
      </w:pPr>
    </w:p>
    <w:p w:rsidR="00AE0407" w:rsidRPr="00AE0407" w:rsidRDefault="00AE0407" w:rsidP="00597BB1">
      <w:pPr>
        <w:pStyle w:val="Heading2"/>
        <w:numPr>
          <w:ilvl w:val="0"/>
          <w:numId w:val="41"/>
        </w:numPr>
        <w:tabs>
          <w:tab w:val="left" w:pos="567"/>
          <w:tab w:val="left" w:pos="993"/>
        </w:tabs>
        <w:spacing w:line="276" w:lineRule="auto"/>
        <w:ind w:left="0" w:firstLine="0"/>
        <w:rPr>
          <w:rFonts w:ascii="Arial" w:hAnsi="Arial" w:cs="Arial"/>
          <w:sz w:val="21"/>
          <w:szCs w:val="21"/>
        </w:rPr>
      </w:pPr>
      <w:r w:rsidRPr="00AE0407">
        <w:rPr>
          <w:rFonts w:ascii="Arial" w:hAnsi="Arial" w:cs="Arial"/>
          <w:sz w:val="21"/>
          <w:szCs w:val="21"/>
        </w:rPr>
        <w:lastRenderedPageBreak/>
        <w:t>DO</w:t>
      </w:r>
      <w:r w:rsidRPr="00AE0407">
        <w:rPr>
          <w:rFonts w:ascii="Arial" w:hAnsi="Arial" w:cs="Arial"/>
          <w:spacing w:val="-4"/>
          <w:sz w:val="21"/>
          <w:szCs w:val="21"/>
        </w:rPr>
        <w:t xml:space="preserve"> </w:t>
      </w:r>
      <w:r w:rsidRPr="00AE0407">
        <w:rPr>
          <w:rFonts w:ascii="Arial" w:hAnsi="Arial" w:cs="Arial"/>
          <w:sz w:val="21"/>
          <w:szCs w:val="21"/>
        </w:rPr>
        <w:t>ESTIPULANTE</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b/>
          <w:sz w:val="21"/>
          <w:szCs w:val="21"/>
        </w:rPr>
      </w:pPr>
    </w:p>
    <w:p w:rsidR="00AE0407" w:rsidRPr="00AE0407" w:rsidRDefault="00AE0407" w:rsidP="00597BB1">
      <w:pPr>
        <w:pStyle w:val="PargrafodaLista"/>
        <w:widowControl w:val="0"/>
        <w:numPr>
          <w:ilvl w:val="1"/>
          <w:numId w:val="41"/>
        </w:numPr>
        <w:tabs>
          <w:tab w:val="left" w:pos="709"/>
          <w:tab w:val="left" w:pos="993"/>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 xml:space="preserve">O estipulante é o </w:t>
      </w:r>
      <w:r w:rsidRPr="00AE0407">
        <w:rPr>
          <w:rFonts w:ascii="Arial" w:hAnsi="Arial" w:cs="Arial"/>
          <w:b/>
          <w:sz w:val="21"/>
          <w:szCs w:val="21"/>
        </w:rPr>
        <w:t>MUNICÍPIO DE SÃO JOSÉ DOS PINHAIS.</w:t>
      </w:r>
    </w:p>
    <w:p w:rsidR="00AE0407" w:rsidRPr="00AE0407" w:rsidRDefault="00AE0407" w:rsidP="00AE0407">
      <w:pPr>
        <w:pStyle w:val="Corpodetexto"/>
        <w:spacing w:before="0" w:beforeAutospacing="0" w:after="0" w:afterAutospacing="0" w:line="276" w:lineRule="auto"/>
        <w:rPr>
          <w:rFonts w:ascii="Arial" w:hAnsi="Arial" w:cs="Arial"/>
          <w:sz w:val="21"/>
          <w:szCs w:val="21"/>
        </w:rPr>
      </w:pPr>
    </w:p>
    <w:p w:rsidR="00AE0407" w:rsidRPr="00AE0407" w:rsidRDefault="00AE0407" w:rsidP="00597BB1">
      <w:pPr>
        <w:pStyle w:val="Heading2"/>
        <w:numPr>
          <w:ilvl w:val="0"/>
          <w:numId w:val="41"/>
        </w:numPr>
        <w:tabs>
          <w:tab w:val="left" w:pos="567"/>
          <w:tab w:val="left" w:pos="993"/>
        </w:tabs>
        <w:spacing w:line="276" w:lineRule="auto"/>
        <w:ind w:left="0" w:firstLine="0"/>
        <w:rPr>
          <w:rFonts w:ascii="Arial" w:hAnsi="Arial" w:cs="Arial"/>
          <w:sz w:val="21"/>
          <w:szCs w:val="21"/>
        </w:rPr>
      </w:pPr>
      <w:r w:rsidRPr="00AE0407">
        <w:rPr>
          <w:rFonts w:ascii="Arial" w:hAnsi="Arial" w:cs="Arial"/>
          <w:spacing w:val="-3"/>
          <w:sz w:val="21"/>
          <w:szCs w:val="21"/>
        </w:rPr>
        <w:t xml:space="preserve">DOS </w:t>
      </w:r>
      <w:r w:rsidRPr="00AE0407">
        <w:rPr>
          <w:rFonts w:ascii="Arial" w:hAnsi="Arial" w:cs="Arial"/>
          <w:spacing w:val="-2"/>
          <w:sz w:val="21"/>
          <w:szCs w:val="21"/>
        </w:rPr>
        <w:t>RISCOS</w:t>
      </w:r>
      <w:r w:rsidRPr="00AE0407">
        <w:rPr>
          <w:rFonts w:ascii="Arial" w:hAnsi="Arial" w:cs="Arial"/>
          <w:spacing w:val="2"/>
          <w:sz w:val="21"/>
          <w:szCs w:val="21"/>
        </w:rPr>
        <w:t xml:space="preserve"> </w:t>
      </w:r>
      <w:r w:rsidRPr="00AE0407">
        <w:rPr>
          <w:rFonts w:ascii="Arial" w:hAnsi="Arial" w:cs="Arial"/>
          <w:sz w:val="21"/>
          <w:szCs w:val="21"/>
        </w:rPr>
        <w:t>COBERTOS</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b/>
          <w:sz w:val="21"/>
          <w:szCs w:val="21"/>
        </w:rPr>
      </w:pPr>
    </w:p>
    <w:p w:rsidR="00AE0407" w:rsidRPr="00AE0407" w:rsidRDefault="00AE0407" w:rsidP="00597BB1">
      <w:pPr>
        <w:pStyle w:val="PargrafodaLista"/>
        <w:widowControl w:val="0"/>
        <w:numPr>
          <w:ilvl w:val="1"/>
          <w:numId w:val="41"/>
        </w:numPr>
        <w:tabs>
          <w:tab w:val="left" w:pos="709"/>
          <w:tab w:val="left" w:pos="993"/>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O Estipulante contrata as seguintes</w:t>
      </w:r>
      <w:r w:rsidRPr="00AE0407">
        <w:rPr>
          <w:rFonts w:ascii="Arial" w:hAnsi="Arial" w:cs="Arial"/>
          <w:spacing w:val="-8"/>
          <w:sz w:val="21"/>
          <w:szCs w:val="21"/>
        </w:rPr>
        <w:t xml:space="preserve"> </w:t>
      </w:r>
      <w:r w:rsidRPr="00AE0407">
        <w:rPr>
          <w:rFonts w:ascii="Arial" w:hAnsi="Arial" w:cs="Arial"/>
          <w:sz w:val="21"/>
          <w:szCs w:val="21"/>
        </w:rPr>
        <w:t>coberturas:</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2"/>
          <w:numId w:val="41"/>
        </w:numPr>
        <w:tabs>
          <w:tab w:val="left" w:pos="993"/>
          <w:tab w:val="left" w:pos="146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pacing w:val="-3"/>
          <w:sz w:val="21"/>
          <w:szCs w:val="21"/>
        </w:rPr>
        <w:t xml:space="preserve">Danos </w:t>
      </w:r>
      <w:r w:rsidRPr="00AE0407">
        <w:rPr>
          <w:rFonts w:ascii="Arial" w:hAnsi="Arial" w:cs="Arial"/>
          <w:sz w:val="21"/>
          <w:szCs w:val="21"/>
        </w:rPr>
        <w:t xml:space="preserve">Físicos </w:t>
      </w:r>
      <w:r w:rsidRPr="00AE0407">
        <w:rPr>
          <w:rFonts w:ascii="Arial" w:hAnsi="Arial" w:cs="Arial"/>
          <w:spacing w:val="-3"/>
          <w:sz w:val="21"/>
          <w:szCs w:val="21"/>
        </w:rPr>
        <w:t xml:space="preserve">dos </w:t>
      </w:r>
      <w:r w:rsidRPr="00AE0407">
        <w:rPr>
          <w:rFonts w:ascii="Arial" w:hAnsi="Arial" w:cs="Arial"/>
          <w:sz w:val="21"/>
          <w:szCs w:val="21"/>
        </w:rPr>
        <w:t xml:space="preserve">Imóveis, objeto </w:t>
      </w:r>
      <w:r w:rsidRPr="00AE0407">
        <w:rPr>
          <w:rFonts w:ascii="Arial" w:hAnsi="Arial" w:cs="Arial"/>
          <w:spacing w:val="-3"/>
          <w:sz w:val="21"/>
          <w:szCs w:val="21"/>
        </w:rPr>
        <w:t xml:space="preserve">dos </w:t>
      </w:r>
      <w:r w:rsidRPr="00AE0407">
        <w:rPr>
          <w:rFonts w:ascii="Arial" w:hAnsi="Arial" w:cs="Arial"/>
          <w:sz w:val="21"/>
          <w:szCs w:val="21"/>
        </w:rPr>
        <w:t>instrumentos contratuais descritos no item 1 deste</w:t>
      </w:r>
      <w:r w:rsidR="00745539">
        <w:rPr>
          <w:rFonts w:ascii="Arial" w:hAnsi="Arial" w:cs="Arial"/>
          <w:sz w:val="21"/>
          <w:szCs w:val="21"/>
        </w:rPr>
        <w:t xml:space="preserve"> </w:t>
      </w:r>
      <w:r w:rsidRPr="00AE0407">
        <w:rPr>
          <w:rFonts w:ascii="Arial" w:hAnsi="Arial" w:cs="Arial"/>
          <w:spacing w:val="-23"/>
          <w:sz w:val="21"/>
          <w:szCs w:val="21"/>
        </w:rPr>
        <w:t xml:space="preserve"> </w:t>
      </w:r>
      <w:r w:rsidRPr="00AE0407">
        <w:rPr>
          <w:rFonts w:ascii="Arial" w:hAnsi="Arial" w:cs="Arial"/>
          <w:spacing w:val="-3"/>
          <w:sz w:val="21"/>
          <w:szCs w:val="21"/>
        </w:rPr>
        <w:t>Anexo;</w:t>
      </w:r>
    </w:p>
    <w:p w:rsidR="00AE0407" w:rsidRPr="00AE0407" w:rsidRDefault="00AE0407" w:rsidP="00AE0407">
      <w:pPr>
        <w:pStyle w:val="Corpodetexto"/>
        <w:tabs>
          <w:tab w:val="left" w:pos="993"/>
        </w:tabs>
        <w:spacing w:before="0" w:beforeAutospacing="0" w:after="0" w:afterAutospacing="0" w:line="276" w:lineRule="auto"/>
        <w:ind w:left="567"/>
        <w:rPr>
          <w:rFonts w:ascii="Arial" w:hAnsi="Arial" w:cs="Arial"/>
          <w:sz w:val="21"/>
          <w:szCs w:val="21"/>
        </w:rPr>
      </w:pPr>
    </w:p>
    <w:p w:rsidR="00AE0407" w:rsidRPr="00AE0407" w:rsidRDefault="00AE0407" w:rsidP="00597BB1">
      <w:pPr>
        <w:pStyle w:val="PargrafodaLista"/>
        <w:widowControl w:val="0"/>
        <w:numPr>
          <w:ilvl w:val="2"/>
          <w:numId w:val="41"/>
        </w:numPr>
        <w:tabs>
          <w:tab w:val="left" w:pos="993"/>
          <w:tab w:val="left" w:pos="146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Morte e Invalidez Permanente, para todos os segurados descritos no item</w:t>
      </w:r>
      <w:r w:rsidRPr="00AE0407">
        <w:rPr>
          <w:rFonts w:ascii="Arial" w:hAnsi="Arial" w:cs="Arial"/>
          <w:spacing w:val="-23"/>
          <w:sz w:val="21"/>
          <w:szCs w:val="21"/>
        </w:rPr>
        <w:t xml:space="preserve"> </w:t>
      </w:r>
      <w:r w:rsidRPr="00AE0407">
        <w:rPr>
          <w:rFonts w:ascii="Arial" w:hAnsi="Arial" w:cs="Arial"/>
          <w:sz w:val="21"/>
          <w:szCs w:val="21"/>
        </w:rPr>
        <w:t>2.</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Heading2"/>
        <w:numPr>
          <w:ilvl w:val="0"/>
          <w:numId w:val="41"/>
        </w:numPr>
        <w:tabs>
          <w:tab w:val="left" w:pos="567"/>
          <w:tab w:val="left" w:pos="993"/>
        </w:tabs>
        <w:spacing w:line="276" w:lineRule="auto"/>
        <w:ind w:left="0" w:firstLine="0"/>
        <w:rPr>
          <w:rFonts w:ascii="Arial" w:hAnsi="Arial" w:cs="Arial"/>
          <w:sz w:val="21"/>
          <w:szCs w:val="21"/>
          <w:lang w:val="pt-BR"/>
        </w:rPr>
      </w:pPr>
      <w:r w:rsidRPr="00AE0407">
        <w:rPr>
          <w:rFonts w:ascii="Arial" w:hAnsi="Arial" w:cs="Arial"/>
          <w:spacing w:val="-3"/>
          <w:sz w:val="21"/>
          <w:szCs w:val="21"/>
          <w:lang w:val="pt-BR"/>
        </w:rPr>
        <w:t xml:space="preserve">DOS </w:t>
      </w:r>
      <w:r w:rsidRPr="00AE0407">
        <w:rPr>
          <w:rFonts w:ascii="Arial" w:hAnsi="Arial" w:cs="Arial"/>
          <w:spacing w:val="-2"/>
          <w:sz w:val="21"/>
          <w:szCs w:val="21"/>
          <w:lang w:val="pt-BR"/>
        </w:rPr>
        <w:t xml:space="preserve">RISCOS </w:t>
      </w:r>
      <w:r w:rsidRPr="00AE0407">
        <w:rPr>
          <w:rFonts w:ascii="Arial" w:hAnsi="Arial" w:cs="Arial"/>
          <w:sz w:val="21"/>
          <w:szCs w:val="21"/>
          <w:lang w:val="pt-BR"/>
        </w:rPr>
        <w:t>COBERTOS DE NATUREZA</w:t>
      </w:r>
      <w:r w:rsidRPr="00AE0407">
        <w:rPr>
          <w:rFonts w:ascii="Arial" w:hAnsi="Arial" w:cs="Arial"/>
          <w:spacing w:val="-5"/>
          <w:sz w:val="21"/>
          <w:szCs w:val="21"/>
          <w:lang w:val="pt-BR"/>
        </w:rPr>
        <w:t xml:space="preserve"> </w:t>
      </w:r>
      <w:r w:rsidRPr="00AE0407">
        <w:rPr>
          <w:rFonts w:ascii="Arial" w:hAnsi="Arial" w:cs="Arial"/>
          <w:sz w:val="21"/>
          <w:szCs w:val="21"/>
          <w:lang w:val="pt-BR"/>
        </w:rPr>
        <w:t>PESSOAL</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b/>
          <w:sz w:val="21"/>
          <w:szCs w:val="21"/>
        </w:rPr>
      </w:pPr>
    </w:p>
    <w:p w:rsidR="00AE0407" w:rsidRPr="00AE0407" w:rsidRDefault="00AE0407" w:rsidP="00597BB1">
      <w:pPr>
        <w:pStyle w:val="PargrafodaLista"/>
        <w:widowControl w:val="0"/>
        <w:numPr>
          <w:ilvl w:val="1"/>
          <w:numId w:val="41"/>
        </w:numPr>
        <w:tabs>
          <w:tab w:val="left" w:pos="709"/>
          <w:tab w:val="left" w:pos="993"/>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A cobertura concedida pelo objeto do Seguro aplicar-se-á à morte e à invalidez permanente dos segurados definidos no item 2, mediante os termos abaixo, respeitando-se o percentual de</w:t>
      </w:r>
      <w:r w:rsidRPr="00AE0407">
        <w:rPr>
          <w:rFonts w:ascii="Arial" w:hAnsi="Arial" w:cs="Arial"/>
          <w:spacing w:val="-35"/>
          <w:sz w:val="21"/>
          <w:szCs w:val="21"/>
        </w:rPr>
        <w:t xml:space="preserve"> </w:t>
      </w:r>
      <w:r w:rsidRPr="00AE0407">
        <w:rPr>
          <w:rFonts w:ascii="Arial" w:hAnsi="Arial" w:cs="Arial"/>
          <w:sz w:val="21"/>
          <w:szCs w:val="21"/>
        </w:rPr>
        <w:t>participação.</w:t>
      </w:r>
    </w:p>
    <w:p w:rsidR="00AE0407" w:rsidRPr="00AE0407" w:rsidRDefault="00AE0407" w:rsidP="004F2CCD">
      <w:pPr>
        <w:pStyle w:val="Corpodetexto"/>
        <w:tabs>
          <w:tab w:val="left" w:pos="709"/>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1"/>
          <w:numId w:val="41"/>
        </w:numPr>
        <w:tabs>
          <w:tab w:val="left" w:pos="709"/>
          <w:tab w:val="left" w:pos="993"/>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Estão cobertos por estas Condições os riscos a seguir</w:t>
      </w:r>
      <w:r w:rsidRPr="00AE0407">
        <w:rPr>
          <w:rFonts w:ascii="Arial" w:hAnsi="Arial" w:cs="Arial"/>
          <w:spacing w:val="-12"/>
          <w:sz w:val="21"/>
          <w:szCs w:val="21"/>
        </w:rPr>
        <w:t xml:space="preserve"> </w:t>
      </w:r>
      <w:r w:rsidRPr="00AE0407">
        <w:rPr>
          <w:rFonts w:ascii="Arial" w:hAnsi="Arial" w:cs="Arial"/>
          <w:sz w:val="21"/>
          <w:szCs w:val="21"/>
        </w:rPr>
        <w:t>discriminados:</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2"/>
          <w:numId w:val="41"/>
        </w:numPr>
        <w:tabs>
          <w:tab w:val="left" w:pos="993"/>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Morte, aquela decorrente de </w:t>
      </w:r>
      <w:r w:rsidRPr="00AE0407">
        <w:rPr>
          <w:rFonts w:ascii="Arial" w:hAnsi="Arial" w:cs="Arial"/>
          <w:spacing w:val="-3"/>
          <w:sz w:val="21"/>
          <w:szCs w:val="21"/>
        </w:rPr>
        <w:t xml:space="preserve">causas </w:t>
      </w:r>
      <w:r w:rsidRPr="00AE0407">
        <w:rPr>
          <w:rFonts w:ascii="Arial" w:hAnsi="Arial" w:cs="Arial"/>
          <w:sz w:val="21"/>
          <w:szCs w:val="21"/>
        </w:rPr>
        <w:t>naturais ou</w:t>
      </w:r>
      <w:r w:rsidRPr="00AE0407">
        <w:rPr>
          <w:rFonts w:ascii="Arial" w:hAnsi="Arial" w:cs="Arial"/>
          <w:spacing w:val="-6"/>
          <w:sz w:val="21"/>
          <w:szCs w:val="21"/>
        </w:rPr>
        <w:t xml:space="preserve"> </w:t>
      </w:r>
      <w:r w:rsidRPr="00AE0407">
        <w:rPr>
          <w:rFonts w:ascii="Arial" w:hAnsi="Arial" w:cs="Arial"/>
          <w:sz w:val="21"/>
          <w:szCs w:val="21"/>
        </w:rPr>
        <w:t>acidentais.</w:t>
      </w:r>
    </w:p>
    <w:p w:rsidR="00AE0407" w:rsidRPr="00AE0407" w:rsidRDefault="00AE0407" w:rsidP="004F2CCD">
      <w:pPr>
        <w:pStyle w:val="Corpodetexto"/>
        <w:tabs>
          <w:tab w:val="left" w:pos="993"/>
        </w:tabs>
        <w:spacing w:before="0" w:beforeAutospacing="0" w:after="0" w:afterAutospacing="0" w:line="276" w:lineRule="auto"/>
        <w:ind w:left="567"/>
        <w:rPr>
          <w:rFonts w:ascii="Arial" w:hAnsi="Arial" w:cs="Arial"/>
          <w:sz w:val="21"/>
          <w:szCs w:val="21"/>
        </w:rPr>
      </w:pPr>
    </w:p>
    <w:p w:rsidR="00AE0407" w:rsidRPr="00AE0407" w:rsidRDefault="00AE0407" w:rsidP="00597BB1">
      <w:pPr>
        <w:pStyle w:val="PargrafodaLista"/>
        <w:widowControl w:val="0"/>
        <w:numPr>
          <w:ilvl w:val="2"/>
          <w:numId w:val="41"/>
        </w:numPr>
        <w:tabs>
          <w:tab w:val="left" w:pos="709"/>
          <w:tab w:val="left" w:pos="993"/>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Invalidez permanente dos segurados descritos </w:t>
      </w:r>
      <w:r w:rsidRPr="00AE0407">
        <w:rPr>
          <w:rFonts w:ascii="Arial" w:hAnsi="Arial" w:cs="Arial"/>
          <w:spacing w:val="3"/>
          <w:sz w:val="21"/>
          <w:szCs w:val="21"/>
        </w:rPr>
        <w:t xml:space="preserve">no </w:t>
      </w:r>
      <w:r w:rsidRPr="00AE0407">
        <w:rPr>
          <w:rFonts w:ascii="Arial" w:hAnsi="Arial" w:cs="Arial"/>
          <w:sz w:val="21"/>
          <w:szCs w:val="21"/>
        </w:rPr>
        <w:t xml:space="preserve">item 2 deste anexo, que </w:t>
      </w:r>
      <w:r w:rsidRPr="00AE0407">
        <w:rPr>
          <w:rFonts w:ascii="Arial" w:hAnsi="Arial" w:cs="Arial"/>
          <w:spacing w:val="-3"/>
          <w:sz w:val="21"/>
          <w:szCs w:val="21"/>
        </w:rPr>
        <w:t xml:space="preserve">ocorrer </w:t>
      </w:r>
      <w:r w:rsidRPr="00AE0407">
        <w:rPr>
          <w:rFonts w:ascii="Arial" w:hAnsi="Arial" w:cs="Arial"/>
          <w:sz w:val="21"/>
          <w:szCs w:val="21"/>
        </w:rPr>
        <w:t xml:space="preserve">posteriormente à data em que se caracterizarem as operações respectivas, causadas </w:t>
      </w:r>
      <w:r w:rsidRPr="00AE0407">
        <w:rPr>
          <w:rFonts w:ascii="Arial" w:hAnsi="Arial" w:cs="Arial"/>
          <w:spacing w:val="-3"/>
          <w:sz w:val="21"/>
          <w:szCs w:val="21"/>
        </w:rPr>
        <w:t xml:space="preserve">por </w:t>
      </w:r>
      <w:r w:rsidRPr="00AE0407">
        <w:rPr>
          <w:rFonts w:ascii="Arial" w:hAnsi="Arial" w:cs="Arial"/>
          <w:sz w:val="21"/>
          <w:szCs w:val="21"/>
        </w:rPr>
        <w:t xml:space="preserve">acidente pessoal </w:t>
      </w:r>
      <w:r w:rsidRPr="00AE0407">
        <w:rPr>
          <w:rFonts w:ascii="Arial" w:hAnsi="Arial" w:cs="Arial"/>
          <w:spacing w:val="-5"/>
          <w:sz w:val="21"/>
          <w:szCs w:val="21"/>
        </w:rPr>
        <w:t xml:space="preserve">ou </w:t>
      </w:r>
      <w:r w:rsidRPr="00AE0407">
        <w:rPr>
          <w:rFonts w:ascii="Arial" w:hAnsi="Arial" w:cs="Arial"/>
          <w:sz w:val="21"/>
          <w:szCs w:val="21"/>
        </w:rPr>
        <w:t>doença, que determine a incapacidade total e permanente para o exercício da atividade labor ativa principal do segurado, no momento do sinistro, que será comprovada com a apresentação à Seguradora de declaração do Instituto de Previdência Social, para o qual contribua o Segurado e Declaração Médica, emitida pelo</w:t>
      </w:r>
      <w:r w:rsidRPr="00AE0407">
        <w:rPr>
          <w:rFonts w:ascii="Arial" w:hAnsi="Arial" w:cs="Arial"/>
          <w:spacing w:val="8"/>
          <w:sz w:val="21"/>
          <w:szCs w:val="21"/>
        </w:rPr>
        <w:t xml:space="preserve"> </w:t>
      </w:r>
      <w:r w:rsidRPr="00AE0407">
        <w:rPr>
          <w:rFonts w:ascii="Arial" w:hAnsi="Arial" w:cs="Arial"/>
          <w:spacing w:val="-3"/>
          <w:sz w:val="21"/>
          <w:szCs w:val="21"/>
        </w:rPr>
        <w:t>médico.</w:t>
      </w:r>
    </w:p>
    <w:p w:rsidR="00AE0407" w:rsidRPr="00AE0407" w:rsidRDefault="00AE0407" w:rsidP="00AE0407">
      <w:pPr>
        <w:pStyle w:val="Corpodetexto"/>
        <w:tabs>
          <w:tab w:val="left" w:pos="709"/>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3"/>
          <w:numId w:val="41"/>
        </w:numPr>
        <w:tabs>
          <w:tab w:val="left" w:pos="709"/>
          <w:tab w:val="left" w:pos="993"/>
          <w:tab w:val="left" w:pos="2130"/>
        </w:tabs>
        <w:autoSpaceDE w:val="0"/>
        <w:autoSpaceDN w:val="0"/>
        <w:spacing w:line="276" w:lineRule="auto"/>
        <w:ind w:left="1134" w:firstLine="0"/>
        <w:contextualSpacing w:val="0"/>
        <w:jc w:val="both"/>
        <w:rPr>
          <w:rFonts w:ascii="Arial" w:hAnsi="Arial" w:cs="Arial"/>
          <w:sz w:val="21"/>
          <w:szCs w:val="21"/>
        </w:rPr>
      </w:pPr>
      <w:r w:rsidRPr="00AE0407">
        <w:rPr>
          <w:rFonts w:ascii="Arial" w:hAnsi="Arial" w:cs="Arial"/>
          <w:spacing w:val="-3"/>
          <w:sz w:val="21"/>
          <w:szCs w:val="21"/>
        </w:rPr>
        <w:t xml:space="preserve">Nos </w:t>
      </w:r>
      <w:r w:rsidRPr="00AE0407">
        <w:rPr>
          <w:rFonts w:ascii="Arial" w:hAnsi="Arial" w:cs="Arial"/>
          <w:sz w:val="21"/>
          <w:szCs w:val="21"/>
        </w:rPr>
        <w:t xml:space="preserve">casos em </w:t>
      </w:r>
      <w:r w:rsidRPr="00AE0407">
        <w:rPr>
          <w:rFonts w:ascii="Arial" w:hAnsi="Arial" w:cs="Arial"/>
          <w:spacing w:val="2"/>
          <w:sz w:val="21"/>
          <w:szCs w:val="21"/>
        </w:rPr>
        <w:t xml:space="preserve">que </w:t>
      </w:r>
      <w:r w:rsidRPr="00AE0407">
        <w:rPr>
          <w:rFonts w:ascii="Arial" w:hAnsi="Arial" w:cs="Arial"/>
          <w:sz w:val="21"/>
          <w:szCs w:val="21"/>
        </w:rPr>
        <w:t xml:space="preserve">o segurado não exercer qualquer atividade laborativa considerar-se-á coberto, além do risco </w:t>
      </w:r>
      <w:r w:rsidRPr="00AE0407">
        <w:rPr>
          <w:rFonts w:ascii="Arial" w:hAnsi="Arial" w:cs="Arial"/>
          <w:spacing w:val="3"/>
          <w:sz w:val="21"/>
          <w:szCs w:val="21"/>
        </w:rPr>
        <w:t xml:space="preserve">de </w:t>
      </w:r>
      <w:r w:rsidRPr="00AE0407">
        <w:rPr>
          <w:rFonts w:ascii="Arial" w:hAnsi="Arial" w:cs="Arial"/>
          <w:sz w:val="21"/>
          <w:szCs w:val="21"/>
        </w:rPr>
        <w:t xml:space="preserve">morte, o risco </w:t>
      </w:r>
      <w:r w:rsidRPr="00AE0407">
        <w:rPr>
          <w:rFonts w:ascii="Arial" w:hAnsi="Arial" w:cs="Arial"/>
          <w:spacing w:val="3"/>
          <w:sz w:val="21"/>
          <w:szCs w:val="21"/>
        </w:rPr>
        <w:t xml:space="preserve">de </w:t>
      </w:r>
      <w:r w:rsidRPr="00AE0407">
        <w:rPr>
          <w:rFonts w:ascii="Arial" w:hAnsi="Arial" w:cs="Arial"/>
          <w:sz w:val="21"/>
          <w:szCs w:val="21"/>
        </w:rPr>
        <w:t xml:space="preserve">invalidez permanente causada por acidente pessoal </w:t>
      </w:r>
      <w:r w:rsidRPr="00AE0407">
        <w:rPr>
          <w:rFonts w:ascii="Arial" w:hAnsi="Arial" w:cs="Arial"/>
          <w:spacing w:val="-5"/>
          <w:sz w:val="21"/>
          <w:szCs w:val="21"/>
        </w:rPr>
        <w:t xml:space="preserve">ou </w:t>
      </w:r>
      <w:r w:rsidRPr="00AE0407">
        <w:rPr>
          <w:rFonts w:ascii="Arial" w:hAnsi="Arial" w:cs="Arial"/>
          <w:sz w:val="21"/>
          <w:szCs w:val="21"/>
        </w:rPr>
        <w:t>doença, que determine a incapacidade total e permanente para exercício de toda e qualquer atividade laborativa, devendo o segurado apresentar à Seguradora a Declaração Médica.</w:t>
      </w:r>
    </w:p>
    <w:p w:rsidR="00AE0407" w:rsidRPr="00AE0407" w:rsidRDefault="00AE0407" w:rsidP="00AE0407">
      <w:pPr>
        <w:pStyle w:val="Corpodetexto"/>
        <w:tabs>
          <w:tab w:val="left" w:pos="709"/>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1"/>
          <w:numId w:val="41"/>
        </w:numPr>
        <w:tabs>
          <w:tab w:val="left" w:pos="709"/>
          <w:tab w:val="left" w:pos="935"/>
          <w:tab w:val="left" w:pos="993"/>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A exclusivo critério da Seguradora, o segurado poderá se submeter a perícia médica, ás expensas da seguradora.</w:t>
      </w:r>
    </w:p>
    <w:p w:rsidR="00AE0407" w:rsidRPr="00AE0407" w:rsidRDefault="00AE0407" w:rsidP="004F2CCD">
      <w:pPr>
        <w:pStyle w:val="Corpodetexto"/>
        <w:tabs>
          <w:tab w:val="left" w:pos="709"/>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1"/>
          <w:numId w:val="41"/>
        </w:numPr>
        <w:tabs>
          <w:tab w:val="left" w:pos="709"/>
          <w:tab w:val="left" w:pos="993"/>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No</w:t>
      </w:r>
      <w:r w:rsidRPr="00AE0407">
        <w:rPr>
          <w:rFonts w:ascii="Arial" w:hAnsi="Arial" w:cs="Arial"/>
          <w:spacing w:val="-6"/>
          <w:sz w:val="21"/>
          <w:szCs w:val="21"/>
        </w:rPr>
        <w:t xml:space="preserve"> </w:t>
      </w:r>
      <w:r w:rsidRPr="00AE0407">
        <w:rPr>
          <w:rFonts w:ascii="Arial" w:hAnsi="Arial" w:cs="Arial"/>
          <w:sz w:val="21"/>
          <w:szCs w:val="21"/>
        </w:rPr>
        <w:t>caso</w:t>
      </w:r>
      <w:r w:rsidRPr="00AE0407">
        <w:rPr>
          <w:rFonts w:ascii="Arial" w:hAnsi="Arial" w:cs="Arial"/>
          <w:spacing w:val="-9"/>
          <w:sz w:val="21"/>
          <w:szCs w:val="21"/>
        </w:rPr>
        <w:t xml:space="preserve"> </w:t>
      </w:r>
      <w:r w:rsidRPr="00AE0407">
        <w:rPr>
          <w:rFonts w:ascii="Arial" w:hAnsi="Arial" w:cs="Arial"/>
          <w:sz w:val="21"/>
          <w:szCs w:val="21"/>
        </w:rPr>
        <w:t>de</w:t>
      </w:r>
      <w:r w:rsidRPr="00AE0407">
        <w:rPr>
          <w:rFonts w:ascii="Arial" w:hAnsi="Arial" w:cs="Arial"/>
          <w:spacing w:val="-6"/>
          <w:sz w:val="21"/>
          <w:szCs w:val="21"/>
        </w:rPr>
        <w:t xml:space="preserve"> </w:t>
      </w:r>
      <w:r w:rsidRPr="00AE0407">
        <w:rPr>
          <w:rFonts w:ascii="Arial" w:hAnsi="Arial" w:cs="Arial"/>
          <w:sz w:val="21"/>
          <w:szCs w:val="21"/>
        </w:rPr>
        <w:t>divergência</w:t>
      </w:r>
      <w:r w:rsidRPr="00AE0407">
        <w:rPr>
          <w:rFonts w:ascii="Arial" w:hAnsi="Arial" w:cs="Arial"/>
          <w:spacing w:val="-4"/>
          <w:sz w:val="21"/>
          <w:szCs w:val="21"/>
        </w:rPr>
        <w:t xml:space="preserve"> </w:t>
      </w:r>
      <w:r w:rsidRPr="00AE0407">
        <w:rPr>
          <w:rFonts w:ascii="Arial" w:hAnsi="Arial" w:cs="Arial"/>
          <w:sz w:val="21"/>
          <w:szCs w:val="21"/>
        </w:rPr>
        <w:t>sobre</w:t>
      </w:r>
      <w:r w:rsidRPr="00AE0407">
        <w:rPr>
          <w:rFonts w:ascii="Arial" w:hAnsi="Arial" w:cs="Arial"/>
          <w:spacing w:val="-5"/>
          <w:sz w:val="21"/>
          <w:szCs w:val="21"/>
        </w:rPr>
        <w:t xml:space="preserve"> </w:t>
      </w:r>
      <w:r w:rsidRPr="00AE0407">
        <w:rPr>
          <w:rFonts w:ascii="Arial" w:hAnsi="Arial" w:cs="Arial"/>
          <w:sz w:val="21"/>
          <w:szCs w:val="21"/>
        </w:rPr>
        <w:t>a</w:t>
      </w:r>
      <w:r w:rsidRPr="00AE0407">
        <w:rPr>
          <w:rFonts w:ascii="Arial" w:hAnsi="Arial" w:cs="Arial"/>
          <w:spacing w:val="-4"/>
          <w:sz w:val="21"/>
          <w:szCs w:val="21"/>
        </w:rPr>
        <w:t xml:space="preserve"> </w:t>
      </w:r>
      <w:r w:rsidRPr="00AE0407">
        <w:rPr>
          <w:rFonts w:ascii="Arial" w:hAnsi="Arial" w:cs="Arial"/>
          <w:sz w:val="21"/>
          <w:szCs w:val="21"/>
        </w:rPr>
        <w:t>causa,</w:t>
      </w:r>
      <w:r w:rsidRPr="00AE0407">
        <w:rPr>
          <w:rFonts w:ascii="Arial" w:hAnsi="Arial" w:cs="Arial"/>
          <w:spacing w:val="-3"/>
          <w:sz w:val="21"/>
          <w:szCs w:val="21"/>
        </w:rPr>
        <w:t xml:space="preserve"> </w:t>
      </w:r>
      <w:r w:rsidRPr="00AE0407">
        <w:rPr>
          <w:rFonts w:ascii="Arial" w:hAnsi="Arial" w:cs="Arial"/>
          <w:sz w:val="21"/>
          <w:szCs w:val="21"/>
        </w:rPr>
        <w:t>natureza</w:t>
      </w:r>
      <w:r w:rsidRPr="00AE0407">
        <w:rPr>
          <w:rFonts w:ascii="Arial" w:hAnsi="Arial" w:cs="Arial"/>
          <w:spacing w:val="-1"/>
          <w:sz w:val="21"/>
          <w:szCs w:val="21"/>
        </w:rPr>
        <w:t xml:space="preserve"> </w:t>
      </w:r>
      <w:r w:rsidRPr="00AE0407">
        <w:rPr>
          <w:rFonts w:ascii="Arial" w:hAnsi="Arial" w:cs="Arial"/>
          <w:spacing w:val="-5"/>
          <w:sz w:val="21"/>
          <w:szCs w:val="21"/>
        </w:rPr>
        <w:t>ou</w:t>
      </w:r>
      <w:r w:rsidRPr="00AE0407">
        <w:rPr>
          <w:rFonts w:ascii="Arial" w:hAnsi="Arial" w:cs="Arial"/>
          <w:spacing w:val="-2"/>
          <w:sz w:val="21"/>
          <w:szCs w:val="21"/>
        </w:rPr>
        <w:t xml:space="preserve"> </w:t>
      </w:r>
      <w:r w:rsidRPr="00AE0407">
        <w:rPr>
          <w:rFonts w:ascii="Arial" w:hAnsi="Arial" w:cs="Arial"/>
          <w:sz w:val="21"/>
          <w:szCs w:val="21"/>
        </w:rPr>
        <w:t>extensão</w:t>
      </w:r>
      <w:r w:rsidRPr="00AE0407">
        <w:rPr>
          <w:rFonts w:ascii="Arial" w:hAnsi="Arial" w:cs="Arial"/>
          <w:spacing w:val="-5"/>
          <w:sz w:val="21"/>
          <w:szCs w:val="21"/>
        </w:rPr>
        <w:t xml:space="preserve"> </w:t>
      </w:r>
      <w:r w:rsidRPr="00AE0407">
        <w:rPr>
          <w:rFonts w:ascii="Arial" w:hAnsi="Arial" w:cs="Arial"/>
          <w:sz w:val="21"/>
          <w:szCs w:val="21"/>
        </w:rPr>
        <w:t>de</w:t>
      </w:r>
      <w:r w:rsidRPr="00AE0407">
        <w:rPr>
          <w:rFonts w:ascii="Arial" w:hAnsi="Arial" w:cs="Arial"/>
          <w:spacing w:val="-9"/>
          <w:sz w:val="21"/>
          <w:szCs w:val="21"/>
        </w:rPr>
        <w:t xml:space="preserve"> </w:t>
      </w:r>
      <w:r w:rsidRPr="00AE0407">
        <w:rPr>
          <w:rFonts w:ascii="Arial" w:hAnsi="Arial" w:cs="Arial"/>
          <w:sz w:val="21"/>
          <w:szCs w:val="21"/>
        </w:rPr>
        <w:t>lesões,</w:t>
      </w:r>
      <w:r w:rsidRPr="00AE0407">
        <w:rPr>
          <w:rFonts w:ascii="Arial" w:hAnsi="Arial" w:cs="Arial"/>
          <w:spacing w:val="-3"/>
          <w:sz w:val="21"/>
          <w:szCs w:val="21"/>
        </w:rPr>
        <w:t xml:space="preserve"> </w:t>
      </w:r>
      <w:r w:rsidRPr="00AE0407">
        <w:rPr>
          <w:rFonts w:ascii="Arial" w:hAnsi="Arial" w:cs="Arial"/>
          <w:sz w:val="21"/>
          <w:szCs w:val="21"/>
        </w:rPr>
        <w:t>relacionadas à</w:t>
      </w:r>
      <w:r w:rsidRPr="00AE0407">
        <w:rPr>
          <w:rFonts w:ascii="Arial" w:hAnsi="Arial" w:cs="Arial"/>
          <w:spacing w:val="-9"/>
          <w:sz w:val="21"/>
          <w:szCs w:val="21"/>
        </w:rPr>
        <w:t xml:space="preserve"> </w:t>
      </w:r>
      <w:r w:rsidRPr="00AE0407">
        <w:rPr>
          <w:rFonts w:ascii="Arial" w:hAnsi="Arial" w:cs="Arial"/>
          <w:sz w:val="21"/>
          <w:szCs w:val="21"/>
        </w:rPr>
        <w:t>invalidez</w:t>
      </w:r>
      <w:r w:rsidRPr="00AE0407">
        <w:rPr>
          <w:rFonts w:ascii="Arial" w:hAnsi="Arial" w:cs="Arial"/>
          <w:spacing w:val="-4"/>
          <w:sz w:val="21"/>
          <w:szCs w:val="21"/>
        </w:rPr>
        <w:t xml:space="preserve"> </w:t>
      </w:r>
      <w:r w:rsidRPr="00AE0407">
        <w:rPr>
          <w:rFonts w:ascii="Arial" w:hAnsi="Arial" w:cs="Arial"/>
          <w:sz w:val="21"/>
          <w:szCs w:val="21"/>
        </w:rPr>
        <w:t xml:space="preserve">permanente, </w:t>
      </w:r>
      <w:r w:rsidRPr="00AE0407">
        <w:rPr>
          <w:rFonts w:ascii="Arial" w:hAnsi="Arial" w:cs="Arial"/>
          <w:spacing w:val="-5"/>
          <w:sz w:val="21"/>
          <w:szCs w:val="21"/>
        </w:rPr>
        <w:t xml:space="preserve">ou </w:t>
      </w:r>
      <w:r w:rsidRPr="00AE0407">
        <w:rPr>
          <w:rFonts w:ascii="Arial" w:hAnsi="Arial" w:cs="Arial"/>
          <w:sz w:val="21"/>
          <w:szCs w:val="21"/>
        </w:rPr>
        <w:t xml:space="preserve">sobre a avaliação da incapacidade, a seguradora deverá </w:t>
      </w:r>
      <w:r w:rsidRPr="00AE0407">
        <w:rPr>
          <w:rFonts w:ascii="Arial" w:hAnsi="Arial" w:cs="Arial"/>
          <w:spacing w:val="-2"/>
          <w:sz w:val="21"/>
          <w:szCs w:val="21"/>
        </w:rPr>
        <w:t xml:space="preserve">propor </w:t>
      </w:r>
      <w:r w:rsidRPr="00AE0407">
        <w:rPr>
          <w:rFonts w:ascii="Arial" w:hAnsi="Arial" w:cs="Arial"/>
          <w:sz w:val="21"/>
          <w:szCs w:val="21"/>
        </w:rPr>
        <w:t xml:space="preserve">ao estipulante ou ao segurado, conforme o caso, por meio de correspondência escrita, dentro do prazo de 15 (quinze) dias, a </w:t>
      </w:r>
      <w:r w:rsidRPr="00AE0407">
        <w:rPr>
          <w:rFonts w:ascii="Arial" w:hAnsi="Arial" w:cs="Arial"/>
          <w:spacing w:val="-3"/>
          <w:sz w:val="21"/>
          <w:szCs w:val="21"/>
        </w:rPr>
        <w:t xml:space="preserve">contar </w:t>
      </w:r>
      <w:r w:rsidRPr="00AE0407">
        <w:rPr>
          <w:rFonts w:ascii="Arial" w:hAnsi="Arial" w:cs="Arial"/>
          <w:sz w:val="21"/>
          <w:szCs w:val="21"/>
        </w:rPr>
        <w:t xml:space="preserve">da data da contestação </w:t>
      </w:r>
      <w:r w:rsidRPr="00AE0407">
        <w:rPr>
          <w:rFonts w:ascii="Arial" w:hAnsi="Arial" w:cs="Arial"/>
          <w:spacing w:val="-3"/>
          <w:sz w:val="21"/>
          <w:szCs w:val="21"/>
        </w:rPr>
        <w:t xml:space="preserve">por </w:t>
      </w:r>
      <w:r w:rsidRPr="00AE0407">
        <w:rPr>
          <w:rFonts w:ascii="Arial" w:hAnsi="Arial" w:cs="Arial"/>
          <w:sz w:val="21"/>
          <w:szCs w:val="21"/>
        </w:rPr>
        <w:t>parte do interessado, a constituição de junta</w:t>
      </w:r>
      <w:r w:rsidRPr="00AE0407">
        <w:rPr>
          <w:rFonts w:ascii="Arial" w:hAnsi="Arial" w:cs="Arial"/>
          <w:spacing w:val="-15"/>
          <w:sz w:val="21"/>
          <w:szCs w:val="21"/>
        </w:rPr>
        <w:t xml:space="preserve"> </w:t>
      </w:r>
      <w:r w:rsidRPr="00AE0407">
        <w:rPr>
          <w:rFonts w:ascii="Arial" w:hAnsi="Arial" w:cs="Arial"/>
          <w:sz w:val="21"/>
          <w:szCs w:val="21"/>
        </w:rPr>
        <w:t>médica.</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2"/>
          <w:numId w:val="41"/>
        </w:numPr>
        <w:tabs>
          <w:tab w:val="left" w:pos="993"/>
          <w:tab w:val="left" w:pos="146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A junta médica será constituída </w:t>
      </w:r>
      <w:r w:rsidRPr="00AE0407">
        <w:rPr>
          <w:rFonts w:ascii="Arial" w:hAnsi="Arial" w:cs="Arial"/>
          <w:spacing w:val="-3"/>
          <w:sz w:val="21"/>
          <w:szCs w:val="21"/>
        </w:rPr>
        <w:t xml:space="preserve">por </w:t>
      </w:r>
      <w:r w:rsidRPr="00AE0407">
        <w:rPr>
          <w:rFonts w:ascii="Arial" w:hAnsi="Arial" w:cs="Arial"/>
          <w:sz w:val="21"/>
          <w:szCs w:val="21"/>
        </w:rPr>
        <w:t xml:space="preserve">3 (três) </w:t>
      </w:r>
      <w:r w:rsidRPr="00AE0407">
        <w:rPr>
          <w:rFonts w:ascii="Arial" w:hAnsi="Arial" w:cs="Arial"/>
          <w:spacing w:val="-3"/>
          <w:sz w:val="21"/>
          <w:szCs w:val="21"/>
        </w:rPr>
        <w:t xml:space="preserve">membros, </w:t>
      </w:r>
      <w:r w:rsidRPr="00AE0407">
        <w:rPr>
          <w:rFonts w:ascii="Arial" w:hAnsi="Arial" w:cs="Arial"/>
          <w:sz w:val="21"/>
          <w:szCs w:val="21"/>
        </w:rPr>
        <w:t xml:space="preserve">sendo </w:t>
      </w:r>
      <w:r w:rsidRPr="00AE0407">
        <w:rPr>
          <w:rFonts w:ascii="Arial" w:hAnsi="Arial" w:cs="Arial"/>
          <w:spacing w:val="3"/>
          <w:sz w:val="21"/>
          <w:szCs w:val="21"/>
        </w:rPr>
        <w:t xml:space="preserve">um </w:t>
      </w:r>
      <w:r w:rsidRPr="00AE0407">
        <w:rPr>
          <w:rFonts w:ascii="Arial" w:hAnsi="Arial" w:cs="Arial"/>
          <w:sz w:val="21"/>
          <w:szCs w:val="21"/>
        </w:rPr>
        <w:t xml:space="preserve">nomeado pela Seguradora, outro pelo segurado e </w:t>
      </w:r>
      <w:r w:rsidRPr="00AE0407">
        <w:rPr>
          <w:rFonts w:ascii="Arial" w:hAnsi="Arial" w:cs="Arial"/>
          <w:spacing w:val="3"/>
          <w:sz w:val="21"/>
          <w:szCs w:val="21"/>
        </w:rPr>
        <w:t xml:space="preserve">um </w:t>
      </w:r>
      <w:r w:rsidRPr="00AE0407">
        <w:rPr>
          <w:rFonts w:ascii="Arial" w:hAnsi="Arial" w:cs="Arial"/>
          <w:sz w:val="21"/>
          <w:szCs w:val="21"/>
        </w:rPr>
        <w:t xml:space="preserve">terceiro, desempatador, escolhido pelos dois nomeados. </w:t>
      </w:r>
      <w:r w:rsidRPr="00AE0407">
        <w:rPr>
          <w:rFonts w:ascii="Arial" w:hAnsi="Arial" w:cs="Arial"/>
          <w:sz w:val="21"/>
          <w:szCs w:val="21"/>
        </w:rPr>
        <w:lastRenderedPageBreak/>
        <w:t xml:space="preserve">Cada uma das partes pagará os honorários do médico que tiver designado; os do terceiro serão pagos, em partes iguais, pelo segurado e pela Seguradora. O prazo para constituição da junta </w:t>
      </w:r>
      <w:r w:rsidRPr="00AE0407">
        <w:rPr>
          <w:rFonts w:ascii="Arial" w:hAnsi="Arial" w:cs="Arial"/>
          <w:spacing w:val="-3"/>
          <w:sz w:val="21"/>
          <w:szCs w:val="21"/>
        </w:rPr>
        <w:t xml:space="preserve">médica </w:t>
      </w:r>
      <w:r w:rsidRPr="00AE0407">
        <w:rPr>
          <w:rFonts w:ascii="Arial" w:hAnsi="Arial" w:cs="Arial"/>
          <w:sz w:val="21"/>
          <w:szCs w:val="21"/>
        </w:rPr>
        <w:t xml:space="preserve">será </w:t>
      </w:r>
      <w:r w:rsidRPr="00AE0407">
        <w:rPr>
          <w:rFonts w:ascii="Arial" w:hAnsi="Arial" w:cs="Arial"/>
          <w:spacing w:val="-3"/>
          <w:sz w:val="21"/>
          <w:szCs w:val="21"/>
        </w:rPr>
        <w:t xml:space="preserve">de, </w:t>
      </w:r>
      <w:r w:rsidRPr="00AE0407">
        <w:rPr>
          <w:rFonts w:ascii="Arial" w:hAnsi="Arial" w:cs="Arial"/>
          <w:sz w:val="21"/>
          <w:szCs w:val="21"/>
        </w:rPr>
        <w:t>no máximo, 15 (quinze) dias a contar da data da indicação do membro nomeado pelo</w:t>
      </w:r>
      <w:r w:rsidRPr="00AE0407">
        <w:rPr>
          <w:rFonts w:ascii="Arial" w:hAnsi="Arial" w:cs="Arial"/>
          <w:spacing w:val="-31"/>
          <w:sz w:val="21"/>
          <w:szCs w:val="21"/>
        </w:rPr>
        <w:t xml:space="preserve"> </w:t>
      </w:r>
      <w:r w:rsidRPr="00AE0407">
        <w:rPr>
          <w:rFonts w:ascii="Arial" w:hAnsi="Arial" w:cs="Arial"/>
          <w:sz w:val="21"/>
          <w:szCs w:val="21"/>
        </w:rPr>
        <w:t>segurado.</w:t>
      </w:r>
    </w:p>
    <w:p w:rsidR="00AE0407" w:rsidRPr="00AE0407" w:rsidRDefault="00AE0407" w:rsidP="004F2CCD">
      <w:pPr>
        <w:pStyle w:val="Corpodetexto"/>
        <w:tabs>
          <w:tab w:val="left" w:pos="709"/>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1"/>
          <w:numId w:val="41"/>
        </w:numPr>
        <w:tabs>
          <w:tab w:val="left" w:pos="709"/>
          <w:tab w:val="left" w:pos="935"/>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A</w:t>
      </w:r>
      <w:r w:rsidRPr="00AE0407">
        <w:rPr>
          <w:rFonts w:ascii="Arial" w:hAnsi="Arial" w:cs="Arial"/>
          <w:spacing w:val="-7"/>
          <w:sz w:val="21"/>
          <w:szCs w:val="21"/>
        </w:rPr>
        <w:t xml:space="preserve"> </w:t>
      </w:r>
      <w:r w:rsidRPr="00AE0407">
        <w:rPr>
          <w:rFonts w:ascii="Arial" w:hAnsi="Arial" w:cs="Arial"/>
          <w:sz w:val="21"/>
          <w:szCs w:val="21"/>
        </w:rPr>
        <w:t>critério</w:t>
      </w:r>
      <w:r w:rsidRPr="00AE0407">
        <w:rPr>
          <w:rFonts w:ascii="Arial" w:hAnsi="Arial" w:cs="Arial"/>
          <w:spacing w:val="-7"/>
          <w:sz w:val="21"/>
          <w:szCs w:val="21"/>
        </w:rPr>
        <w:t xml:space="preserve"> </w:t>
      </w:r>
      <w:r w:rsidRPr="00AE0407">
        <w:rPr>
          <w:rFonts w:ascii="Arial" w:hAnsi="Arial" w:cs="Arial"/>
          <w:sz w:val="21"/>
          <w:szCs w:val="21"/>
        </w:rPr>
        <w:t>da</w:t>
      </w:r>
      <w:r w:rsidRPr="00AE0407">
        <w:rPr>
          <w:rFonts w:ascii="Arial" w:hAnsi="Arial" w:cs="Arial"/>
          <w:spacing w:val="-3"/>
          <w:sz w:val="21"/>
          <w:szCs w:val="21"/>
        </w:rPr>
        <w:t xml:space="preserve"> </w:t>
      </w:r>
      <w:r w:rsidRPr="00AE0407">
        <w:rPr>
          <w:rFonts w:ascii="Arial" w:hAnsi="Arial" w:cs="Arial"/>
          <w:sz w:val="21"/>
          <w:szCs w:val="21"/>
        </w:rPr>
        <w:t>Seguradora</w:t>
      </w:r>
      <w:r w:rsidRPr="00AE0407">
        <w:rPr>
          <w:rFonts w:ascii="Arial" w:hAnsi="Arial" w:cs="Arial"/>
          <w:spacing w:val="2"/>
          <w:sz w:val="21"/>
          <w:szCs w:val="21"/>
        </w:rPr>
        <w:t xml:space="preserve"> </w:t>
      </w:r>
      <w:r w:rsidRPr="00AE0407">
        <w:rPr>
          <w:rFonts w:ascii="Arial" w:hAnsi="Arial" w:cs="Arial"/>
          <w:sz w:val="21"/>
          <w:szCs w:val="21"/>
        </w:rPr>
        <w:t>poderá</w:t>
      </w:r>
      <w:r w:rsidRPr="00AE0407">
        <w:rPr>
          <w:rFonts w:ascii="Arial" w:hAnsi="Arial" w:cs="Arial"/>
          <w:spacing w:val="-2"/>
          <w:sz w:val="21"/>
          <w:szCs w:val="21"/>
        </w:rPr>
        <w:t xml:space="preserve"> </w:t>
      </w:r>
      <w:r w:rsidRPr="00AE0407">
        <w:rPr>
          <w:rFonts w:ascii="Arial" w:hAnsi="Arial" w:cs="Arial"/>
          <w:sz w:val="21"/>
          <w:szCs w:val="21"/>
        </w:rPr>
        <w:t>ser exigida</w:t>
      </w:r>
      <w:r w:rsidRPr="00AE0407">
        <w:rPr>
          <w:rFonts w:ascii="Arial" w:hAnsi="Arial" w:cs="Arial"/>
          <w:spacing w:val="-2"/>
          <w:sz w:val="21"/>
          <w:szCs w:val="21"/>
        </w:rPr>
        <w:t xml:space="preserve"> </w:t>
      </w:r>
      <w:r w:rsidRPr="00AE0407">
        <w:rPr>
          <w:rFonts w:ascii="Arial" w:hAnsi="Arial" w:cs="Arial"/>
          <w:sz w:val="21"/>
          <w:szCs w:val="21"/>
        </w:rPr>
        <w:t>a</w:t>
      </w:r>
      <w:r w:rsidRPr="00AE0407">
        <w:rPr>
          <w:rFonts w:ascii="Arial" w:hAnsi="Arial" w:cs="Arial"/>
          <w:spacing w:val="-7"/>
          <w:sz w:val="21"/>
          <w:szCs w:val="21"/>
        </w:rPr>
        <w:t xml:space="preserve"> </w:t>
      </w:r>
      <w:r w:rsidRPr="00AE0407">
        <w:rPr>
          <w:rFonts w:ascii="Arial" w:hAnsi="Arial" w:cs="Arial"/>
          <w:sz w:val="21"/>
          <w:szCs w:val="21"/>
        </w:rPr>
        <w:t>Declaração</w:t>
      </w:r>
      <w:r w:rsidRPr="00AE0407">
        <w:rPr>
          <w:rFonts w:ascii="Arial" w:hAnsi="Arial" w:cs="Arial"/>
          <w:spacing w:val="-3"/>
          <w:sz w:val="21"/>
          <w:szCs w:val="21"/>
        </w:rPr>
        <w:t xml:space="preserve"> </w:t>
      </w:r>
      <w:r w:rsidRPr="00AE0407">
        <w:rPr>
          <w:rFonts w:ascii="Arial" w:hAnsi="Arial" w:cs="Arial"/>
          <w:sz w:val="21"/>
          <w:szCs w:val="21"/>
        </w:rPr>
        <w:t>Pessoal</w:t>
      </w:r>
      <w:r w:rsidRPr="00AE0407">
        <w:rPr>
          <w:rFonts w:ascii="Arial" w:hAnsi="Arial" w:cs="Arial"/>
          <w:spacing w:val="-5"/>
          <w:sz w:val="21"/>
          <w:szCs w:val="21"/>
        </w:rPr>
        <w:t xml:space="preserve"> </w:t>
      </w:r>
      <w:r w:rsidRPr="00AE0407">
        <w:rPr>
          <w:rFonts w:ascii="Arial" w:hAnsi="Arial" w:cs="Arial"/>
          <w:sz w:val="21"/>
          <w:szCs w:val="21"/>
        </w:rPr>
        <w:t>de</w:t>
      </w:r>
      <w:r w:rsidRPr="00AE0407">
        <w:rPr>
          <w:rFonts w:ascii="Arial" w:hAnsi="Arial" w:cs="Arial"/>
          <w:spacing w:val="-6"/>
          <w:sz w:val="21"/>
          <w:szCs w:val="21"/>
        </w:rPr>
        <w:t xml:space="preserve"> </w:t>
      </w:r>
      <w:r w:rsidRPr="00AE0407">
        <w:rPr>
          <w:rFonts w:ascii="Arial" w:hAnsi="Arial" w:cs="Arial"/>
          <w:sz w:val="21"/>
          <w:szCs w:val="21"/>
        </w:rPr>
        <w:t>Saúde</w:t>
      </w:r>
      <w:r w:rsidRPr="00AE0407">
        <w:rPr>
          <w:rFonts w:ascii="Arial" w:hAnsi="Arial" w:cs="Arial"/>
          <w:spacing w:val="-6"/>
          <w:sz w:val="21"/>
          <w:szCs w:val="21"/>
        </w:rPr>
        <w:t xml:space="preserve"> </w:t>
      </w:r>
      <w:r w:rsidRPr="00AE0407">
        <w:rPr>
          <w:rFonts w:ascii="Arial" w:hAnsi="Arial" w:cs="Arial"/>
          <w:sz w:val="21"/>
          <w:szCs w:val="21"/>
        </w:rPr>
        <w:t>(DPS)</w:t>
      </w:r>
      <w:r w:rsidRPr="00AE0407">
        <w:rPr>
          <w:rFonts w:ascii="Arial" w:hAnsi="Arial" w:cs="Arial"/>
          <w:spacing w:val="-6"/>
          <w:sz w:val="21"/>
          <w:szCs w:val="21"/>
        </w:rPr>
        <w:t xml:space="preserve"> </w:t>
      </w:r>
      <w:r w:rsidRPr="00AE0407">
        <w:rPr>
          <w:rFonts w:ascii="Arial" w:hAnsi="Arial" w:cs="Arial"/>
          <w:spacing w:val="3"/>
          <w:sz w:val="21"/>
          <w:szCs w:val="21"/>
        </w:rPr>
        <w:t>do</w:t>
      </w:r>
      <w:r w:rsidRPr="00AE0407">
        <w:rPr>
          <w:rFonts w:ascii="Arial" w:hAnsi="Arial" w:cs="Arial"/>
          <w:spacing w:val="-2"/>
          <w:sz w:val="21"/>
          <w:szCs w:val="21"/>
        </w:rPr>
        <w:t xml:space="preserve"> </w:t>
      </w:r>
      <w:r w:rsidRPr="00AE0407">
        <w:rPr>
          <w:rFonts w:ascii="Arial" w:hAnsi="Arial" w:cs="Arial"/>
          <w:sz w:val="21"/>
          <w:szCs w:val="21"/>
        </w:rPr>
        <w:t>proponente</w:t>
      </w:r>
      <w:r w:rsidRPr="00AE0407">
        <w:rPr>
          <w:rFonts w:ascii="Arial" w:hAnsi="Arial" w:cs="Arial"/>
          <w:spacing w:val="-7"/>
          <w:sz w:val="21"/>
          <w:szCs w:val="21"/>
        </w:rPr>
        <w:t xml:space="preserve"> </w:t>
      </w:r>
      <w:r w:rsidRPr="00AE0407">
        <w:rPr>
          <w:rFonts w:ascii="Arial" w:hAnsi="Arial" w:cs="Arial"/>
          <w:sz w:val="21"/>
          <w:szCs w:val="21"/>
        </w:rPr>
        <w:t>ao</w:t>
      </w:r>
      <w:r w:rsidRPr="00AE0407">
        <w:rPr>
          <w:rFonts w:ascii="Arial" w:hAnsi="Arial" w:cs="Arial"/>
          <w:spacing w:val="-2"/>
          <w:sz w:val="21"/>
          <w:szCs w:val="21"/>
        </w:rPr>
        <w:t xml:space="preserve"> </w:t>
      </w:r>
      <w:r w:rsidRPr="00AE0407">
        <w:rPr>
          <w:rFonts w:ascii="Arial" w:hAnsi="Arial" w:cs="Arial"/>
          <w:sz w:val="21"/>
          <w:szCs w:val="21"/>
        </w:rPr>
        <w:t>seguro habitacional, quando da contratação ou adesão ao</w:t>
      </w:r>
      <w:r w:rsidRPr="00AE0407">
        <w:rPr>
          <w:rFonts w:ascii="Arial" w:hAnsi="Arial" w:cs="Arial"/>
          <w:spacing w:val="-5"/>
          <w:sz w:val="21"/>
          <w:szCs w:val="21"/>
        </w:rPr>
        <w:t xml:space="preserve"> </w:t>
      </w:r>
      <w:r w:rsidRPr="00AE0407">
        <w:rPr>
          <w:rFonts w:ascii="Arial" w:hAnsi="Arial" w:cs="Arial"/>
          <w:sz w:val="21"/>
          <w:szCs w:val="21"/>
        </w:rPr>
        <w:t>seguro.</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2"/>
          <w:numId w:val="41"/>
        </w:numPr>
        <w:tabs>
          <w:tab w:val="left" w:pos="993"/>
          <w:tab w:val="left" w:pos="146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Na hipótese de transferência de apólices entre seguradoras, é </w:t>
      </w:r>
      <w:r w:rsidRPr="00AE0407">
        <w:rPr>
          <w:rFonts w:ascii="Arial" w:hAnsi="Arial" w:cs="Arial"/>
          <w:spacing w:val="-3"/>
          <w:sz w:val="21"/>
          <w:szCs w:val="21"/>
        </w:rPr>
        <w:t xml:space="preserve">vedado </w:t>
      </w:r>
      <w:r w:rsidRPr="00AE0407">
        <w:rPr>
          <w:rFonts w:ascii="Arial" w:hAnsi="Arial" w:cs="Arial"/>
          <w:sz w:val="21"/>
          <w:szCs w:val="21"/>
        </w:rPr>
        <w:t>à seguradora que assumir os riscos exigir nova DPS dos segurados abrangidos pelo contrato</w:t>
      </w:r>
      <w:r w:rsidRPr="00AE0407">
        <w:rPr>
          <w:rFonts w:ascii="Arial" w:hAnsi="Arial" w:cs="Arial"/>
          <w:spacing w:val="-21"/>
          <w:sz w:val="21"/>
          <w:szCs w:val="21"/>
        </w:rPr>
        <w:t xml:space="preserve"> </w:t>
      </w:r>
      <w:r w:rsidRPr="00AE0407">
        <w:rPr>
          <w:rFonts w:ascii="Arial" w:hAnsi="Arial" w:cs="Arial"/>
          <w:sz w:val="21"/>
          <w:szCs w:val="21"/>
        </w:rPr>
        <w:t>anterior.</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Heading2"/>
        <w:numPr>
          <w:ilvl w:val="0"/>
          <w:numId w:val="41"/>
        </w:numPr>
        <w:tabs>
          <w:tab w:val="left" w:pos="567"/>
          <w:tab w:val="left" w:pos="993"/>
        </w:tabs>
        <w:spacing w:line="276" w:lineRule="auto"/>
        <w:ind w:left="0" w:firstLine="0"/>
        <w:rPr>
          <w:rFonts w:ascii="Arial" w:hAnsi="Arial" w:cs="Arial"/>
          <w:sz w:val="21"/>
          <w:szCs w:val="21"/>
          <w:lang w:val="pt-BR"/>
        </w:rPr>
      </w:pPr>
      <w:r w:rsidRPr="00AE0407">
        <w:rPr>
          <w:rFonts w:ascii="Arial" w:hAnsi="Arial" w:cs="Arial"/>
          <w:spacing w:val="-3"/>
          <w:sz w:val="21"/>
          <w:szCs w:val="21"/>
          <w:lang w:val="pt-BR"/>
        </w:rPr>
        <w:t xml:space="preserve">DOS </w:t>
      </w:r>
      <w:r w:rsidRPr="00AE0407">
        <w:rPr>
          <w:rFonts w:ascii="Arial" w:hAnsi="Arial" w:cs="Arial"/>
          <w:spacing w:val="-2"/>
          <w:sz w:val="21"/>
          <w:szCs w:val="21"/>
          <w:lang w:val="pt-BR"/>
        </w:rPr>
        <w:t xml:space="preserve">RISCOS </w:t>
      </w:r>
      <w:r w:rsidRPr="00AE0407">
        <w:rPr>
          <w:rFonts w:ascii="Arial" w:hAnsi="Arial" w:cs="Arial"/>
          <w:sz w:val="21"/>
          <w:szCs w:val="21"/>
          <w:lang w:val="pt-BR"/>
        </w:rPr>
        <w:t xml:space="preserve">EXCLUÍDOS DE NATUREZA </w:t>
      </w:r>
      <w:r w:rsidRPr="00AE0407">
        <w:rPr>
          <w:rFonts w:ascii="Arial" w:hAnsi="Arial" w:cs="Arial"/>
          <w:spacing w:val="-3"/>
          <w:sz w:val="21"/>
          <w:szCs w:val="21"/>
          <w:lang w:val="pt-BR"/>
        </w:rPr>
        <w:t>PESSOAL</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b/>
          <w:sz w:val="21"/>
          <w:szCs w:val="21"/>
        </w:rPr>
      </w:pPr>
    </w:p>
    <w:p w:rsidR="00AE0407" w:rsidRPr="00AE0407" w:rsidRDefault="00AE0407" w:rsidP="00597BB1">
      <w:pPr>
        <w:pStyle w:val="PargrafodaLista"/>
        <w:widowControl w:val="0"/>
        <w:numPr>
          <w:ilvl w:val="1"/>
          <w:numId w:val="41"/>
        </w:numPr>
        <w:tabs>
          <w:tab w:val="left" w:pos="709"/>
          <w:tab w:val="left" w:pos="993"/>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Estão excluídos do presente</w:t>
      </w:r>
      <w:r w:rsidRPr="00AE0407">
        <w:rPr>
          <w:rFonts w:ascii="Arial" w:hAnsi="Arial" w:cs="Arial"/>
          <w:spacing w:val="-12"/>
          <w:sz w:val="21"/>
          <w:szCs w:val="21"/>
        </w:rPr>
        <w:t xml:space="preserve"> </w:t>
      </w:r>
      <w:r w:rsidRPr="00AE0407">
        <w:rPr>
          <w:rFonts w:ascii="Arial" w:hAnsi="Arial" w:cs="Arial"/>
          <w:sz w:val="21"/>
          <w:szCs w:val="21"/>
        </w:rPr>
        <w:t>seguro:</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2"/>
          <w:numId w:val="41"/>
        </w:numPr>
        <w:tabs>
          <w:tab w:val="left" w:pos="993"/>
          <w:tab w:val="left" w:pos="146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Não haverá cobertura para os riscos de </w:t>
      </w:r>
      <w:r w:rsidRPr="00AE0407">
        <w:rPr>
          <w:rFonts w:ascii="Arial" w:hAnsi="Arial" w:cs="Arial"/>
          <w:spacing w:val="-3"/>
          <w:sz w:val="21"/>
          <w:szCs w:val="21"/>
        </w:rPr>
        <w:t xml:space="preserve">MIP </w:t>
      </w:r>
      <w:r w:rsidRPr="00AE0407">
        <w:rPr>
          <w:rFonts w:ascii="Arial" w:hAnsi="Arial" w:cs="Arial"/>
          <w:sz w:val="21"/>
          <w:szCs w:val="21"/>
        </w:rPr>
        <w:t xml:space="preserve">decorrentes e/ou relacionadas à doença manifesta em data anterior à assinatura </w:t>
      </w:r>
      <w:r w:rsidRPr="00AE0407">
        <w:rPr>
          <w:rFonts w:ascii="Arial" w:hAnsi="Arial" w:cs="Arial"/>
          <w:spacing w:val="3"/>
          <w:sz w:val="21"/>
          <w:szCs w:val="21"/>
        </w:rPr>
        <w:t xml:space="preserve">do </w:t>
      </w:r>
      <w:r w:rsidRPr="00AE0407">
        <w:rPr>
          <w:rFonts w:ascii="Arial" w:hAnsi="Arial" w:cs="Arial"/>
          <w:sz w:val="21"/>
          <w:szCs w:val="21"/>
        </w:rPr>
        <w:t>contrato de financiamento, de conhecimento do segurado e não declarada</w:t>
      </w:r>
      <w:r w:rsidRPr="00AE0407">
        <w:rPr>
          <w:rFonts w:ascii="Arial" w:hAnsi="Arial" w:cs="Arial"/>
          <w:spacing w:val="-9"/>
          <w:sz w:val="21"/>
          <w:szCs w:val="21"/>
        </w:rPr>
        <w:t xml:space="preserve"> </w:t>
      </w:r>
      <w:r w:rsidRPr="00AE0407">
        <w:rPr>
          <w:rFonts w:ascii="Arial" w:hAnsi="Arial" w:cs="Arial"/>
          <w:sz w:val="21"/>
          <w:szCs w:val="21"/>
        </w:rPr>
        <w:t>na</w:t>
      </w:r>
      <w:r w:rsidRPr="00AE0407">
        <w:rPr>
          <w:rFonts w:ascii="Arial" w:hAnsi="Arial" w:cs="Arial"/>
          <w:spacing w:val="-8"/>
          <w:sz w:val="21"/>
          <w:szCs w:val="21"/>
        </w:rPr>
        <w:t xml:space="preserve"> </w:t>
      </w:r>
      <w:r w:rsidRPr="00AE0407">
        <w:rPr>
          <w:rFonts w:ascii="Arial" w:hAnsi="Arial" w:cs="Arial"/>
          <w:sz w:val="21"/>
          <w:szCs w:val="21"/>
        </w:rPr>
        <w:t>proposta</w:t>
      </w:r>
      <w:r w:rsidRPr="00AE0407">
        <w:rPr>
          <w:rFonts w:ascii="Arial" w:hAnsi="Arial" w:cs="Arial"/>
          <w:spacing w:val="-9"/>
          <w:sz w:val="21"/>
          <w:szCs w:val="21"/>
        </w:rPr>
        <w:t xml:space="preserve"> </w:t>
      </w:r>
      <w:r w:rsidRPr="00AE0407">
        <w:rPr>
          <w:rFonts w:ascii="Arial" w:hAnsi="Arial" w:cs="Arial"/>
          <w:sz w:val="21"/>
          <w:szCs w:val="21"/>
        </w:rPr>
        <w:t>do</w:t>
      </w:r>
      <w:r w:rsidRPr="00AE0407">
        <w:rPr>
          <w:rFonts w:ascii="Arial" w:hAnsi="Arial" w:cs="Arial"/>
          <w:spacing w:val="-9"/>
          <w:sz w:val="21"/>
          <w:szCs w:val="21"/>
        </w:rPr>
        <w:t xml:space="preserve"> </w:t>
      </w:r>
      <w:r w:rsidRPr="00AE0407">
        <w:rPr>
          <w:rFonts w:ascii="Arial" w:hAnsi="Arial" w:cs="Arial"/>
          <w:sz w:val="21"/>
          <w:szCs w:val="21"/>
        </w:rPr>
        <w:t>seguro,</w:t>
      </w:r>
      <w:r w:rsidRPr="00AE0407">
        <w:rPr>
          <w:rFonts w:ascii="Arial" w:hAnsi="Arial" w:cs="Arial"/>
          <w:spacing w:val="-2"/>
          <w:sz w:val="21"/>
          <w:szCs w:val="21"/>
        </w:rPr>
        <w:t xml:space="preserve"> </w:t>
      </w:r>
      <w:r w:rsidRPr="00AE0407">
        <w:rPr>
          <w:rFonts w:ascii="Arial" w:hAnsi="Arial" w:cs="Arial"/>
          <w:sz w:val="21"/>
          <w:szCs w:val="21"/>
        </w:rPr>
        <w:t>bem</w:t>
      </w:r>
      <w:r w:rsidRPr="00AE0407">
        <w:rPr>
          <w:rFonts w:ascii="Arial" w:hAnsi="Arial" w:cs="Arial"/>
          <w:spacing w:val="-14"/>
          <w:sz w:val="21"/>
          <w:szCs w:val="21"/>
        </w:rPr>
        <w:t xml:space="preserve"> </w:t>
      </w:r>
      <w:r w:rsidRPr="00AE0407">
        <w:rPr>
          <w:rFonts w:ascii="Arial" w:hAnsi="Arial" w:cs="Arial"/>
          <w:sz w:val="21"/>
          <w:szCs w:val="21"/>
        </w:rPr>
        <w:t>como</w:t>
      </w:r>
      <w:r w:rsidRPr="00AE0407">
        <w:rPr>
          <w:rFonts w:ascii="Arial" w:hAnsi="Arial" w:cs="Arial"/>
          <w:spacing w:val="-9"/>
          <w:sz w:val="21"/>
          <w:szCs w:val="21"/>
        </w:rPr>
        <w:t xml:space="preserve"> </w:t>
      </w:r>
      <w:r w:rsidRPr="00AE0407">
        <w:rPr>
          <w:rFonts w:ascii="Arial" w:hAnsi="Arial" w:cs="Arial"/>
          <w:sz w:val="21"/>
          <w:szCs w:val="21"/>
        </w:rPr>
        <w:t>decorrentes</w:t>
      </w:r>
      <w:r w:rsidRPr="00AE0407">
        <w:rPr>
          <w:rFonts w:ascii="Arial" w:hAnsi="Arial" w:cs="Arial"/>
          <w:spacing w:val="-4"/>
          <w:sz w:val="21"/>
          <w:szCs w:val="21"/>
        </w:rPr>
        <w:t xml:space="preserve"> </w:t>
      </w:r>
      <w:r w:rsidRPr="00AE0407">
        <w:rPr>
          <w:rFonts w:ascii="Arial" w:hAnsi="Arial" w:cs="Arial"/>
          <w:sz w:val="21"/>
          <w:szCs w:val="21"/>
        </w:rPr>
        <w:t>de</w:t>
      </w:r>
      <w:r w:rsidRPr="00AE0407">
        <w:rPr>
          <w:rFonts w:ascii="Arial" w:hAnsi="Arial" w:cs="Arial"/>
          <w:spacing w:val="-4"/>
          <w:sz w:val="21"/>
          <w:szCs w:val="21"/>
        </w:rPr>
        <w:t xml:space="preserve"> </w:t>
      </w:r>
      <w:r w:rsidRPr="00AE0407">
        <w:rPr>
          <w:rFonts w:ascii="Arial" w:hAnsi="Arial" w:cs="Arial"/>
          <w:sz w:val="21"/>
          <w:szCs w:val="21"/>
        </w:rPr>
        <w:t>eventos</w:t>
      </w:r>
      <w:r w:rsidRPr="00AE0407">
        <w:rPr>
          <w:rFonts w:ascii="Arial" w:hAnsi="Arial" w:cs="Arial"/>
          <w:spacing w:val="-8"/>
          <w:sz w:val="21"/>
          <w:szCs w:val="21"/>
        </w:rPr>
        <w:t xml:space="preserve"> </w:t>
      </w:r>
      <w:r w:rsidRPr="00AE0407">
        <w:rPr>
          <w:rFonts w:ascii="Arial" w:hAnsi="Arial" w:cs="Arial"/>
          <w:sz w:val="21"/>
          <w:szCs w:val="21"/>
        </w:rPr>
        <w:t>comprovadamente</w:t>
      </w:r>
      <w:r w:rsidRPr="00AE0407">
        <w:rPr>
          <w:rFonts w:ascii="Arial" w:hAnsi="Arial" w:cs="Arial"/>
          <w:spacing w:val="-9"/>
          <w:sz w:val="21"/>
          <w:szCs w:val="21"/>
        </w:rPr>
        <w:t xml:space="preserve"> </w:t>
      </w:r>
      <w:r w:rsidRPr="00AE0407">
        <w:rPr>
          <w:rFonts w:ascii="Arial" w:hAnsi="Arial" w:cs="Arial"/>
          <w:sz w:val="21"/>
          <w:szCs w:val="21"/>
        </w:rPr>
        <w:t>resultantes</w:t>
      </w:r>
      <w:r w:rsidRPr="00AE0407">
        <w:rPr>
          <w:rFonts w:ascii="Arial" w:hAnsi="Arial" w:cs="Arial"/>
          <w:spacing w:val="-8"/>
          <w:sz w:val="21"/>
          <w:szCs w:val="21"/>
        </w:rPr>
        <w:t xml:space="preserve"> </w:t>
      </w:r>
      <w:r w:rsidRPr="00AE0407">
        <w:rPr>
          <w:rFonts w:ascii="Arial" w:hAnsi="Arial" w:cs="Arial"/>
          <w:sz w:val="21"/>
          <w:szCs w:val="21"/>
        </w:rPr>
        <w:t>de acidente pessoal, ocorrido em data anterior à da assinatura do referido</w:t>
      </w:r>
      <w:r w:rsidRPr="00AE0407">
        <w:rPr>
          <w:rFonts w:ascii="Arial" w:hAnsi="Arial" w:cs="Arial"/>
          <w:spacing w:val="-28"/>
          <w:sz w:val="21"/>
          <w:szCs w:val="21"/>
        </w:rPr>
        <w:t xml:space="preserve"> </w:t>
      </w:r>
      <w:r w:rsidRPr="00AE0407">
        <w:rPr>
          <w:rFonts w:ascii="Arial" w:hAnsi="Arial" w:cs="Arial"/>
          <w:sz w:val="21"/>
          <w:szCs w:val="21"/>
        </w:rPr>
        <w:t>contrato.</w:t>
      </w:r>
    </w:p>
    <w:p w:rsidR="00AE0407" w:rsidRPr="00AE0407" w:rsidRDefault="00AE0407" w:rsidP="004F2CCD">
      <w:pPr>
        <w:pStyle w:val="Corpodetexto"/>
        <w:tabs>
          <w:tab w:val="left" w:pos="993"/>
          <w:tab w:val="left" w:pos="1468"/>
        </w:tabs>
        <w:spacing w:before="0" w:beforeAutospacing="0" w:after="0" w:afterAutospacing="0" w:line="276" w:lineRule="auto"/>
        <w:ind w:left="567"/>
        <w:rPr>
          <w:rFonts w:ascii="Arial" w:hAnsi="Arial" w:cs="Arial"/>
          <w:sz w:val="21"/>
          <w:szCs w:val="21"/>
        </w:rPr>
      </w:pPr>
    </w:p>
    <w:p w:rsidR="00AE0407" w:rsidRPr="00AE0407" w:rsidRDefault="00AE0407" w:rsidP="00597BB1">
      <w:pPr>
        <w:pStyle w:val="PargrafodaLista"/>
        <w:widowControl w:val="0"/>
        <w:numPr>
          <w:ilvl w:val="2"/>
          <w:numId w:val="41"/>
        </w:numPr>
        <w:tabs>
          <w:tab w:val="left" w:pos="993"/>
          <w:tab w:val="left" w:pos="146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A invalidez temporária </w:t>
      </w:r>
      <w:r w:rsidRPr="00AE0407">
        <w:rPr>
          <w:rFonts w:ascii="Arial" w:hAnsi="Arial" w:cs="Arial"/>
          <w:spacing w:val="3"/>
          <w:sz w:val="21"/>
          <w:szCs w:val="21"/>
        </w:rPr>
        <w:t xml:space="preserve">do </w:t>
      </w:r>
      <w:r w:rsidRPr="00AE0407">
        <w:rPr>
          <w:rFonts w:ascii="Arial" w:hAnsi="Arial" w:cs="Arial"/>
          <w:sz w:val="21"/>
          <w:szCs w:val="21"/>
        </w:rPr>
        <w:t xml:space="preserve">Segurado; as despesas médicas em geral; os gastos com medicamentos, </w:t>
      </w:r>
      <w:r w:rsidRPr="00AE0407">
        <w:rPr>
          <w:rFonts w:ascii="Arial" w:hAnsi="Arial" w:cs="Arial"/>
          <w:spacing w:val="-5"/>
          <w:sz w:val="21"/>
          <w:szCs w:val="21"/>
        </w:rPr>
        <w:t xml:space="preserve">os </w:t>
      </w:r>
      <w:r w:rsidRPr="00AE0407">
        <w:rPr>
          <w:rFonts w:ascii="Arial" w:hAnsi="Arial" w:cs="Arial"/>
          <w:sz w:val="21"/>
          <w:szCs w:val="21"/>
        </w:rPr>
        <w:t xml:space="preserve">honorários para intervenções cirúrgicas; as despesas com remoção e correlatos, bem </w:t>
      </w:r>
      <w:r w:rsidRPr="00AE0407">
        <w:rPr>
          <w:rFonts w:ascii="Arial" w:hAnsi="Arial" w:cs="Arial"/>
          <w:spacing w:val="-3"/>
          <w:sz w:val="21"/>
          <w:szCs w:val="21"/>
        </w:rPr>
        <w:t xml:space="preserve">como, </w:t>
      </w:r>
      <w:r w:rsidRPr="00AE0407">
        <w:rPr>
          <w:rFonts w:ascii="Arial" w:hAnsi="Arial" w:cs="Arial"/>
          <w:sz w:val="21"/>
          <w:szCs w:val="21"/>
        </w:rPr>
        <w:t>quaisquer outras não expressamente mencionadas como objeto de</w:t>
      </w:r>
      <w:r w:rsidRPr="00AE0407">
        <w:rPr>
          <w:rFonts w:ascii="Arial" w:hAnsi="Arial" w:cs="Arial"/>
          <w:spacing w:val="-28"/>
          <w:sz w:val="21"/>
          <w:szCs w:val="21"/>
        </w:rPr>
        <w:t xml:space="preserve"> </w:t>
      </w:r>
      <w:r w:rsidRPr="00AE0407">
        <w:rPr>
          <w:rFonts w:ascii="Arial" w:hAnsi="Arial" w:cs="Arial"/>
          <w:sz w:val="21"/>
          <w:szCs w:val="21"/>
        </w:rPr>
        <w:t>cobertura.</w:t>
      </w:r>
    </w:p>
    <w:p w:rsidR="00AE0407" w:rsidRPr="00AE0407" w:rsidRDefault="00AE0407" w:rsidP="004F2CCD">
      <w:pPr>
        <w:pStyle w:val="Corpodetexto"/>
        <w:tabs>
          <w:tab w:val="left" w:pos="993"/>
          <w:tab w:val="left" w:pos="1468"/>
        </w:tabs>
        <w:spacing w:before="0" w:beforeAutospacing="0" w:after="0" w:afterAutospacing="0" w:line="276" w:lineRule="auto"/>
        <w:ind w:left="567"/>
        <w:rPr>
          <w:rFonts w:ascii="Arial" w:hAnsi="Arial" w:cs="Arial"/>
          <w:sz w:val="21"/>
          <w:szCs w:val="21"/>
        </w:rPr>
      </w:pPr>
    </w:p>
    <w:p w:rsidR="00AE0407" w:rsidRPr="00AE0407" w:rsidRDefault="00AE0407" w:rsidP="00597BB1">
      <w:pPr>
        <w:pStyle w:val="PargrafodaLista"/>
        <w:widowControl w:val="0"/>
        <w:numPr>
          <w:ilvl w:val="2"/>
          <w:numId w:val="41"/>
        </w:numPr>
        <w:tabs>
          <w:tab w:val="left" w:pos="993"/>
          <w:tab w:val="left" w:pos="146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pacing w:val="-3"/>
          <w:sz w:val="21"/>
          <w:szCs w:val="21"/>
        </w:rPr>
        <w:t xml:space="preserve">Nos </w:t>
      </w:r>
      <w:r w:rsidRPr="00AE0407">
        <w:rPr>
          <w:rFonts w:ascii="Arial" w:hAnsi="Arial" w:cs="Arial"/>
          <w:sz w:val="21"/>
          <w:szCs w:val="21"/>
        </w:rPr>
        <w:t>casos em que o Segurado se encontrar em gozo de benefício previdenciário correspondente à invalidez</w:t>
      </w:r>
      <w:r w:rsidRPr="00AE0407">
        <w:rPr>
          <w:rFonts w:ascii="Arial" w:hAnsi="Arial" w:cs="Arial"/>
          <w:spacing w:val="-10"/>
          <w:sz w:val="21"/>
          <w:szCs w:val="21"/>
        </w:rPr>
        <w:t xml:space="preserve"> </w:t>
      </w:r>
      <w:r w:rsidRPr="00AE0407">
        <w:rPr>
          <w:rFonts w:ascii="Arial" w:hAnsi="Arial" w:cs="Arial"/>
          <w:sz w:val="21"/>
          <w:szCs w:val="21"/>
        </w:rPr>
        <w:t>temporária,</w:t>
      </w:r>
      <w:r w:rsidRPr="00AE0407">
        <w:rPr>
          <w:rFonts w:ascii="Arial" w:hAnsi="Arial" w:cs="Arial"/>
          <w:spacing w:val="-5"/>
          <w:sz w:val="21"/>
          <w:szCs w:val="21"/>
        </w:rPr>
        <w:t xml:space="preserve"> </w:t>
      </w:r>
      <w:r w:rsidRPr="00AE0407">
        <w:rPr>
          <w:rFonts w:ascii="Arial" w:hAnsi="Arial" w:cs="Arial"/>
          <w:sz w:val="21"/>
          <w:szCs w:val="21"/>
        </w:rPr>
        <w:t>quando</w:t>
      </w:r>
      <w:r w:rsidRPr="00AE0407">
        <w:rPr>
          <w:rFonts w:ascii="Arial" w:hAnsi="Arial" w:cs="Arial"/>
          <w:spacing w:val="-6"/>
          <w:sz w:val="21"/>
          <w:szCs w:val="21"/>
        </w:rPr>
        <w:t xml:space="preserve"> </w:t>
      </w:r>
      <w:r w:rsidRPr="00AE0407">
        <w:rPr>
          <w:rFonts w:ascii="Arial" w:hAnsi="Arial" w:cs="Arial"/>
          <w:sz w:val="21"/>
          <w:szCs w:val="21"/>
        </w:rPr>
        <w:t>da</w:t>
      </w:r>
      <w:r w:rsidRPr="00AE0407">
        <w:rPr>
          <w:rFonts w:ascii="Arial" w:hAnsi="Arial" w:cs="Arial"/>
          <w:spacing w:val="-3"/>
          <w:sz w:val="21"/>
          <w:szCs w:val="21"/>
        </w:rPr>
        <w:t xml:space="preserve"> </w:t>
      </w:r>
      <w:r w:rsidRPr="00AE0407">
        <w:rPr>
          <w:rFonts w:ascii="Arial" w:hAnsi="Arial" w:cs="Arial"/>
          <w:sz w:val="21"/>
          <w:szCs w:val="21"/>
        </w:rPr>
        <w:t>contratação</w:t>
      </w:r>
      <w:r w:rsidRPr="00AE0407">
        <w:rPr>
          <w:rFonts w:ascii="Arial" w:hAnsi="Arial" w:cs="Arial"/>
          <w:spacing w:val="-7"/>
          <w:sz w:val="21"/>
          <w:szCs w:val="21"/>
        </w:rPr>
        <w:t xml:space="preserve"> </w:t>
      </w:r>
      <w:r w:rsidRPr="00AE0407">
        <w:rPr>
          <w:rFonts w:ascii="Arial" w:hAnsi="Arial" w:cs="Arial"/>
          <w:sz w:val="21"/>
          <w:szCs w:val="21"/>
        </w:rPr>
        <w:t>da</w:t>
      </w:r>
      <w:r w:rsidRPr="00AE0407">
        <w:rPr>
          <w:rFonts w:ascii="Arial" w:hAnsi="Arial" w:cs="Arial"/>
          <w:spacing w:val="-7"/>
          <w:sz w:val="21"/>
          <w:szCs w:val="21"/>
        </w:rPr>
        <w:t xml:space="preserve"> </w:t>
      </w:r>
      <w:r w:rsidRPr="00AE0407">
        <w:rPr>
          <w:rFonts w:ascii="Arial" w:hAnsi="Arial" w:cs="Arial"/>
          <w:sz w:val="21"/>
          <w:szCs w:val="21"/>
        </w:rPr>
        <w:t>operação</w:t>
      </w:r>
      <w:r w:rsidRPr="00AE0407">
        <w:rPr>
          <w:rFonts w:ascii="Arial" w:hAnsi="Arial" w:cs="Arial"/>
          <w:spacing w:val="-3"/>
          <w:sz w:val="21"/>
          <w:szCs w:val="21"/>
        </w:rPr>
        <w:t xml:space="preserve"> </w:t>
      </w:r>
      <w:r w:rsidRPr="00AE0407">
        <w:rPr>
          <w:rFonts w:ascii="Arial" w:hAnsi="Arial" w:cs="Arial"/>
          <w:sz w:val="21"/>
          <w:szCs w:val="21"/>
        </w:rPr>
        <w:t>com</w:t>
      </w:r>
      <w:r w:rsidRPr="00AE0407">
        <w:rPr>
          <w:rFonts w:ascii="Arial" w:hAnsi="Arial" w:cs="Arial"/>
          <w:spacing w:val="-4"/>
          <w:sz w:val="21"/>
          <w:szCs w:val="21"/>
        </w:rPr>
        <w:t xml:space="preserve"> </w:t>
      </w:r>
      <w:r w:rsidRPr="00AE0407">
        <w:rPr>
          <w:rFonts w:ascii="Arial" w:hAnsi="Arial" w:cs="Arial"/>
          <w:sz w:val="21"/>
          <w:szCs w:val="21"/>
        </w:rPr>
        <w:t>o</w:t>
      </w:r>
      <w:r w:rsidRPr="00AE0407">
        <w:rPr>
          <w:rFonts w:ascii="Arial" w:hAnsi="Arial" w:cs="Arial"/>
          <w:spacing w:val="-11"/>
          <w:sz w:val="21"/>
          <w:szCs w:val="21"/>
        </w:rPr>
        <w:t xml:space="preserve"> </w:t>
      </w:r>
      <w:r w:rsidRPr="00AE0407">
        <w:rPr>
          <w:rFonts w:ascii="Arial" w:hAnsi="Arial" w:cs="Arial"/>
          <w:sz w:val="21"/>
          <w:szCs w:val="21"/>
        </w:rPr>
        <w:t>Estipulante,</w:t>
      </w:r>
      <w:r w:rsidRPr="00AE0407">
        <w:rPr>
          <w:rFonts w:ascii="Arial" w:hAnsi="Arial" w:cs="Arial"/>
          <w:spacing w:val="-4"/>
          <w:sz w:val="21"/>
          <w:szCs w:val="21"/>
        </w:rPr>
        <w:t xml:space="preserve"> </w:t>
      </w:r>
      <w:r w:rsidRPr="00AE0407">
        <w:rPr>
          <w:rFonts w:ascii="Arial" w:hAnsi="Arial" w:cs="Arial"/>
          <w:sz w:val="21"/>
          <w:szCs w:val="21"/>
        </w:rPr>
        <w:t>considerar-se-á</w:t>
      </w:r>
      <w:r w:rsidRPr="00AE0407">
        <w:rPr>
          <w:rFonts w:ascii="Arial" w:hAnsi="Arial" w:cs="Arial"/>
          <w:spacing w:val="-6"/>
          <w:sz w:val="21"/>
          <w:szCs w:val="21"/>
        </w:rPr>
        <w:t xml:space="preserve"> </w:t>
      </w:r>
      <w:r w:rsidRPr="00AE0407">
        <w:rPr>
          <w:rFonts w:ascii="Arial" w:hAnsi="Arial" w:cs="Arial"/>
          <w:sz w:val="21"/>
          <w:szCs w:val="21"/>
        </w:rPr>
        <w:t>coberto o risco de invalidez permanente quando a doença que der causa à mesma não for aquela que deu origem</w:t>
      </w:r>
      <w:r w:rsidRPr="00AE0407">
        <w:rPr>
          <w:rFonts w:ascii="Arial" w:hAnsi="Arial" w:cs="Arial"/>
          <w:spacing w:val="-8"/>
          <w:sz w:val="21"/>
          <w:szCs w:val="21"/>
        </w:rPr>
        <w:t xml:space="preserve"> </w:t>
      </w:r>
      <w:r w:rsidRPr="00AE0407">
        <w:rPr>
          <w:rFonts w:ascii="Arial" w:hAnsi="Arial" w:cs="Arial"/>
          <w:sz w:val="21"/>
          <w:szCs w:val="21"/>
        </w:rPr>
        <w:t>ao</w:t>
      </w:r>
      <w:r w:rsidRPr="00AE0407">
        <w:rPr>
          <w:rFonts w:ascii="Arial" w:hAnsi="Arial" w:cs="Arial"/>
          <w:spacing w:val="-7"/>
          <w:sz w:val="21"/>
          <w:szCs w:val="21"/>
        </w:rPr>
        <w:t xml:space="preserve"> </w:t>
      </w:r>
      <w:r w:rsidRPr="00AE0407">
        <w:rPr>
          <w:rFonts w:ascii="Arial" w:hAnsi="Arial" w:cs="Arial"/>
          <w:sz w:val="21"/>
          <w:szCs w:val="21"/>
        </w:rPr>
        <w:t>auxilio</w:t>
      </w:r>
      <w:r w:rsidRPr="00AE0407">
        <w:rPr>
          <w:rFonts w:ascii="Arial" w:hAnsi="Arial" w:cs="Arial"/>
          <w:spacing w:val="-7"/>
          <w:sz w:val="21"/>
          <w:szCs w:val="21"/>
        </w:rPr>
        <w:t xml:space="preserve"> </w:t>
      </w:r>
      <w:r w:rsidRPr="00AE0407">
        <w:rPr>
          <w:rFonts w:ascii="Arial" w:hAnsi="Arial" w:cs="Arial"/>
          <w:sz w:val="21"/>
          <w:szCs w:val="21"/>
        </w:rPr>
        <w:t>doença,</w:t>
      </w:r>
      <w:r w:rsidRPr="00AE0407">
        <w:rPr>
          <w:rFonts w:ascii="Arial" w:hAnsi="Arial" w:cs="Arial"/>
          <w:spacing w:val="-1"/>
          <w:sz w:val="21"/>
          <w:szCs w:val="21"/>
        </w:rPr>
        <w:t xml:space="preserve"> </w:t>
      </w:r>
      <w:r w:rsidRPr="00AE0407">
        <w:rPr>
          <w:rFonts w:ascii="Arial" w:hAnsi="Arial" w:cs="Arial"/>
          <w:sz w:val="21"/>
          <w:szCs w:val="21"/>
        </w:rPr>
        <w:t>não</w:t>
      </w:r>
      <w:r w:rsidRPr="00AE0407">
        <w:rPr>
          <w:rFonts w:ascii="Arial" w:hAnsi="Arial" w:cs="Arial"/>
          <w:spacing w:val="-7"/>
          <w:sz w:val="21"/>
          <w:szCs w:val="21"/>
        </w:rPr>
        <w:t xml:space="preserve"> </w:t>
      </w:r>
      <w:r w:rsidRPr="00AE0407">
        <w:rPr>
          <w:rFonts w:ascii="Arial" w:hAnsi="Arial" w:cs="Arial"/>
          <w:sz w:val="21"/>
          <w:szCs w:val="21"/>
        </w:rPr>
        <w:t>podendo</w:t>
      </w:r>
      <w:r w:rsidRPr="00AE0407">
        <w:rPr>
          <w:rFonts w:ascii="Arial" w:hAnsi="Arial" w:cs="Arial"/>
          <w:spacing w:val="-3"/>
          <w:sz w:val="21"/>
          <w:szCs w:val="21"/>
        </w:rPr>
        <w:t xml:space="preserve"> </w:t>
      </w:r>
      <w:r w:rsidRPr="00AE0407">
        <w:rPr>
          <w:rFonts w:ascii="Arial" w:hAnsi="Arial" w:cs="Arial"/>
          <w:sz w:val="21"/>
          <w:szCs w:val="21"/>
        </w:rPr>
        <w:t>haver</w:t>
      </w:r>
      <w:r w:rsidRPr="00AE0407">
        <w:rPr>
          <w:rFonts w:ascii="Arial" w:hAnsi="Arial" w:cs="Arial"/>
          <w:spacing w:val="-5"/>
          <w:sz w:val="21"/>
          <w:szCs w:val="21"/>
        </w:rPr>
        <w:t xml:space="preserve"> </w:t>
      </w:r>
      <w:r w:rsidRPr="00AE0407">
        <w:rPr>
          <w:rFonts w:ascii="Arial" w:hAnsi="Arial" w:cs="Arial"/>
          <w:sz w:val="21"/>
          <w:szCs w:val="21"/>
        </w:rPr>
        <w:t>relação</w:t>
      </w:r>
      <w:r w:rsidRPr="00AE0407">
        <w:rPr>
          <w:rFonts w:ascii="Arial" w:hAnsi="Arial" w:cs="Arial"/>
          <w:spacing w:val="-3"/>
          <w:sz w:val="21"/>
          <w:szCs w:val="21"/>
        </w:rPr>
        <w:t xml:space="preserve"> </w:t>
      </w:r>
      <w:r w:rsidRPr="00AE0407">
        <w:rPr>
          <w:rFonts w:ascii="Arial" w:hAnsi="Arial" w:cs="Arial"/>
          <w:sz w:val="21"/>
          <w:szCs w:val="21"/>
        </w:rPr>
        <w:t>de</w:t>
      </w:r>
      <w:r w:rsidRPr="00AE0407">
        <w:rPr>
          <w:rFonts w:ascii="Arial" w:hAnsi="Arial" w:cs="Arial"/>
          <w:spacing w:val="-2"/>
          <w:sz w:val="21"/>
          <w:szCs w:val="21"/>
        </w:rPr>
        <w:t xml:space="preserve"> </w:t>
      </w:r>
      <w:r w:rsidRPr="00AE0407">
        <w:rPr>
          <w:rFonts w:ascii="Arial" w:hAnsi="Arial" w:cs="Arial"/>
          <w:sz w:val="21"/>
          <w:szCs w:val="21"/>
        </w:rPr>
        <w:t>causa</w:t>
      </w:r>
      <w:r w:rsidRPr="00AE0407">
        <w:rPr>
          <w:rFonts w:ascii="Arial" w:hAnsi="Arial" w:cs="Arial"/>
          <w:spacing w:val="-6"/>
          <w:sz w:val="21"/>
          <w:szCs w:val="21"/>
        </w:rPr>
        <w:t xml:space="preserve"> </w:t>
      </w:r>
      <w:r w:rsidRPr="00AE0407">
        <w:rPr>
          <w:rFonts w:ascii="Arial" w:hAnsi="Arial" w:cs="Arial"/>
          <w:sz w:val="21"/>
          <w:szCs w:val="21"/>
        </w:rPr>
        <w:t>e</w:t>
      </w:r>
      <w:r w:rsidRPr="00AE0407">
        <w:rPr>
          <w:rFonts w:ascii="Arial" w:hAnsi="Arial" w:cs="Arial"/>
          <w:spacing w:val="-2"/>
          <w:sz w:val="21"/>
          <w:szCs w:val="21"/>
        </w:rPr>
        <w:t xml:space="preserve"> </w:t>
      </w:r>
      <w:r w:rsidRPr="00AE0407">
        <w:rPr>
          <w:rFonts w:ascii="Arial" w:hAnsi="Arial" w:cs="Arial"/>
          <w:sz w:val="21"/>
          <w:szCs w:val="21"/>
        </w:rPr>
        <w:t>efeito</w:t>
      </w:r>
      <w:r w:rsidRPr="00AE0407">
        <w:rPr>
          <w:rFonts w:ascii="Arial" w:hAnsi="Arial" w:cs="Arial"/>
          <w:spacing w:val="-8"/>
          <w:sz w:val="21"/>
          <w:szCs w:val="21"/>
        </w:rPr>
        <w:t xml:space="preserve"> </w:t>
      </w:r>
      <w:r w:rsidRPr="00AE0407">
        <w:rPr>
          <w:rFonts w:ascii="Arial" w:hAnsi="Arial" w:cs="Arial"/>
          <w:sz w:val="21"/>
          <w:szCs w:val="21"/>
        </w:rPr>
        <w:t>entre</w:t>
      </w:r>
      <w:r w:rsidRPr="00AE0407">
        <w:rPr>
          <w:rFonts w:ascii="Arial" w:hAnsi="Arial" w:cs="Arial"/>
          <w:spacing w:val="-1"/>
          <w:sz w:val="21"/>
          <w:szCs w:val="21"/>
        </w:rPr>
        <w:t xml:space="preserve"> </w:t>
      </w:r>
      <w:r w:rsidRPr="00AE0407">
        <w:rPr>
          <w:rFonts w:ascii="Arial" w:hAnsi="Arial" w:cs="Arial"/>
          <w:sz w:val="21"/>
          <w:szCs w:val="21"/>
        </w:rPr>
        <w:t>estas</w:t>
      </w:r>
      <w:r w:rsidRPr="00AE0407">
        <w:rPr>
          <w:rFonts w:ascii="Arial" w:hAnsi="Arial" w:cs="Arial"/>
          <w:spacing w:val="-7"/>
          <w:sz w:val="21"/>
          <w:szCs w:val="21"/>
        </w:rPr>
        <w:t xml:space="preserve"> </w:t>
      </w:r>
      <w:r w:rsidRPr="00AE0407">
        <w:rPr>
          <w:rFonts w:ascii="Arial" w:hAnsi="Arial" w:cs="Arial"/>
          <w:sz w:val="21"/>
          <w:szCs w:val="21"/>
        </w:rPr>
        <w:t>ocorrências.</w:t>
      </w:r>
    </w:p>
    <w:p w:rsidR="00AE0407" w:rsidRPr="00AE0407" w:rsidRDefault="00AE0407" w:rsidP="004F2CCD">
      <w:pPr>
        <w:pStyle w:val="Corpodetexto"/>
        <w:tabs>
          <w:tab w:val="left" w:pos="993"/>
          <w:tab w:val="left" w:pos="1468"/>
        </w:tabs>
        <w:spacing w:before="0" w:beforeAutospacing="0" w:after="0" w:afterAutospacing="0" w:line="276" w:lineRule="auto"/>
        <w:ind w:left="567"/>
        <w:rPr>
          <w:rFonts w:ascii="Arial" w:hAnsi="Arial" w:cs="Arial"/>
          <w:sz w:val="21"/>
          <w:szCs w:val="21"/>
        </w:rPr>
      </w:pPr>
    </w:p>
    <w:p w:rsidR="00AE0407" w:rsidRPr="00AE0407" w:rsidRDefault="00AE0407" w:rsidP="00597BB1">
      <w:pPr>
        <w:pStyle w:val="PargrafodaLista"/>
        <w:widowControl w:val="0"/>
        <w:numPr>
          <w:ilvl w:val="3"/>
          <w:numId w:val="41"/>
        </w:numPr>
        <w:tabs>
          <w:tab w:val="left" w:pos="993"/>
          <w:tab w:val="left" w:pos="1468"/>
          <w:tab w:val="left" w:pos="2130"/>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pacing w:val="-3"/>
          <w:sz w:val="21"/>
          <w:szCs w:val="21"/>
        </w:rPr>
        <w:t xml:space="preserve">Nos </w:t>
      </w:r>
      <w:r w:rsidRPr="00AE0407">
        <w:rPr>
          <w:rFonts w:ascii="Arial" w:hAnsi="Arial" w:cs="Arial"/>
          <w:sz w:val="21"/>
          <w:szCs w:val="21"/>
        </w:rPr>
        <w:t>casos em que o Segurado se encontrar em gozo de benefício previdenciário correspondente a invalidez temporária, quando da contratação da operação com o Estipulante, considerar-se-á coberto apenas o risco de morte, sendo, então mantida a taxa original, em virtude da agravação do</w:t>
      </w:r>
      <w:r w:rsidRPr="00AE0407">
        <w:rPr>
          <w:rFonts w:ascii="Arial" w:hAnsi="Arial" w:cs="Arial"/>
          <w:spacing w:val="-7"/>
          <w:sz w:val="21"/>
          <w:szCs w:val="21"/>
        </w:rPr>
        <w:t xml:space="preserve"> </w:t>
      </w:r>
      <w:r w:rsidRPr="00AE0407">
        <w:rPr>
          <w:rFonts w:ascii="Arial" w:hAnsi="Arial" w:cs="Arial"/>
          <w:sz w:val="21"/>
          <w:szCs w:val="21"/>
        </w:rPr>
        <w:t>risco.</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Heading2"/>
        <w:numPr>
          <w:ilvl w:val="0"/>
          <w:numId w:val="41"/>
        </w:numPr>
        <w:tabs>
          <w:tab w:val="left" w:pos="567"/>
          <w:tab w:val="left" w:pos="993"/>
        </w:tabs>
        <w:spacing w:line="276" w:lineRule="auto"/>
        <w:ind w:left="0" w:firstLine="0"/>
        <w:rPr>
          <w:rFonts w:ascii="Arial" w:hAnsi="Arial" w:cs="Arial"/>
          <w:sz w:val="21"/>
          <w:szCs w:val="21"/>
        </w:rPr>
      </w:pPr>
      <w:r w:rsidRPr="00AE0407">
        <w:rPr>
          <w:rFonts w:ascii="Arial" w:hAnsi="Arial" w:cs="Arial"/>
          <w:sz w:val="21"/>
          <w:szCs w:val="21"/>
        </w:rPr>
        <w:t>DA DATA DO</w:t>
      </w:r>
      <w:r w:rsidRPr="00AE0407">
        <w:rPr>
          <w:rFonts w:ascii="Arial" w:hAnsi="Arial" w:cs="Arial"/>
          <w:spacing w:val="-3"/>
          <w:sz w:val="21"/>
          <w:szCs w:val="21"/>
        </w:rPr>
        <w:t xml:space="preserve"> </w:t>
      </w:r>
      <w:r w:rsidRPr="00AE0407">
        <w:rPr>
          <w:rFonts w:ascii="Arial" w:hAnsi="Arial" w:cs="Arial"/>
          <w:sz w:val="21"/>
          <w:szCs w:val="21"/>
        </w:rPr>
        <w:t>SINISTRO</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b/>
          <w:sz w:val="21"/>
          <w:szCs w:val="21"/>
        </w:rPr>
      </w:pPr>
    </w:p>
    <w:p w:rsidR="00AE0407" w:rsidRPr="00AE0407" w:rsidRDefault="00AE0407" w:rsidP="00597BB1">
      <w:pPr>
        <w:pStyle w:val="PargrafodaLista"/>
        <w:widowControl w:val="0"/>
        <w:numPr>
          <w:ilvl w:val="1"/>
          <w:numId w:val="41"/>
        </w:numPr>
        <w:tabs>
          <w:tab w:val="left" w:pos="709"/>
          <w:tab w:val="left" w:pos="993"/>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Considera-se como data do</w:t>
      </w:r>
      <w:r w:rsidRPr="00AE0407">
        <w:rPr>
          <w:rFonts w:ascii="Arial" w:hAnsi="Arial" w:cs="Arial"/>
          <w:spacing w:val="-11"/>
          <w:sz w:val="21"/>
          <w:szCs w:val="21"/>
        </w:rPr>
        <w:t xml:space="preserve"> </w:t>
      </w:r>
      <w:r w:rsidRPr="00AE0407">
        <w:rPr>
          <w:rFonts w:ascii="Arial" w:hAnsi="Arial" w:cs="Arial"/>
          <w:sz w:val="21"/>
          <w:szCs w:val="21"/>
        </w:rPr>
        <w:t>sinistro:</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2"/>
          <w:numId w:val="41"/>
        </w:numPr>
        <w:tabs>
          <w:tab w:val="left" w:pos="993"/>
          <w:tab w:val="left" w:pos="146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No Risco De</w:t>
      </w:r>
      <w:r w:rsidRPr="00AE0407">
        <w:rPr>
          <w:rFonts w:ascii="Arial" w:hAnsi="Arial" w:cs="Arial"/>
          <w:spacing w:val="-4"/>
          <w:sz w:val="21"/>
          <w:szCs w:val="21"/>
        </w:rPr>
        <w:t xml:space="preserve"> </w:t>
      </w:r>
      <w:r w:rsidRPr="00AE0407">
        <w:rPr>
          <w:rFonts w:ascii="Arial" w:hAnsi="Arial" w:cs="Arial"/>
          <w:sz w:val="21"/>
          <w:szCs w:val="21"/>
        </w:rPr>
        <w:t>Morte:</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3"/>
          <w:numId w:val="41"/>
        </w:numPr>
        <w:tabs>
          <w:tab w:val="left" w:pos="993"/>
          <w:tab w:val="left" w:pos="1985"/>
        </w:tabs>
        <w:autoSpaceDE w:val="0"/>
        <w:autoSpaceDN w:val="0"/>
        <w:spacing w:line="276" w:lineRule="auto"/>
        <w:ind w:left="0" w:firstLine="993"/>
        <w:contextualSpacing w:val="0"/>
        <w:jc w:val="both"/>
        <w:rPr>
          <w:rFonts w:ascii="Arial" w:hAnsi="Arial" w:cs="Arial"/>
          <w:sz w:val="21"/>
          <w:szCs w:val="21"/>
        </w:rPr>
      </w:pPr>
      <w:r w:rsidRPr="00AE0407">
        <w:rPr>
          <w:rFonts w:ascii="Arial" w:hAnsi="Arial" w:cs="Arial"/>
          <w:sz w:val="21"/>
          <w:szCs w:val="21"/>
        </w:rPr>
        <w:t>A data do</w:t>
      </w:r>
      <w:r w:rsidRPr="00AE0407">
        <w:rPr>
          <w:rFonts w:ascii="Arial" w:hAnsi="Arial" w:cs="Arial"/>
          <w:spacing w:val="-3"/>
          <w:sz w:val="21"/>
          <w:szCs w:val="21"/>
        </w:rPr>
        <w:t xml:space="preserve"> </w:t>
      </w:r>
      <w:r w:rsidRPr="00AE0407">
        <w:rPr>
          <w:rFonts w:ascii="Arial" w:hAnsi="Arial" w:cs="Arial"/>
          <w:sz w:val="21"/>
          <w:szCs w:val="21"/>
        </w:rPr>
        <w:t>óbito.</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2"/>
          <w:numId w:val="41"/>
        </w:numPr>
        <w:tabs>
          <w:tab w:val="left" w:pos="709"/>
          <w:tab w:val="left" w:pos="1468"/>
        </w:tabs>
        <w:autoSpaceDE w:val="0"/>
        <w:autoSpaceDN w:val="0"/>
        <w:spacing w:line="276" w:lineRule="auto"/>
        <w:ind w:left="0" w:firstLine="567"/>
        <w:contextualSpacing w:val="0"/>
        <w:jc w:val="both"/>
        <w:rPr>
          <w:rFonts w:ascii="Arial" w:hAnsi="Arial" w:cs="Arial"/>
          <w:sz w:val="21"/>
          <w:szCs w:val="21"/>
        </w:rPr>
      </w:pPr>
      <w:r w:rsidRPr="00AE0407">
        <w:rPr>
          <w:rFonts w:ascii="Arial" w:hAnsi="Arial" w:cs="Arial"/>
          <w:sz w:val="21"/>
          <w:szCs w:val="21"/>
        </w:rPr>
        <w:t>No Risco De Invalidez</w:t>
      </w:r>
      <w:r w:rsidRPr="00AE0407">
        <w:rPr>
          <w:rFonts w:ascii="Arial" w:hAnsi="Arial" w:cs="Arial"/>
          <w:spacing w:val="-2"/>
          <w:sz w:val="21"/>
          <w:szCs w:val="21"/>
        </w:rPr>
        <w:t xml:space="preserve"> </w:t>
      </w:r>
      <w:r w:rsidRPr="00AE0407">
        <w:rPr>
          <w:rFonts w:ascii="Arial" w:hAnsi="Arial" w:cs="Arial"/>
          <w:sz w:val="21"/>
          <w:szCs w:val="21"/>
        </w:rPr>
        <w:t>Permanente:</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3"/>
          <w:numId w:val="41"/>
        </w:numPr>
        <w:tabs>
          <w:tab w:val="left" w:pos="993"/>
          <w:tab w:val="left" w:pos="1985"/>
        </w:tabs>
        <w:autoSpaceDE w:val="0"/>
        <w:autoSpaceDN w:val="0"/>
        <w:spacing w:line="276" w:lineRule="auto"/>
        <w:ind w:left="0" w:firstLine="993"/>
        <w:contextualSpacing w:val="0"/>
        <w:jc w:val="both"/>
        <w:rPr>
          <w:rFonts w:ascii="Arial" w:hAnsi="Arial" w:cs="Arial"/>
          <w:sz w:val="21"/>
          <w:szCs w:val="21"/>
        </w:rPr>
      </w:pPr>
      <w:r w:rsidRPr="00AE0407">
        <w:rPr>
          <w:rFonts w:ascii="Arial" w:hAnsi="Arial" w:cs="Arial"/>
          <w:sz w:val="21"/>
          <w:szCs w:val="21"/>
        </w:rPr>
        <w:lastRenderedPageBreak/>
        <w:t>Quando o Segurado for vinculado a Instituto de Previdência</w:t>
      </w:r>
      <w:r w:rsidRPr="00AE0407">
        <w:rPr>
          <w:rFonts w:ascii="Arial" w:hAnsi="Arial" w:cs="Arial"/>
          <w:spacing w:val="-11"/>
          <w:sz w:val="21"/>
          <w:szCs w:val="21"/>
        </w:rPr>
        <w:t xml:space="preserve"> </w:t>
      </w:r>
      <w:r w:rsidRPr="00AE0407">
        <w:rPr>
          <w:rFonts w:ascii="Arial" w:hAnsi="Arial" w:cs="Arial"/>
          <w:sz w:val="21"/>
          <w:szCs w:val="21"/>
        </w:rPr>
        <w:t>Oficial:</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Default="00AE0407" w:rsidP="00597BB1">
      <w:pPr>
        <w:pStyle w:val="PargrafodaLista"/>
        <w:widowControl w:val="0"/>
        <w:numPr>
          <w:ilvl w:val="4"/>
          <w:numId w:val="41"/>
        </w:numPr>
        <w:tabs>
          <w:tab w:val="left" w:pos="993"/>
          <w:tab w:val="left" w:pos="2268"/>
          <w:tab w:val="left" w:pos="2932"/>
        </w:tabs>
        <w:autoSpaceDE w:val="0"/>
        <w:autoSpaceDN w:val="0"/>
        <w:spacing w:line="276" w:lineRule="auto"/>
        <w:ind w:left="0" w:firstLine="1701"/>
        <w:contextualSpacing w:val="0"/>
        <w:jc w:val="both"/>
        <w:rPr>
          <w:rFonts w:ascii="Arial" w:hAnsi="Arial" w:cs="Arial"/>
          <w:sz w:val="21"/>
          <w:szCs w:val="21"/>
        </w:rPr>
      </w:pPr>
      <w:r w:rsidRPr="00AE0407">
        <w:rPr>
          <w:rFonts w:ascii="Arial" w:hAnsi="Arial" w:cs="Arial"/>
          <w:sz w:val="21"/>
          <w:szCs w:val="21"/>
        </w:rPr>
        <w:t xml:space="preserve">A data do </w:t>
      </w:r>
      <w:r w:rsidRPr="00AE0407">
        <w:rPr>
          <w:rFonts w:ascii="Arial" w:hAnsi="Arial" w:cs="Arial"/>
          <w:spacing w:val="-3"/>
          <w:sz w:val="21"/>
          <w:szCs w:val="21"/>
        </w:rPr>
        <w:t xml:space="preserve">exame </w:t>
      </w:r>
      <w:r w:rsidRPr="00AE0407">
        <w:rPr>
          <w:rFonts w:ascii="Arial" w:hAnsi="Arial" w:cs="Arial"/>
          <w:sz w:val="21"/>
          <w:szCs w:val="21"/>
        </w:rPr>
        <w:t>médico que constatou a incapacidade</w:t>
      </w:r>
      <w:r w:rsidRPr="00AE0407">
        <w:rPr>
          <w:rFonts w:ascii="Arial" w:hAnsi="Arial" w:cs="Arial"/>
          <w:spacing w:val="-15"/>
          <w:sz w:val="21"/>
          <w:szCs w:val="21"/>
        </w:rPr>
        <w:t xml:space="preserve"> </w:t>
      </w:r>
      <w:r w:rsidRPr="00AE0407">
        <w:rPr>
          <w:rFonts w:ascii="Arial" w:hAnsi="Arial" w:cs="Arial"/>
          <w:sz w:val="21"/>
          <w:szCs w:val="21"/>
        </w:rPr>
        <w:t>definitiva.</w:t>
      </w:r>
    </w:p>
    <w:p w:rsidR="004F2CCD" w:rsidRPr="00AE0407" w:rsidRDefault="004F2CCD" w:rsidP="004F2CCD">
      <w:pPr>
        <w:pStyle w:val="PargrafodaLista"/>
        <w:widowControl w:val="0"/>
        <w:tabs>
          <w:tab w:val="left" w:pos="993"/>
          <w:tab w:val="left" w:pos="2268"/>
          <w:tab w:val="left" w:pos="2932"/>
        </w:tabs>
        <w:autoSpaceDE w:val="0"/>
        <w:autoSpaceDN w:val="0"/>
        <w:spacing w:line="276" w:lineRule="auto"/>
        <w:ind w:left="1701"/>
        <w:contextualSpacing w:val="0"/>
        <w:jc w:val="both"/>
        <w:rPr>
          <w:rFonts w:ascii="Arial" w:hAnsi="Arial" w:cs="Arial"/>
          <w:sz w:val="21"/>
          <w:szCs w:val="21"/>
        </w:rPr>
      </w:pPr>
    </w:p>
    <w:p w:rsidR="00AE0407" w:rsidRPr="00AE0407" w:rsidRDefault="00AE0407" w:rsidP="00597BB1">
      <w:pPr>
        <w:pStyle w:val="PargrafodaLista"/>
        <w:widowControl w:val="0"/>
        <w:numPr>
          <w:ilvl w:val="3"/>
          <w:numId w:val="41"/>
        </w:numPr>
        <w:tabs>
          <w:tab w:val="left" w:pos="993"/>
          <w:tab w:val="left" w:pos="1985"/>
        </w:tabs>
        <w:autoSpaceDE w:val="0"/>
        <w:autoSpaceDN w:val="0"/>
        <w:spacing w:line="276" w:lineRule="auto"/>
        <w:ind w:left="0" w:firstLine="993"/>
        <w:contextualSpacing w:val="0"/>
        <w:jc w:val="both"/>
        <w:rPr>
          <w:rFonts w:ascii="Arial" w:hAnsi="Arial" w:cs="Arial"/>
          <w:sz w:val="21"/>
          <w:szCs w:val="21"/>
        </w:rPr>
      </w:pPr>
      <w:r w:rsidRPr="00AE0407">
        <w:rPr>
          <w:rFonts w:ascii="Arial" w:hAnsi="Arial" w:cs="Arial"/>
          <w:sz w:val="21"/>
          <w:szCs w:val="21"/>
        </w:rPr>
        <w:t>Quando o Segurado não for vinculado a Instituto de Previdência</w:t>
      </w:r>
      <w:r w:rsidRPr="00AE0407">
        <w:rPr>
          <w:rFonts w:ascii="Arial" w:hAnsi="Arial" w:cs="Arial"/>
          <w:spacing w:val="-26"/>
          <w:sz w:val="21"/>
          <w:szCs w:val="21"/>
        </w:rPr>
        <w:t xml:space="preserve"> </w:t>
      </w:r>
      <w:r w:rsidRPr="00AE0407">
        <w:rPr>
          <w:rFonts w:ascii="Arial" w:hAnsi="Arial" w:cs="Arial"/>
          <w:sz w:val="21"/>
          <w:szCs w:val="21"/>
        </w:rPr>
        <w:t>Oficial:</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4"/>
          <w:numId w:val="41"/>
        </w:numPr>
        <w:tabs>
          <w:tab w:val="left" w:pos="993"/>
          <w:tab w:val="left" w:pos="2932"/>
        </w:tabs>
        <w:autoSpaceDE w:val="0"/>
        <w:autoSpaceDN w:val="0"/>
        <w:spacing w:line="276" w:lineRule="auto"/>
        <w:ind w:left="0" w:firstLine="1701"/>
        <w:contextualSpacing w:val="0"/>
        <w:jc w:val="both"/>
        <w:rPr>
          <w:rFonts w:ascii="Arial" w:hAnsi="Arial" w:cs="Arial"/>
          <w:sz w:val="21"/>
          <w:szCs w:val="21"/>
        </w:rPr>
      </w:pPr>
      <w:r w:rsidRPr="00AE0407">
        <w:rPr>
          <w:rFonts w:ascii="Arial" w:hAnsi="Arial" w:cs="Arial"/>
          <w:sz w:val="21"/>
          <w:szCs w:val="21"/>
        </w:rPr>
        <w:t>A data do aviso do sinistro à</w:t>
      </w:r>
      <w:r w:rsidRPr="00AE0407">
        <w:rPr>
          <w:rFonts w:ascii="Arial" w:hAnsi="Arial" w:cs="Arial"/>
          <w:spacing w:val="-16"/>
          <w:sz w:val="21"/>
          <w:szCs w:val="21"/>
        </w:rPr>
        <w:t xml:space="preserve"> </w:t>
      </w:r>
      <w:r w:rsidRPr="00AE0407">
        <w:rPr>
          <w:rFonts w:ascii="Arial" w:hAnsi="Arial" w:cs="Arial"/>
          <w:sz w:val="21"/>
          <w:szCs w:val="21"/>
        </w:rPr>
        <w:t>Seguradora.</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5"/>
          <w:numId w:val="41"/>
        </w:numPr>
        <w:tabs>
          <w:tab w:val="left" w:pos="993"/>
        </w:tabs>
        <w:autoSpaceDE w:val="0"/>
        <w:autoSpaceDN w:val="0"/>
        <w:spacing w:line="276" w:lineRule="auto"/>
        <w:ind w:left="2268" w:firstLine="0"/>
        <w:contextualSpacing w:val="0"/>
        <w:jc w:val="both"/>
        <w:rPr>
          <w:rFonts w:ascii="Arial" w:hAnsi="Arial" w:cs="Arial"/>
          <w:sz w:val="21"/>
          <w:szCs w:val="21"/>
        </w:rPr>
      </w:pPr>
      <w:r w:rsidRPr="00AE0407">
        <w:rPr>
          <w:rFonts w:ascii="Arial" w:hAnsi="Arial" w:cs="Arial"/>
          <w:sz w:val="21"/>
          <w:szCs w:val="21"/>
        </w:rPr>
        <w:t>Ressalva-se, quanto à data do sinistro de invalidez, o caso em</w:t>
      </w:r>
      <w:r w:rsidRPr="00AE0407">
        <w:rPr>
          <w:rFonts w:ascii="Arial" w:hAnsi="Arial" w:cs="Arial"/>
          <w:spacing w:val="-35"/>
          <w:sz w:val="21"/>
          <w:szCs w:val="21"/>
        </w:rPr>
        <w:t xml:space="preserve"> </w:t>
      </w:r>
      <w:r w:rsidRPr="00AE0407">
        <w:rPr>
          <w:rFonts w:ascii="Arial" w:hAnsi="Arial" w:cs="Arial"/>
          <w:sz w:val="21"/>
          <w:szCs w:val="21"/>
        </w:rPr>
        <w:t>que se possa comprovar, pela perícia médica feita pela Seguradora, a existência de invalidez em data anterior à referida perícia, hipótese em que essa data deverá ser fixada no laudo, passando a ser considerada como a data do</w:t>
      </w:r>
      <w:r w:rsidRPr="00AE0407">
        <w:rPr>
          <w:rFonts w:ascii="Arial" w:hAnsi="Arial" w:cs="Arial"/>
          <w:spacing w:val="-15"/>
          <w:sz w:val="21"/>
          <w:szCs w:val="21"/>
        </w:rPr>
        <w:t xml:space="preserve"> </w:t>
      </w:r>
      <w:r w:rsidRPr="00AE0407">
        <w:rPr>
          <w:rFonts w:ascii="Arial" w:hAnsi="Arial" w:cs="Arial"/>
          <w:sz w:val="21"/>
          <w:szCs w:val="21"/>
        </w:rPr>
        <w:t>sinistro.</w:t>
      </w:r>
    </w:p>
    <w:p w:rsidR="00AE0407" w:rsidRPr="00AE0407" w:rsidRDefault="00AE0407" w:rsidP="004F2CCD">
      <w:pPr>
        <w:pStyle w:val="Corpodetexto"/>
        <w:tabs>
          <w:tab w:val="left" w:pos="993"/>
        </w:tabs>
        <w:spacing w:before="0" w:beforeAutospacing="0" w:after="0" w:afterAutospacing="0" w:line="276" w:lineRule="auto"/>
        <w:ind w:left="2268"/>
        <w:rPr>
          <w:rFonts w:ascii="Arial" w:hAnsi="Arial" w:cs="Arial"/>
          <w:sz w:val="21"/>
          <w:szCs w:val="21"/>
        </w:rPr>
      </w:pPr>
    </w:p>
    <w:p w:rsidR="00AE0407" w:rsidRPr="00AE0407" w:rsidRDefault="00AE0407" w:rsidP="00597BB1">
      <w:pPr>
        <w:pStyle w:val="PargrafodaLista"/>
        <w:widowControl w:val="0"/>
        <w:numPr>
          <w:ilvl w:val="5"/>
          <w:numId w:val="41"/>
        </w:numPr>
        <w:tabs>
          <w:tab w:val="left" w:pos="709"/>
        </w:tabs>
        <w:autoSpaceDE w:val="0"/>
        <w:autoSpaceDN w:val="0"/>
        <w:spacing w:line="276" w:lineRule="auto"/>
        <w:ind w:left="2268" w:firstLine="0"/>
        <w:contextualSpacing w:val="0"/>
        <w:jc w:val="both"/>
        <w:rPr>
          <w:rFonts w:ascii="Arial" w:hAnsi="Arial" w:cs="Arial"/>
          <w:sz w:val="21"/>
          <w:szCs w:val="21"/>
        </w:rPr>
      </w:pPr>
      <w:r w:rsidRPr="00AE0407">
        <w:rPr>
          <w:rFonts w:ascii="Arial" w:hAnsi="Arial" w:cs="Arial"/>
          <w:sz w:val="21"/>
          <w:szCs w:val="21"/>
        </w:rPr>
        <w:t>A fixação da data de invalidez em data anterior à da perícia poderá ser</w:t>
      </w:r>
      <w:r w:rsidRPr="00AE0407">
        <w:rPr>
          <w:rFonts w:ascii="Arial" w:hAnsi="Arial" w:cs="Arial"/>
          <w:spacing w:val="-8"/>
          <w:sz w:val="21"/>
          <w:szCs w:val="21"/>
        </w:rPr>
        <w:t xml:space="preserve"> </w:t>
      </w:r>
      <w:r w:rsidRPr="00AE0407">
        <w:rPr>
          <w:rFonts w:ascii="Arial" w:hAnsi="Arial" w:cs="Arial"/>
          <w:sz w:val="21"/>
          <w:szCs w:val="21"/>
        </w:rPr>
        <w:t>feita</w:t>
      </w:r>
      <w:r w:rsidRPr="00AE0407">
        <w:rPr>
          <w:rFonts w:ascii="Arial" w:hAnsi="Arial" w:cs="Arial"/>
          <w:spacing w:val="-9"/>
          <w:sz w:val="21"/>
          <w:szCs w:val="21"/>
        </w:rPr>
        <w:t xml:space="preserve"> </w:t>
      </w:r>
      <w:r w:rsidRPr="00AE0407">
        <w:rPr>
          <w:rFonts w:ascii="Arial" w:hAnsi="Arial" w:cs="Arial"/>
          <w:sz w:val="21"/>
          <w:szCs w:val="21"/>
        </w:rPr>
        <w:t>na</w:t>
      </w:r>
      <w:r w:rsidRPr="00AE0407">
        <w:rPr>
          <w:rFonts w:ascii="Arial" w:hAnsi="Arial" w:cs="Arial"/>
          <w:spacing w:val="-9"/>
          <w:sz w:val="21"/>
          <w:szCs w:val="21"/>
        </w:rPr>
        <w:t xml:space="preserve"> </w:t>
      </w:r>
      <w:r w:rsidRPr="00AE0407">
        <w:rPr>
          <w:rFonts w:ascii="Arial" w:hAnsi="Arial" w:cs="Arial"/>
          <w:sz w:val="21"/>
          <w:szCs w:val="21"/>
        </w:rPr>
        <w:t>hipótese</w:t>
      </w:r>
      <w:r w:rsidRPr="00AE0407">
        <w:rPr>
          <w:rFonts w:ascii="Arial" w:hAnsi="Arial" w:cs="Arial"/>
          <w:spacing w:val="-9"/>
          <w:sz w:val="21"/>
          <w:szCs w:val="21"/>
        </w:rPr>
        <w:t xml:space="preserve"> </w:t>
      </w:r>
      <w:r w:rsidRPr="00AE0407">
        <w:rPr>
          <w:rFonts w:ascii="Arial" w:hAnsi="Arial" w:cs="Arial"/>
          <w:sz w:val="21"/>
          <w:szCs w:val="21"/>
        </w:rPr>
        <w:t>de</w:t>
      </w:r>
      <w:r w:rsidRPr="00AE0407">
        <w:rPr>
          <w:rFonts w:ascii="Arial" w:hAnsi="Arial" w:cs="Arial"/>
          <w:spacing w:val="-8"/>
          <w:sz w:val="21"/>
          <w:szCs w:val="21"/>
        </w:rPr>
        <w:t xml:space="preserve"> </w:t>
      </w:r>
      <w:r w:rsidRPr="00AE0407">
        <w:rPr>
          <w:rFonts w:ascii="Arial" w:hAnsi="Arial" w:cs="Arial"/>
          <w:sz w:val="21"/>
          <w:szCs w:val="21"/>
        </w:rPr>
        <w:t>existência</w:t>
      </w:r>
      <w:r w:rsidRPr="00AE0407">
        <w:rPr>
          <w:rFonts w:ascii="Arial" w:hAnsi="Arial" w:cs="Arial"/>
          <w:spacing w:val="-5"/>
          <w:sz w:val="21"/>
          <w:szCs w:val="21"/>
        </w:rPr>
        <w:t xml:space="preserve"> </w:t>
      </w:r>
      <w:r w:rsidRPr="00AE0407">
        <w:rPr>
          <w:rFonts w:ascii="Arial" w:hAnsi="Arial" w:cs="Arial"/>
          <w:sz w:val="21"/>
          <w:szCs w:val="21"/>
        </w:rPr>
        <w:t>de</w:t>
      </w:r>
      <w:r w:rsidRPr="00AE0407">
        <w:rPr>
          <w:rFonts w:ascii="Arial" w:hAnsi="Arial" w:cs="Arial"/>
          <w:spacing w:val="-4"/>
          <w:sz w:val="21"/>
          <w:szCs w:val="21"/>
        </w:rPr>
        <w:t xml:space="preserve"> </w:t>
      </w:r>
      <w:r w:rsidRPr="00AE0407">
        <w:rPr>
          <w:rFonts w:ascii="Arial" w:hAnsi="Arial" w:cs="Arial"/>
          <w:sz w:val="21"/>
          <w:szCs w:val="21"/>
        </w:rPr>
        <w:t>documentação</w:t>
      </w:r>
      <w:r w:rsidRPr="00AE0407">
        <w:rPr>
          <w:rFonts w:ascii="Arial" w:hAnsi="Arial" w:cs="Arial"/>
          <w:spacing w:val="-6"/>
          <w:sz w:val="21"/>
          <w:szCs w:val="21"/>
        </w:rPr>
        <w:t xml:space="preserve"> </w:t>
      </w:r>
      <w:r w:rsidRPr="00AE0407">
        <w:rPr>
          <w:rFonts w:ascii="Arial" w:hAnsi="Arial" w:cs="Arial"/>
          <w:sz w:val="21"/>
          <w:szCs w:val="21"/>
        </w:rPr>
        <w:t>comprobatória.</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Heading2"/>
        <w:numPr>
          <w:ilvl w:val="0"/>
          <w:numId w:val="41"/>
        </w:numPr>
        <w:tabs>
          <w:tab w:val="left" w:pos="567"/>
          <w:tab w:val="left" w:pos="993"/>
        </w:tabs>
        <w:spacing w:line="276" w:lineRule="auto"/>
        <w:ind w:left="0" w:firstLine="0"/>
        <w:rPr>
          <w:rFonts w:ascii="Arial" w:hAnsi="Arial" w:cs="Arial"/>
          <w:sz w:val="21"/>
          <w:szCs w:val="21"/>
          <w:lang w:val="pt-BR"/>
        </w:rPr>
      </w:pPr>
      <w:r w:rsidRPr="00AE0407">
        <w:rPr>
          <w:rFonts w:ascii="Arial" w:hAnsi="Arial" w:cs="Arial"/>
          <w:spacing w:val="-3"/>
          <w:sz w:val="21"/>
          <w:szCs w:val="21"/>
          <w:lang w:val="pt-BR"/>
        </w:rPr>
        <w:t xml:space="preserve">DOS </w:t>
      </w:r>
      <w:r w:rsidRPr="00AE0407">
        <w:rPr>
          <w:rFonts w:ascii="Arial" w:hAnsi="Arial" w:cs="Arial"/>
          <w:spacing w:val="-2"/>
          <w:sz w:val="21"/>
          <w:szCs w:val="21"/>
          <w:lang w:val="pt-BR"/>
        </w:rPr>
        <w:t xml:space="preserve">RISCOS </w:t>
      </w:r>
      <w:r w:rsidRPr="00AE0407">
        <w:rPr>
          <w:rFonts w:ascii="Arial" w:hAnsi="Arial" w:cs="Arial"/>
          <w:sz w:val="21"/>
          <w:szCs w:val="21"/>
          <w:lang w:val="pt-BR"/>
        </w:rPr>
        <w:t>COBERTOS DE NATUREZA MATERIAL</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b/>
          <w:sz w:val="21"/>
          <w:szCs w:val="21"/>
        </w:rPr>
      </w:pPr>
    </w:p>
    <w:p w:rsidR="00AE0407" w:rsidRPr="00AE0407" w:rsidRDefault="00AE0407" w:rsidP="00597BB1">
      <w:pPr>
        <w:pStyle w:val="PargrafodaLista"/>
        <w:widowControl w:val="0"/>
        <w:numPr>
          <w:ilvl w:val="1"/>
          <w:numId w:val="41"/>
        </w:numPr>
        <w:tabs>
          <w:tab w:val="left" w:pos="709"/>
          <w:tab w:val="left" w:pos="935"/>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A cobertura concedida pelas presentes condições referentes a Danos Físicos ao Imóvel, aplicar-se-á aos imóveis</w:t>
      </w:r>
      <w:r w:rsidRPr="00AE0407">
        <w:rPr>
          <w:rFonts w:ascii="Arial" w:hAnsi="Arial" w:cs="Arial"/>
          <w:spacing w:val="-5"/>
          <w:sz w:val="21"/>
          <w:szCs w:val="21"/>
        </w:rPr>
        <w:t xml:space="preserve"> </w:t>
      </w:r>
      <w:r w:rsidRPr="00AE0407">
        <w:rPr>
          <w:rFonts w:ascii="Arial" w:hAnsi="Arial" w:cs="Arial"/>
          <w:sz w:val="21"/>
          <w:szCs w:val="21"/>
        </w:rPr>
        <w:t>objeto</w:t>
      </w:r>
      <w:r w:rsidRPr="00AE0407">
        <w:rPr>
          <w:rFonts w:ascii="Arial" w:hAnsi="Arial" w:cs="Arial"/>
          <w:spacing w:val="-5"/>
          <w:sz w:val="21"/>
          <w:szCs w:val="21"/>
        </w:rPr>
        <w:t xml:space="preserve"> </w:t>
      </w:r>
      <w:r w:rsidRPr="00AE0407">
        <w:rPr>
          <w:rFonts w:ascii="Arial" w:hAnsi="Arial" w:cs="Arial"/>
          <w:sz w:val="21"/>
          <w:szCs w:val="21"/>
        </w:rPr>
        <w:t>dos</w:t>
      </w:r>
      <w:r w:rsidRPr="00AE0407">
        <w:rPr>
          <w:rFonts w:ascii="Arial" w:hAnsi="Arial" w:cs="Arial"/>
          <w:spacing w:val="-4"/>
          <w:sz w:val="21"/>
          <w:szCs w:val="21"/>
        </w:rPr>
        <w:t xml:space="preserve"> </w:t>
      </w:r>
      <w:r w:rsidRPr="00AE0407">
        <w:rPr>
          <w:rFonts w:ascii="Arial" w:hAnsi="Arial" w:cs="Arial"/>
          <w:sz w:val="21"/>
          <w:szCs w:val="21"/>
        </w:rPr>
        <w:t>instrumentos</w:t>
      </w:r>
      <w:r w:rsidRPr="00AE0407">
        <w:rPr>
          <w:rFonts w:ascii="Arial" w:hAnsi="Arial" w:cs="Arial"/>
          <w:spacing w:val="1"/>
          <w:sz w:val="21"/>
          <w:szCs w:val="21"/>
        </w:rPr>
        <w:t xml:space="preserve"> </w:t>
      </w:r>
      <w:r w:rsidRPr="00AE0407">
        <w:rPr>
          <w:rFonts w:ascii="Arial" w:hAnsi="Arial" w:cs="Arial"/>
          <w:sz w:val="21"/>
          <w:szCs w:val="21"/>
        </w:rPr>
        <w:t>contratuais</w:t>
      </w:r>
      <w:r w:rsidRPr="00AE0407">
        <w:rPr>
          <w:rFonts w:ascii="Arial" w:hAnsi="Arial" w:cs="Arial"/>
          <w:spacing w:val="-4"/>
          <w:sz w:val="21"/>
          <w:szCs w:val="21"/>
        </w:rPr>
        <w:t xml:space="preserve"> </w:t>
      </w:r>
      <w:r w:rsidRPr="00AE0407">
        <w:rPr>
          <w:rFonts w:ascii="Arial" w:hAnsi="Arial" w:cs="Arial"/>
          <w:sz w:val="21"/>
          <w:szCs w:val="21"/>
        </w:rPr>
        <w:t>mencionados</w:t>
      </w:r>
      <w:r w:rsidRPr="00AE0407">
        <w:rPr>
          <w:rFonts w:ascii="Arial" w:hAnsi="Arial" w:cs="Arial"/>
          <w:spacing w:val="-4"/>
          <w:sz w:val="21"/>
          <w:szCs w:val="21"/>
        </w:rPr>
        <w:t xml:space="preserve"> </w:t>
      </w:r>
      <w:r w:rsidRPr="00AE0407">
        <w:rPr>
          <w:rFonts w:ascii="Arial" w:hAnsi="Arial" w:cs="Arial"/>
          <w:sz w:val="21"/>
          <w:szCs w:val="21"/>
        </w:rPr>
        <w:t>nos</w:t>
      </w:r>
      <w:r w:rsidRPr="00AE0407">
        <w:rPr>
          <w:rFonts w:ascii="Arial" w:hAnsi="Arial" w:cs="Arial"/>
          <w:spacing w:val="-4"/>
          <w:sz w:val="21"/>
          <w:szCs w:val="21"/>
        </w:rPr>
        <w:t xml:space="preserve"> </w:t>
      </w:r>
      <w:r w:rsidRPr="00AE0407">
        <w:rPr>
          <w:rFonts w:ascii="Arial" w:hAnsi="Arial" w:cs="Arial"/>
          <w:sz w:val="21"/>
          <w:szCs w:val="21"/>
        </w:rPr>
        <w:t>itens</w:t>
      </w:r>
      <w:r w:rsidRPr="00AE0407">
        <w:rPr>
          <w:rFonts w:ascii="Arial" w:hAnsi="Arial" w:cs="Arial"/>
          <w:spacing w:val="1"/>
          <w:sz w:val="21"/>
          <w:szCs w:val="21"/>
        </w:rPr>
        <w:t xml:space="preserve"> </w:t>
      </w:r>
      <w:r w:rsidRPr="00AE0407">
        <w:rPr>
          <w:rFonts w:ascii="Arial" w:hAnsi="Arial" w:cs="Arial"/>
          <w:sz w:val="21"/>
          <w:szCs w:val="21"/>
        </w:rPr>
        <w:t>1</w:t>
      </w:r>
      <w:r w:rsidRPr="00AE0407">
        <w:rPr>
          <w:rFonts w:ascii="Arial" w:hAnsi="Arial" w:cs="Arial"/>
          <w:spacing w:val="-5"/>
          <w:sz w:val="21"/>
          <w:szCs w:val="21"/>
        </w:rPr>
        <w:t xml:space="preserve"> </w:t>
      </w:r>
      <w:r w:rsidRPr="00AE0407">
        <w:rPr>
          <w:rFonts w:ascii="Arial" w:hAnsi="Arial" w:cs="Arial"/>
          <w:sz w:val="21"/>
          <w:szCs w:val="21"/>
        </w:rPr>
        <w:t>e</w:t>
      </w:r>
      <w:r w:rsidRPr="00AE0407">
        <w:rPr>
          <w:rFonts w:ascii="Arial" w:hAnsi="Arial" w:cs="Arial"/>
          <w:spacing w:val="-4"/>
          <w:sz w:val="21"/>
          <w:szCs w:val="21"/>
        </w:rPr>
        <w:t xml:space="preserve"> </w:t>
      </w:r>
      <w:r w:rsidRPr="00AE0407">
        <w:rPr>
          <w:rFonts w:ascii="Arial" w:hAnsi="Arial" w:cs="Arial"/>
          <w:sz w:val="21"/>
          <w:szCs w:val="21"/>
        </w:rPr>
        <w:t>3.1.2</w:t>
      </w:r>
      <w:r w:rsidRPr="00AE0407">
        <w:rPr>
          <w:rFonts w:ascii="Arial" w:hAnsi="Arial" w:cs="Arial"/>
          <w:spacing w:val="-5"/>
          <w:sz w:val="21"/>
          <w:szCs w:val="21"/>
        </w:rPr>
        <w:t xml:space="preserve"> </w:t>
      </w:r>
      <w:r w:rsidRPr="00AE0407">
        <w:rPr>
          <w:rFonts w:ascii="Arial" w:hAnsi="Arial" w:cs="Arial"/>
          <w:sz w:val="21"/>
          <w:szCs w:val="21"/>
        </w:rPr>
        <w:t xml:space="preserve">deste </w:t>
      </w:r>
      <w:r w:rsidRPr="00AE0407">
        <w:rPr>
          <w:rFonts w:ascii="Arial" w:hAnsi="Arial" w:cs="Arial"/>
          <w:spacing w:val="-3"/>
          <w:sz w:val="21"/>
          <w:szCs w:val="21"/>
        </w:rPr>
        <w:t>Anexo.</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1"/>
          <w:numId w:val="41"/>
        </w:numPr>
        <w:tabs>
          <w:tab w:val="left" w:pos="709"/>
          <w:tab w:val="left" w:pos="935"/>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A cobertura dos riscos de DFI contemplará, no mínimo, os danos provenientes</w:t>
      </w:r>
      <w:r w:rsidRPr="00AE0407">
        <w:rPr>
          <w:rFonts w:ascii="Arial" w:hAnsi="Arial" w:cs="Arial"/>
          <w:spacing w:val="-19"/>
          <w:sz w:val="21"/>
          <w:szCs w:val="21"/>
        </w:rPr>
        <w:t xml:space="preserve"> </w:t>
      </w:r>
      <w:r w:rsidRPr="00AE0407">
        <w:rPr>
          <w:rFonts w:ascii="Arial" w:hAnsi="Arial" w:cs="Arial"/>
          <w:spacing w:val="-3"/>
          <w:sz w:val="21"/>
          <w:szCs w:val="21"/>
        </w:rPr>
        <w:t>de:</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0"/>
          <w:numId w:val="38"/>
        </w:numPr>
        <w:tabs>
          <w:tab w:val="left" w:pos="709"/>
          <w:tab w:val="left" w:pos="993"/>
        </w:tabs>
        <w:autoSpaceDE w:val="0"/>
        <w:autoSpaceDN w:val="0"/>
        <w:spacing w:line="276" w:lineRule="auto"/>
        <w:ind w:left="993" w:hanging="426"/>
        <w:contextualSpacing w:val="0"/>
        <w:jc w:val="both"/>
        <w:rPr>
          <w:rFonts w:ascii="Arial" w:hAnsi="Arial" w:cs="Arial"/>
          <w:sz w:val="21"/>
          <w:szCs w:val="21"/>
        </w:rPr>
      </w:pPr>
      <w:r w:rsidRPr="00AE0407">
        <w:rPr>
          <w:rFonts w:ascii="Arial" w:hAnsi="Arial" w:cs="Arial"/>
          <w:sz w:val="21"/>
          <w:szCs w:val="21"/>
        </w:rPr>
        <w:t xml:space="preserve">Incêndio, raio </w:t>
      </w:r>
      <w:r w:rsidRPr="00AE0407">
        <w:rPr>
          <w:rFonts w:ascii="Arial" w:hAnsi="Arial" w:cs="Arial"/>
          <w:spacing w:val="-5"/>
          <w:sz w:val="21"/>
          <w:szCs w:val="21"/>
        </w:rPr>
        <w:t>ou</w:t>
      </w:r>
      <w:r w:rsidRPr="00AE0407">
        <w:rPr>
          <w:rFonts w:ascii="Arial" w:hAnsi="Arial" w:cs="Arial"/>
          <w:spacing w:val="8"/>
          <w:sz w:val="21"/>
          <w:szCs w:val="21"/>
        </w:rPr>
        <w:t xml:space="preserve"> </w:t>
      </w:r>
      <w:r w:rsidRPr="00AE0407">
        <w:rPr>
          <w:rFonts w:ascii="Arial" w:hAnsi="Arial" w:cs="Arial"/>
          <w:sz w:val="21"/>
          <w:szCs w:val="21"/>
        </w:rPr>
        <w:t>explosão.</w:t>
      </w:r>
    </w:p>
    <w:p w:rsidR="00AE0407" w:rsidRPr="00AE0407" w:rsidRDefault="00AE0407" w:rsidP="004F2CCD">
      <w:pPr>
        <w:pStyle w:val="Corpodetexto"/>
        <w:tabs>
          <w:tab w:val="left" w:pos="993"/>
        </w:tabs>
        <w:spacing w:before="0" w:beforeAutospacing="0" w:after="0" w:afterAutospacing="0" w:line="276" w:lineRule="auto"/>
        <w:ind w:left="993" w:hanging="426"/>
        <w:rPr>
          <w:rFonts w:ascii="Arial" w:hAnsi="Arial" w:cs="Arial"/>
          <w:sz w:val="21"/>
          <w:szCs w:val="21"/>
        </w:rPr>
      </w:pPr>
    </w:p>
    <w:p w:rsidR="00AE0407" w:rsidRPr="00AE0407" w:rsidRDefault="00AE0407" w:rsidP="00597BB1">
      <w:pPr>
        <w:pStyle w:val="PargrafodaLista"/>
        <w:widowControl w:val="0"/>
        <w:numPr>
          <w:ilvl w:val="0"/>
          <w:numId w:val="38"/>
        </w:numPr>
        <w:tabs>
          <w:tab w:val="left" w:pos="709"/>
          <w:tab w:val="left" w:pos="993"/>
        </w:tabs>
        <w:autoSpaceDE w:val="0"/>
        <w:autoSpaceDN w:val="0"/>
        <w:spacing w:line="276" w:lineRule="auto"/>
        <w:ind w:left="993" w:hanging="426"/>
        <w:contextualSpacing w:val="0"/>
        <w:jc w:val="both"/>
        <w:rPr>
          <w:rFonts w:ascii="Arial" w:hAnsi="Arial" w:cs="Arial"/>
          <w:sz w:val="21"/>
          <w:szCs w:val="21"/>
        </w:rPr>
      </w:pPr>
      <w:r w:rsidRPr="00AE0407">
        <w:rPr>
          <w:rFonts w:ascii="Arial" w:hAnsi="Arial" w:cs="Arial"/>
          <w:sz w:val="21"/>
          <w:szCs w:val="21"/>
        </w:rPr>
        <w:t>Vendaval.</w:t>
      </w:r>
    </w:p>
    <w:p w:rsidR="00AE0407" w:rsidRPr="00AE0407" w:rsidRDefault="00AE0407" w:rsidP="004F2CCD">
      <w:pPr>
        <w:pStyle w:val="Corpodetexto"/>
        <w:tabs>
          <w:tab w:val="left" w:pos="709"/>
          <w:tab w:val="left" w:pos="993"/>
        </w:tabs>
        <w:spacing w:before="0" w:beforeAutospacing="0" w:after="0" w:afterAutospacing="0" w:line="276" w:lineRule="auto"/>
        <w:ind w:left="993" w:hanging="426"/>
        <w:rPr>
          <w:rFonts w:ascii="Arial" w:hAnsi="Arial" w:cs="Arial"/>
          <w:sz w:val="21"/>
          <w:szCs w:val="21"/>
        </w:rPr>
      </w:pPr>
    </w:p>
    <w:p w:rsidR="00AE0407" w:rsidRPr="00AE0407" w:rsidRDefault="00AE0407" w:rsidP="00597BB1">
      <w:pPr>
        <w:pStyle w:val="PargrafodaLista"/>
        <w:widowControl w:val="0"/>
        <w:numPr>
          <w:ilvl w:val="0"/>
          <w:numId w:val="38"/>
        </w:numPr>
        <w:tabs>
          <w:tab w:val="left" w:pos="709"/>
          <w:tab w:val="left" w:pos="993"/>
        </w:tabs>
        <w:autoSpaceDE w:val="0"/>
        <w:autoSpaceDN w:val="0"/>
        <w:spacing w:line="276" w:lineRule="auto"/>
        <w:ind w:left="993" w:hanging="426"/>
        <w:contextualSpacing w:val="0"/>
        <w:jc w:val="both"/>
        <w:rPr>
          <w:rFonts w:ascii="Arial" w:hAnsi="Arial" w:cs="Arial"/>
          <w:sz w:val="21"/>
          <w:szCs w:val="21"/>
        </w:rPr>
      </w:pPr>
      <w:r w:rsidRPr="00AE0407">
        <w:rPr>
          <w:rFonts w:ascii="Arial" w:hAnsi="Arial" w:cs="Arial"/>
          <w:sz w:val="21"/>
          <w:szCs w:val="21"/>
        </w:rPr>
        <w:t>Desmoronamento</w:t>
      </w:r>
      <w:r w:rsidRPr="00AE0407">
        <w:rPr>
          <w:rFonts w:ascii="Arial" w:hAnsi="Arial" w:cs="Arial"/>
          <w:spacing w:val="-4"/>
          <w:sz w:val="21"/>
          <w:szCs w:val="21"/>
        </w:rPr>
        <w:t xml:space="preserve"> </w:t>
      </w:r>
      <w:r w:rsidRPr="00AE0407">
        <w:rPr>
          <w:rFonts w:ascii="Arial" w:hAnsi="Arial" w:cs="Arial"/>
          <w:sz w:val="21"/>
          <w:szCs w:val="21"/>
        </w:rPr>
        <w:t>total.</w:t>
      </w:r>
    </w:p>
    <w:p w:rsidR="00AE0407" w:rsidRPr="00AE0407" w:rsidRDefault="00AE0407" w:rsidP="004F2CCD">
      <w:pPr>
        <w:pStyle w:val="Corpodetexto"/>
        <w:tabs>
          <w:tab w:val="left" w:pos="709"/>
          <w:tab w:val="left" w:pos="993"/>
        </w:tabs>
        <w:spacing w:before="0" w:beforeAutospacing="0" w:after="0" w:afterAutospacing="0" w:line="276" w:lineRule="auto"/>
        <w:ind w:left="993" w:hanging="426"/>
        <w:rPr>
          <w:rFonts w:ascii="Arial" w:hAnsi="Arial" w:cs="Arial"/>
          <w:sz w:val="21"/>
          <w:szCs w:val="21"/>
        </w:rPr>
      </w:pPr>
    </w:p>
    <w:p w:rsidR="00AE0407" w:rsidRPr="00AE0407" w:rsidRDefault="00AE0407" w:rsidP="00597BB1">
      <w:pPr>
        <w:pStyle w:val="PargrafodaLista"/>
        <w:widowControl w:val="0"/>
        <w:numPr>
          <w:ilvl w:val="0"/>
          <w:numId w:val="38"/>
        </w:numPr>
        <w:tabs>
          <w:tab w:val="left" w:pos="709"/>
          <w:tab w:val="left" w:pos="993"/>
        </w:tabs>
        <w:autoSpaceDE w:val="0"/>
        <w:autoSpaceDN w:val="0"/>
        <w:spacing w:line="276" w:lineRule="auto"/>
        <w:ind w:left="993" w:hanging="426"/>
        <w:contextualSpacing w:val="0"/>
        <w:jc w:val="both"/>
        <w:rPr>
          <w:rFonts w:ascii="Arial" w:hAnsi="Arial" w:cs="Arial"/>
          <w:sz w:val="21"/>
          <w:szCs w:val="21"/>
        </w:rPr>
      </w:pPr>
      <w:r w:rsidRPr="00AE0407">
        <w:rPr>
          <w:rFonts w:ascii="Arial" w:hAnsi="Arial" w:cs="Arial"/>
          <w:sz w:val="21"/>
          <w:szCs w:val="21"/>
        </w:rPr>
        <w:t>Desmoronamento parcial, assim entendido a destruição ou desabamento de paredes, vigas ou outro elemento</w:t>
      </w:r>
      <w:r w:rsidRPr="00AE0407">
        <w:rPr>
          <w:rFonts w:ascii="Arial" w:hAnsi="Arial" w:cs="Arial"/>
          <w:spacing w:val="-4"/>
          <w:sz w:val="21"/>
          <w:szCs w:val="21"/>
        </w:rPr>
        <w:t xml:space="preserve"> </w:t>
      </w:r>
      <w:r w:rsidRPr="00AE0407">
        <w:rPr>
          <w:rFonts w:ascii="Arial" w:hAnsi="Arial" w:cs="Arial"/>
          <w:sz w:val="21"/>
          <w:szCs w:val="21"/>
        </w:rPr>
        <w:t>estrutural.</w:t>
      </w:r>
    </w:p>
    <w:p w:rsidR="00AE0407" w:rsidRPr="00AE0407" w:rsidRDefault="00AE0407" w:rsidP="004F2CCD">
      <w:pPr>
        <w:pStyle w:val="Corpodetexto"/>
        <w:tabs>
          <w:tab w:val="left" w:pos="993"/>
        </w:tabs>
        <w:spacing w:before="0" w:beforeAutospacing="0" w:after="0" w:afterAutospacing="0" w:line="276" w:lineRule="auto"/>
        <w:ind w:left="993" w:hanging="426"/>
        <w:rPr>
          <w:rFonts w:ascii="Arial" w:hAnsi="Arial" w:cs="Arial"/>
          <w:sz w:val="21"/>
          <w:szCs w:val="21"/>
        </w:rPr>
      </w:pPr>
    </w:p>
    <w:p w:rsidR="004F2CCD" w:rsidRDefault="00AE0407" w:rsidP="00597BB1">
      <w:pPr>
        <w:pStyle w:val="PargrafodaLista"/>
        <w:widowControl w:val="0"/>
        <w:numPr>
          <w:ilvl w:val="0"/>
          <w:numId w:val="38"/>
        </w:numPr>
        <w:tabs>
          <w:tab w:val="left" w:pos="709"/>
          <w:tab w:val="left" w:pos="993"/>
        </w:tabs>
        <w:autoSpaceDE w:val="0"/>
        <w:autoSpaceDN w:val="0"/>
        <w:spacing w:line="276" w:lineRule="auto"/>
        <w:ind w:left="993" w:hanging="426"/>
        <w:contextualSpacing w:val="0"/>
        <w:jc w:val="both"/>
        <w:rPr>
          <w:rFonts w:ascii="Arial" w:hAnsi="Arial" w:cs="Arial"/>
          <w:sz w:val="21"/>
          <w:szCs w:val="21"/>
        </w:rPr>
      </w:pPr>
      <w:r w:rsidRPr="00AE0407">
        <w:rPr>
          <w:rFonts w:ascii="Arial" w:hAnsi="Arial" w:cs="Arial"/>
          <w:sz w:val="21"/>
          <w:szCs w:val="21"/>
        </w:rPr>
        <w:t>Ameaça de desmoronamento, devidamente</w:t>
      </w:r>
      <w:r w:rsidRPr="00AE0407">
        <w:rPr>
          <w:rFonts w:ascii="Arial" w:hAnsi="Arial" w:cs="Arial"/>
          <w:spacing w:val="-5"/>
          <w:sz w:val="21"/>
          <w:szCs w:val="21"/>
        </w:rPr>
        <w:t xml:space="preserve"> </w:t>
      </w:r>
      <w:r w:rsidRPr="00AE0407">
        <w:rPr>
          <w:rFonts w:ascii="Arial" w:hAnsi="Arial" w:cs="Arial"/>
          <w:sz w:val="21"/>
          <w:szCs w:val="21"/>
        </w:rPr>
        <w:t>comprovada.</w:t>
      </w:r>
    </w:p>
    <w:p w:rsidR="004F2CCD" w:rsidRDefault="004F2CCD" w:rsidP="004F2CCD">
      <w:pPr>
        <w:pStyle w:val="PargrafodaLista"/>
        <w:widowControl w:val="0"/>
        <w:tabs>
          <w:tab w:val="left" w:pos="709"/>
          <w:tab w:val="left" w:pos="993"/>
        </w:tabs>
        <w:autoSpaceDE w:val="0"/>
        <w:autoSpaceDN w:val="0"/>
        <w:spacing w:line="276" w:lineRule="auto"/>
        <w:ind w:left="993"/>
        <w:contextualSpacing w:val="0"/>
        <w:jc w:val="both"/>
        <w:rPr>
          <w:rFonts w:ascii="Arial" w:hAnsi="Arial" w:cs="Arial"/>
          <w:sz w:val="21"/>
          <w:szCs w:val="21"/>
        </w:rPr>
      </w:pPr>
    </w:p>
    <w:p w:rsidR="00AE0407" w:rsidRPr="004F2CCD" w:rsidRDefault="00AE0407" w:rsidP="00597BB1">
      <w:pPr>
        <w:pStyle w:val="PargrafodaLista"/>
        <w:widowControl w:val="0"/>
        <w:numPr>
          <w:ilvl w:val="0"/>
          <w:numId w:val="38"/>
        </w:numPr>
        <w:autoSpaceDE w:val="0"/>
        <w:autoSpaceDN w:val="0"/>
        <w:spacing w:line="276" w:lineRule="auto"/>
        <w:ind w:left="993" w:hanging="426"/>
        <w:contextualSpacing w:val="0"/>
        <w:jc w:val="both"/>
        <w:rPr>
          <w:rFonts w:ascii="Arial" w:hAnsi="Arial" w:cs="Arial"/>
          <w:sz w:val="21"/>
          <w:szCs w:val="21"/>
        </w:rPr>
      </w:pPr>
      <w:r w:rsidRPr="004F2CCD">
        <w:rPr>
          <w:rFonts w:ascii="Arial" w:hAnsi="Arial" w:cs="Arial"/>
          <w:sz w:val="21"/>
          <w:szCs w:val="21"/>
        </w:rPr>
        <w:t>Destelhamento</w:t>
      </w:r>
      <w:r w:rsidRPr="004F2CCD">
        <w:rPr>
          <w:rFonts w:ascii="Arial" w:hAnsi="Arial" w:cs="Arial"/>
          <w:spacing w:val="-4"/>
          <w:sz w:val="21"/>
          <w:szCs w:val="21"/>
        </w:rPr>
        <w:t xml:space="preserve"> </w:t>
      </w:r>
      <w:r w:rsidRPr="004F2CCD">
        <w:rPr>
          <w:rFonts w:ascii="Arial" w:hAnsi="Arial" w:cs="Arial"/>
          <w:sz w:val="21"/>
          <w:szCs w:val="21"/>
        </w:rPr>
        <w:t>e</w:t>
      </w:r>
    </w:p>
    <w:p w:rsidR="00AE0407" w:rsidRPr="00AE0407" w:rsidRDefault="00AE0407" w:rsidP="004F2CCD">
      <w:pPr>
        <w:pStyle w:val="Corpodetexto"/>
        <w:tabs>
          <w:tab w:val="left" w:pos="993"/>
        </w:tabs>
        <w:spacing w:before="0" w:beforeAutospacing="0" w:after="0" w:afterAutospacing="0" w:line="276" w:lineRule="auto"/>
        <w:ind w:left="993" w:hanging="426"/>
        <w:rPr>
          <w:rFonts w:ascii="Arial" w:hAnsi="Arial" w:cs="Arial"/>
          <w:sz w:val="21"/>
          <w:szCs w:val="21"/>
        </w:rPr>
      </w:pPr>
    </w:p>
    <w:p w:rsidR="00AE0407" w:rsidRPr="00AE0407" w:rsidRDefault="00AE0407" w:rsidP="00597BB1">
      <w:pPr>
        <w:pStyle w:val="PargrafodaLista"/>
        <w:widowControl w:val="0"/>
        <w:numPr>
          <w:ilvl w:val="0"/>
          <w:numId w:val="38"/>
        </w:numPr>
        <w:tabs>
          <w:tab w:val="left" w:pos="709"/>
          <w:tab w:val="left" w:pos="993"/>
        </w:tabs>
        <w:autoSpaceDE w:val="0"/>
        <w:autoSpaceDN w:val="0"/>
        <w:spacing w:line="276" w:lineRule="auto"/>
        <w:ind w:left="993" w:hanging="426"/>
        <w:contextualSpacing w:val="0"/>
        <w:jc w:val="both"/>
        <w:rPr>
          <w:rFonts w:ascii="Arial" w:hAnsi="Arial" w:cs="Arial"/>
          <w:sz w:val="21"/>
          <w:szCs w:val="21"/>
        </w:rPr>
      </w:pPr>
      <w:r w:rsidRPr="00AE0407">
        <w:rPr>
          <w:rFonts w:ascii="Arial" w:hAnsi="Arial" w:cs="Arial"/>
          <w:sz w:val="21"/>
          <w:szCs w:val="21"/>
        </w:rPr>
        <w:t>Inundação ou alagamento, ainda que decorrente de</w:t>
      </w:r>
      <w:r w:rsidRPr="00AE0407">
        <w:rPr>
          <w:rFonts w:ascii="Arial" w:hAnsi="Arial" w:cs="Arial"/>
          <w:spacing w:val="4"/>
          <w:sz w:val="21"/>
          <w:szCs w:val="21"/>
        </w:rPr>
        <w:t xml:space="preserve"> </w:t>
      </w:r>
      <w:r w:rsidRPr="00AE0407">
        <w:rPr>
          <w:rFonts w:ascii="Arial" w:hAnsi="Arial" w:cs="Arial"/>
          <w:spacing w:val="-3"/>
          <w:sz w:val="21"/>
          <w:szCs w:val="21"/>
        </w:rPr>
        <w:t>chuva.</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1"/>
          <w:numId w:val="41"/>
        </w:numPr>
        <w:tabs>
          <w:tab w:val="left" w:pos="709"/>
          <w:tab w:val="left" w:pos="935"/>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 xml:space="preserve">Os riscos contemplados nas alíneas f e g deverão ser decorrentes de causa externa, assim entendidos os causados </w:t>
      </w:r>
      <w:r w:rsidRPr="00AE0407">
        <w:rPr>
          <w:rFonts w:ascii="Arial" w:hAnsi="Arial" w:cs="Arial"/>
          <w:spacing w:val="-3"/>
          <w:sz w:val="21"/>
          <w:szCs w:val="21"/>
        </w:rPr>
        <w:t xml:space="preserve">por </w:t>
      </w:r>
      <w:r w:rsidRPr="00AE0407">
        <w:rPr>
          <w:rFonts w:ascii="Arial" w:hAnsi="Arial" w:cs="Arial"/>
          <w:sz w:val="21"/>
          <w:szCs w:val="21"/>
        </w:rPr>
        <w:t xml:space="preserve">forças que, atuando </w:t>
      </w:r>
      <w:r w:rsidRPr="00AE0407">
        <w:rPr>
          <w:rFonts w:ascii="Arial" w:hAnsi="Arial" w:cs="Arial"/>
          <w:spacing w:val="3"/>
          <w:sz w:val="21"/>
          <w:szCs w:val="21"/>
        </w:rPr>
        <w:t xml:space="preserve">de </w:t>
      </w:r>
      <w:r w:rsidRPr="00AE0407">
        <w:rPr>
          <w:rFonts w:ascii="Arial" w:hAnsi="Arial" w:cs="Arial"/>
          <w:sz w:val="21"/>
          <w:szCs w:val="21"/>
        </w:rPr>
        <w:t xml:space="preserve">fora para dentro, sobre o prédio, ou sobre o solo </w:t>
      </w:r>
      <w:r w:rsidRPr="00AE0407">
        <w:rPr>
          <w:rFonts w:ascii="Arial" w:hAnsi="Arial" w:cs="Arial"/>
          <w:spacing w:val="-5"/>
          <w:sz w:val="21"/>
          <w:szCs w:val="21"/>
        </w:rPr>
        <w:t xml:space="preserve">ou </w:t>
      </w:r>
      <w:r w:rsidRPr="00AE0407">
        <w:rPr>
          <w:rFonts w:ascii="Arial" w:hAnsi="Arial" w:cs="Arial"/>
          <w:sz w:val="21"/>
          <w:szCs w:val="21"/>
        </w:rPr>
        <w:t>subsolo em que o mesmo se acha edificado, lhe causem</w:t>
      </w:r>
      <w:r w:rsidRPr="00AE0407">
        <w:rPr>
          <w:rFonts w:ascii="Arial" w:hAnsi="Arial" w:cs="Arial"/>
          <w:spacing w:val="-11"/>
          <w:sz w:val="21"/>
          <w:szCs w:val="21"/>
        </w:rPr>
        <w:t xml:space="preserve"> </w:t>
      </w:r>
      <w:r w:rsidRPr="00AE0407">
        <w:rPr>
          <w:rFonts w:ascii="Arial" w:hAnsi="Arial" w:cs="Arial"/>
          <w:sz w:val="21"/>
          <w:szCs w:val="21"/>
        </w:rPr>
        <w:t>danos.</w:t>
      </w:r>
    </w:p>
    <w:p w:rsid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Heading2"/>
        <w:numPr>
          <w:ilvl w:val="0"/>
          <w:numId w:val="41"/>
        </w:numPr>
        <w:tabs>
          <w:tab w:val="left" w:pos="567"/>
          <w:tab w:val="left" w:pos="709"/>
          <w:tab w:val="left" w:pos="1063"/>
          <w:tab w:val="left" w:pos="1064"/>
        </w:tabs>
        <w:spacing w:line="276" w:lineRule="auto"/>
        <w:ind w:left="0" w:firstLine="0"/>
        <w:rPr>
          <w:rFonts w:ascii="Arial" w:hAnsi="Arial" w:cs="Arial"/>
          <w:sz w:val="21"/>
          <w:szCs w:val="21"/>
          <w:lang w:val="pt-BR"/>
        </w:rPr>
      </w:pPr>
      <w:r w:rsidRPr="00AE0407">
        <w:rPr>
          <w:rFonts w:ascii="Arial" w:hAnsi="Arial" w:cs="Arial"/>
          <w:spacing w:val="-3"/>
          <w:sz w:val="21"/>
          <w:szCs w:val="21"/>
          <w:lang w:val="pt-BR"/>
        </w:rPr>
        <w:t>DOS</w:t>
      </w:r>
      <w:r w:rsidRPr="00AE0407">
        <w:rPr>
          <w:rFonts w:ascii="Arial" w:hAnsi="Arial" w:cs="Arial"/>
          <w:spacing w:val="-5"/>
          <w:sz w:val="21"/>
          <w:szCs w:val="21"/>
          <w:lang w:val="pt-BR"/>
        </w:rPr>
        <w:t xml:space="preserve"> </w:t>
      </w:r>
      <w:r w:rsidRPr="00AE0407">
        <w:rPr>
          <w:rFonts w:ascii="Arial" w:hAnsi="Arial" w:cs="Arial"/>
          <w:spacing w:val="-2"/>
          <w:sz w:val="21"/>
          <w:szCs w:val="21"/>
          <w:lang w:val="pt-BR"/>
        </w:rPr>
        <w:t>RISCOS</w:t>
      </w:r>
      <w:r w:rsidRPr="00AE0407">
        <w:rPr>
          <w:rFonts w:ascii="Arial" w:hAnsi="Arial" w:cs="Arial"/>
          <w:spacing w:val="-5"/>
          <w:sz w:val="21"/>
          <w:szCs w:val="21"/>
          <w:lang w:val="pt-BR"/>
        </w:rPr>
        <w:t xml:space="preserve"> </w:t>
      </w:r>
      <w:r w:rsidRPr="00AE0407">
        <w:rPr>
          <w:rFonts w:ascii="Arial" w:hAnsi="Arial" w:cs="Arial"/>
          <w:sz w:val="21"/>
          <w:szCs w:val="21"/>
          <w:lang w:val="pt-BR"/>
        </w:rPr>
        <w:t>EXCLUÍDOS</w:t>
      </w:r>
      <w:r w:rsidRPr="00AE0407">
        <w:rPr>
          <w:rFonts w:ascii="Arial" w:hAnsi="Arial" w:cs="Arial"/>
          <w:spacing w:val="-5"/>
          <w:sz w:val="21"/>
          <w:szCs w:val="21"/>
          <w:lang w:val="pt-BR"/>
        </w:rPr>
        <w:t xml:space="preserve"> </w:t>
      </w:r>
      <w:r w:rsidRPr="00AE0407">
        <w:rPr>
          <w:rFonts w:ascii="Arial" w:hAnsi="Arial" w:cs="Arial"/>
          <w:sz w:val="21"/>
          <w:szCs w:val="21"/>
          <w:lang w:val="pt-BR"/>
        </w:rPr>
        <w:t>DE</w:t>
      </w:r>
      <w:r w:rsidRPr="00AE0407">
        <w:rPr>
          <w:rFonts w:ascii="Arial" w:hAnsi="Arial" w:cs="Arial"/>
          <w:spacing w:val="-2"/>
          <w:sz w:val="21"/>
          <w:szCs w:val="21"/>
          <w:lang w:val="pt-BR"/>
        </w:rPr>
        <w:t xml:space="preserve"> </w:t>
      </w:r>
      <w:r w:rsidRPr="00AE0407">
        <w:rPr>
          <w:rFonts w:ascii="Arial" w:hAnsi="Arial" w:cs="Arial"/>
          <w:sz w:val="21"/>
          <w:szCs w:val="21"/>
          <w:lang w:val="pt-BR"/>
        </w:rPr>
        <w:t>NATUREZA</w:t>
      </w:r>
      <w:r w:rsidRPr="00AE0407">
        <w:rPr>
          <w:rFonts w:ascii="Arial" w:hAnsi="Arial" w:cs="Arial"/>
          <w:spacing w:val="-6"/>
          <w:sz w:val="21"/>
          <w:szCs w:val="21"/>
          <w:lang w:val="pt-BR"/>
        </w:rPr>
        <w:t xml:space="preserve"> </w:t>
      </w:r>
      <w:r w:rsidRPr="00AE0407">
        <w:rPr>
          <w:rFonts w:ascii="Arial" w:hAnsi="Arial" w:cs="Arial"/>
          <w:sz w:val="21"/>
          <w:szCs w:val="21"/>
          <w:lang w:val="pt-BR"/>
        </w:rPr>
        <w:t>MATERIAL</w:t>
      </w:r>
      <w:r w:rsidRPr="00AE0407">
        <w:rPr>
          <w:rFonts w:ascii="Arial" w:hAnsi="Arial" w:cs="Arial"/>
          <w:spacing w:val="-3"/>
          <w:sz w:val="21"/>
          <w:szCs w:val="21"/>
          <w:lang w:val="pt-BR"/>
        </w:rPr>
        <w:t xml:space="preserve"> </w:t>
      </w:r>
      <w:r w:rsidRPr="00AE0407">
        <w:rPr>
          <w:rFonts w:ascii="Arial" w:hAnsi="Arial" w:cs="Arial"/>
          <w:sz w:val="21"/>
          <w:szCs w:val="21"/>
          <w:lang w:val="pt-BR"/>
        </w:rPr>
        <w:t>E</w:t>
      </w:r>
      <w:r w:rsidRPr="00AE0407">
        <w:rPr>
          <w:rFonts w:ascii="Arial" w:hAnsi="Arial" w:cs="Arial"/>
          <w:spacing w:val="-10"/>
          <w:sz w:val="21"/>
          <w:szCs w:val="21"/>
          <w:lang w:val="pt-BR"/>
        </w:rPr>
        <w:t xml:space="preserve"> </w:t>
      </w:r>
      <w:r w:rsidRPr="00AE0407">
        <w:rPr>
          <w:rFonts w:ascii="Arial" w:hAnsi="Arial" w:cs="Arial"/>
          <w:sz w:val="21"/>
          <w:szCs w:val="21"/>
          <w:lang w:val="pt-BR"/>
        </w:rPr>
        <w:t>PREJUÍZOS</w:t>
      </w:r>
      <w:r w:rsidRPr="00AE0407">
        <w:rPr>
          <w:rFonts w:ascii="Arial" w:hAnsi="Arial" w:cs="Arial"/>
          <w:spacing w:val="-4"/>
          <w:sz w:val="21"/>
          <w:szCs w:val="21"/>
          <w:lang w:val="pt-BR"/>
        </w:rPr>
        <w:t xml:space="preserve"> </w:t>
      </w:r>
      <w:r w:rsidRPr="00AE0407">
        <w:rPr>
          <w:rFonts w:ascii="Arial" w:hAnsi="Arial" w:cs="Arial"/>
          <w:sz w:val="21"/>
          <w:szCs w:val="21"/>
          <w:lang w:val="pt-BR"/>
        </w:rPr>
        <w:t>NÃO</w:t>
      </w:r>
      <w:r w:rsidRPr="00AE0407">
        <w:rPr>
          <w:rFonts w:ascii="Arial" w:hAnsi="Arial" w:cs="Arial"/>
          <w:spacing w:val="-8"/>
          <w:sz w:val="21"/>
          <w:szCs w:val="21"/>
          <w:lang w:val="pt-BR"/>
        </w:rPr>
        <w:t xml:space="preserve"> </w:t>
      </w:r>
      <w:r w:rsidRPr="00AE0407">
        <w:rPr>
          <w:rFonts w:ascii="Arial" w:hAnsi="Arial" w:cs="Arial"/>
          <w:sz w:val="21"/>
          <w:szCs w:val="21"/>
          <w:lang w:val="pt-BR"/>
        </w:rPr>
        <w:t>INDENIZÁVEIS</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b/>
          <w:sz w:val="21"/>
          <w:szCs w:val="21"/>
        </w:rPr>
      </w:pP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Estão</w:t>
      </w:r>
      <w:r w:rsidRPr="00AE0407">
        <w:rPr>
          <w:rFonts w:ascii="Arial" w:hAnsi="Arial" w:cs="Arial"/>
          <w:spacing w:val="-10"/>
          <w:sz w:val="21"/>
          <w:szCs w:val="21"/>
        </w:rPr>
        <w:t xml:space="preserve"> </w:t>
      </w:r>
      <w:r w:rsidRPr="00AE0407">
        <w:rPr>
          <w:rFonts w:ascii="Arial" w:hAnsi="Arial" w:cs="Arial"/>
          <w:sz w:val="21"/>
          <w:szCs w:val="21"/>
        </w:rPr>
        <w:t>excluídos</w:t>
      </w:r>
      <w:r w:rsidRPr="00AE0407">
        <w:rPr>
          <w:rFonts w:ascii="Arial" w:hAnsi="Arial" w:cs="Arial"/>
          <w:spacing w:val="-4"/>
          <w:sz w:val="21"/>
          <w:szCs w:val="21"/>
        </w:rPr>
        <w:t xml:space="preserve"> </w:t>
      </w:r>
      <w:r w:rsidRPr="00AE0407">
        <w:rPr>
          <w:rFonts w:ascii="Arial" w:hAnsi="Arial" w:cs="Arial"/>
          <w:sz w:val="21"/>
          <w:szCs w:val="21"/>
        </w:rPr>
        <w:t>quaisquer</w:t>
      </w:r>
      <w:r w:rsidRPr="00AE0407">
        <w:rPr>
          <w:rFonts w:ascii="Arial" w:hAnsi="Arial" w:cs="Arial"/>
          <w:spacing w:val="-8"/>
          <w:sz w:val="21"/>
          <w:szCs w:val="21"/>
        </w:rPr>
        <w:t xml:space="preserve"> </w:t>
      </w:r>
      <w:r w:rsidRPr="00AE0407">
        <w:rPr>
          <w:rFonts w:ascii="Arial" w:hAnsi="Arial" w:cs="Arial"/>
          <w:sz w:val="21"/>
          <w:szCs w:val="21"/>
        </w:rPr>
        <w:t>riscos,</w:t>
      </w:r>
      <w:r w:rsidRPr="00AE0407">
        <w:rPr>
          <w:rFonts w:ascii="Arial" w:hAnsi="Arial" w:cs="Arial"/>
          <w:spacing w:val="-2"/>
          <w:sz w:val="21"/>
          <w:szCs w:val="21"/>
        </w:rPr>
        <w:t xml:space="preserve"> </w:t>
      </w:r>
      <w:r w:rsidRPr="00AE0407">
        <w:rPr>
          <w:rFonts w:ascii="Arial" w:hAnsi="Arial" w:cs="Arial"/>
          <w:sz w:val="21"/>
          <w:szCs w:val="21"/>
        </w:rPr>
        <w:t>prejuízos</w:t>
      </w:r>
      <w:r w:rsidRPr="00AE0407">
        <w:rPr>
          <w:rFonts w:ascii="Arial" w:hAnsi="Arial" w:cs="Arial"/>
          <w:spacing w:val="-4"/>
          <w:sz w:val="21"/>
          <w:szCs w:val="21"/>
        </w:rPr>
        <w:t xml:space="preserve"> </w:t>
      </w:r>
      <w:r w:rsidRPr="00AE0407">
        <w:rPr>
          <w:rFonts w:ascii="Arial" w:hAnsi="Arial" w:cs="Arial"/>
          <w:sz w:val="21"/>
          <w:szCs w:val="21"/>
        </w:rPr>
        <w:t>ou</w:t>
      </w:r>
      <w:r w:rsidRPr="00AE0407">
        <w:rPr>
          <w:rFonts w:ascii="Arial" w:hAnsi="Arial" w:cs="Arial"/>
          <w:spacing w:val="-2"/>
          <w:sz w:val="21"/>
          <w:szCs w:val="21"/>
        </w:rPr>
        <w:t xml:space="preserve"> </w:t>
      </w:r>
      <w:r w:rsidRPr="00AE0407">
        <w:rPr>
          <w:rFonts w:ascii="Arial" w:hAnsi="Arial" w:cs="Arial"/>
          <w:sz w:val="21"/>
          <w:szCs w:val="21"/>
        </w:rPr>
        <w:t>gastos</w:t>
      </w:r>
      <w:r w:rsidRPr="00AE0407">
        <w:rPr>
          <w:rFonts w:ascii="Arial" w:hAnsi="Arial" w:cs="Arial"/>
          <w:spacing w:val="-9"/>
          <w:sz w:val="21"/>
          <w:szCs w:val="21"/>
        </w:rPr>
        <w:t xml:space="preserve"> </w:t>
      </w:r>
      <w:r w:rsidRPr="00AE0407">
        <w:rPr>
          <w:rFonts w:ascii="Arial" w:hAnsi="Arial" w:cs="Arial"/>
          <w:sz w:val="21"/>
          <w:szCs w:val="21"/>
        </w:rPr>
        <w:t>que</w:t>
      </w:r>
      <w:r w:rsidRPr="00AE0407">
        <w:rPr>
          <w:rFonts w:ascii="Arial" w:hAnsi="Arial" w:cs="Arial"/>
          <w:spacing w:val="-4"/>
          <w:sz w:val="21"/>
          <w:szCs w:val="21"/>
        </w:rPr>
        <w:t xml:space="preserve"> </w:t>
      </w:r>
      <w:r w:rsidRPr="00AE0407">
        <w:rPr>
          <w:rFonts w:ascii="Arial" w:hAnsi="Arial" w:cs="Arial"/>
          <w:sz w:val="21"/>
          <w:szCs w:val="21"/>
        </w:rPr>
        <w:t>se</w:t>
      </w:r>
      <w:r w:rsidRPr="00AE0407">
        <w:rPr>
          <w:rFonts w:ascii="Arial" w:hAnsi="Arial" w:cs="Arial"/>
          <w:spacing w:val="-4"/>
          <w:sz w:val="21"/>
          <w:szCs w:val="21"/>
        </w:rPr>
        <w:t xml:space="preserve"> </w:t>
      </w:r>
      <w:r w:rsidRPr="00AE0407">
        <w:rPr>
          <w:rFonts w:ascii="Arial" w:hAnsi="Arial" w:cs="Arial"/>
          <w:sz w:val="21"/>
          <w:szCs w:val="21"/>
        </w:rPr>
        <w:t>verificarem</w:t>
      </w:r>
      <w:r w:rsidRPr="00AE0407">
        <w:rPr>
          <w:rFonts w:ascii="Arial" w:hAnsi="Arial" w:cs="Arial"/>
          <w:spacing w:val="-5"/>
          <w:sz w:val="21"/>
          <w:szCs w:val="21"/>
        </w:rPr>
        <w:t xml:space="preserve"> </w:t>
      </w:r>
      <w:r w:rsidRPr="00AE0407">
        <w:rPr>
          <w:rFonts w:ascii="Arial" w:hAnsi="Arial" w:cs="Arial"/>
          <w:sz w:val="21"/>
          <w:szCs w:val="21"/>
        </w:rPr>
        <w:t>em</w:t>
      </w:r>
      <w:r w:rsidRPr="00AE0407">
        <w:rPr>
          <w:rFonts w:ascii="Arial" w:hAnsi="Arial" w:cs="Arial"/>
          <w:spacing w:val="-14"/>
          <w:sz w:val="21"/>
          <w:szCs w:val="21"/>
        </w:rPr>
        <w:t xml:space="preserve"> </w:t>
      </w:r>
      <w:r w:rsidRPr="00AE0407">
        <w:rPr>
          <w:rFonts w:ascii="Arial" w:hAnsi="Arial" w:cs="Arial"/>
          <w:sz w:val="21"/>
          <w:szCs w:val="21"/>
        </w:rPr>
        <w:t>decorrência</w:t>
      </w:r>
      <w:r w:rsidRPr="00AE0407">
        <w:rPr>
          <w:rFonts w:ascii="Arial" w:hAnsi="Arial" w:cs="Arial"/>
          <w:spacing w:val="-8"/>
          <w:sz w:val="21"/>
          <w:szCs w:val="21"/>
        </w:rPr>
        <w:t xml:space="preserve"> </w:t>
      </w:r>
      <w:r w:rsidRPr="00AE0407">
        <w:rPr>
          <w:rFonts w:ascii="Arial" w:hAnsi="Arial" w:cs="Arial"/>
          <w:sz w:val="21"/>
          <w:szCs w:val="21"/>
        </w:rPr>
        <w:t>direta</w:t>
      </w:r>
      <w:r w:rsidRPr="00AE0407">
        <w:rPr>
          <w:rFonts w:ascii="Arial" w:hAnsi="Arial" w:cs="Arial"/>
          <w:spacing w:val="-5"/>
          <w:sz w:val="21"/>
          <w:szCs w:val="21"/>
        </w:rPr>
        <w:t xml:space="preserve"> </w:t>
      </w:r>
      <w:r w:rsidRPr="00AE0407">
        <w:rPr>
          <w:rFonts w:ascii="Arial" w:hAnsi="Arial" w:cs="Arial"/>
          <w:sz w:val="21"/>
          <w:szCs w:val="21"/>
        </w:rPr>
        <w:lastRenderedPageBreak/>
        <w:t>ou</w:t>
      </w:r>
      <w:r w:rsidRPr="00AE0407">
        <w:rPr>
          <w:rFonts w:ascii="Arial" w:hAnsi="Arial" w:cs="Arial"/>
          <w:spacing w:val="-5"/>
          <w:sz w:val="21"/>
          <w:szCs w:val="21"/>
        </w:rPr>
        <w:t xml:space="preserve"> </w:t>
      </w:r>
      <w:r w:rsidRPr="00AE0407">
        <w:rPr>
          <w:rFonts w:ascii="Arial" w:hAnsi="Arial" w:cs="Arial"/>
          <w:sz w:val="21"/>
          <w:szCs w:val="21"/>
        </w:rPr>
        <w:t>indireta de:</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Default="00AE0407" w:rsidP="00597BB1">
      <w:pPr>
        <w:pStyle w:val="PargrafodaLista"/>
        <w:widowControl w:val="0"/>
        <w:numPr>
          <w:ilvl w:val="2"/>
          <w:numId w:val="41"/>
        </w:numPr>
        <w:tabs>
          <w:tab w:val="left" w:pos="709"/>
          <w:tab w:val="left" w:pos="1134"/>
          <w:tab w:val="left" w:pos="141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Atos de autoridades</w:t>
      </w:r>
      <w:r w:rsidRPr="00AE0407">
        <w:rPr>
          <w:rFonts w:ascii="Arial" w:hAnsi="Arial" w:cs="Arial"/>
          <w:spacing w:val="7"/>
          <w:sz w:val="21"/>
          <w:szCs w:val="21"/>
        </w:rPr>
        <w:t xml:space="preserve"> </w:t>
      </w:r>
      <w:r w:rsidRPr="00AE0407">
        <w:rPr>
          <w:rFonts w:ascii="Arial" w:hAnsi="Arial" w:cs="Arial"/>
          <w:sz w:val="21"/>
          <w:szCs w:val="21"/>
        </w:rPr>
        <w:t>públicas.</w:t>
      </w:r>
    </w:p>
    <w:p w:rsidR="004F2CCD" w:rsidRPr="00AE0407" w:rsidRDefault="004F2CCD" w:rsidP="004F2CCD">
      <w:pPr>
        <w:pStyle w:val="PargrafodaLista"/>
        <w:widowControl w:val="0"/>
        <w:tabs>
          <w:tab w:val="left" w:pos="709"/>
          <w:tab w:val="left" w:pos="1134"/>
          <w:tab w:val="left" w:pos="1418"/>
        </w:tabs>
        <w:autoSpaceDE w:val="0"/>
        <w:autoSpaceDN w:val="0"/>
        <w:spacing w:line="276" w:lineRule="auto"/>
        <w:ind w:left="567"/>
        <w:contextualSpacing w:val="0"/>
        <w:jc w:val="both"/>
        <w:rPr>
          <w:rFonts w:ascii="Arial" w:hAnsi="Arial" w:cs="Arial"/>
          <w:sz w:val="21"/>
          <w:szCs w:val="21"/>
        </w:rPr>
      </w:pPr>
    </w:p>
    <w:p w:rsidR="00AE0407" w:rsidRDefault="00AE0407" w:rsidP="00597BB1">
      <w:pPr>
        <w:pStyle w:val="PargrafodaLista"/>
        <w:widowControl w:val="0"/>
        <w:numPr>
          <w:ilvl w:val="2"/>
          <w:numId w:val="41"/>
        </w:numPr>
        <w:tabs>
          <w:tab w:val="left" w:pos="709"/>
          <w:tab w:val="left" w:pos="1134"/>
          <w:tab w:val="left" w:pos="141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Atos de inimigos estrangeiros, operações de </w:t>
      </w:r>
      <w:r w:rsidRPr="00AE0407">
        <w:rPr>
          <w:rFonts w:ascii="Arial" w:hAnsi="Arial" w:cs="Arial"/>
          <w:spacing w:val="-3"/>
          <w:sz w:val="21"/>
          <w:szCs w:val="21"/>
        </w:rPr>
        <w:t xml:space="preserve">guerra </w:t>
      </w:r>
      <w:r w:rsidRPr="00AE0407">
        <w:rPr>
          <w:rFonts w:ascii="Arial" w:hAnsi="Arial" w:cs="Arial"/>
          <w:sz w:val="21"/>
          <w:szCs w:val="21"/>
        </w:rPr>
        <w:t xml:space="preserve">anteriores </w:t>
      </w:r>
      <w:r w:rsidRPr="00AE0407">
        <w:rPr>
          <w:rFonts w:ascii="Arial" w:hAnsi="Arial" w:cs="Arial"/>
          <w:spacing w:val="-5"/>
          <w:sz w:val="21"/>
          <w:szCs w:val="21"/>
        </w:rPr>
        <w:t xml:space="preserve">ou </w:t>
      </w:r>
      <w:r w:rsidRPr="00AE0407">
        <w:rPr>
          <w:rFonts w:ascii="Arial" w:hAnsi="Arial" w:cs="Arial"/>
          <w:sz w:val="21"/>
          <w:szCs w:val="21"/>
        </w:rPr>
        <w:t xml:space="preserve">posteriores a sua declaração, guerra civil, revolução, rebelião, </w:t>
      </w:r>
      <w:r w:rsidRPr="00AE0407">
        <w:rPr>
          <w:rFonts w:ascii="Arial" w:hAnsi="Arial" w:cs="Arial"/>
          <w:spacing w:val="-2"/>
          <w:sz w:val="21"/>
          <w:szCs w:val="21"/>
        </w:rPr>
        <w:t>motim,</w:t>
      </w:r>
      <w:r w:rsidRPr="00AE0407">
        <w:rPr>
          <w:rFonts w:ascii="Arial" w:hAnsi="Arial" w:cs="Arial"/>
          <w:spacing w:val="4"/>
          <w:sz w:val="21"/>
          <w:szCs w:val="21"/>
        </w:rPr>
        <w:t xml:space="preserve"> </w:t>
      </w:r>
      <w:r w:rsidRPr="00AE0407">
        <w:rPr>
          <w:rFonts w:ascii="Arial" w:hAnsi="Arial" w:cs="Arial"/>
          <w:sz w:val="21"/>
          <w:szCs w:val="21"/>
        </w:rPr>
        <w:t>greve.</w:t>
      </w:r>
    </w:p>
    <w:p w:rsidR="004F2CCD" w:rsidRPr="00AE0407" w:rsidRDefault="004F2CCD" w:rsidP="004F2CCD">
      <w:pPr>
        <w:pStyle w:val="PargrafodaLista"/>
        <w:widowControl w:val="0"/>
        <w:tabs>
          <w:tab w:val="left" w:pos="709"/>
          <w:tab w:val="left" w:pos="1134"/>
          <w:tab w:val="left" w:pos="1418"/>
        </w:tabs>
        <w:autoSpaceDE w:val="0"/>
        <w:autoSpaceDN w:val="0"/>
        <w:spacing w:line="276" w:lineRule="auto"/>
        <w:ind w:left="567"/>
        <w:contextualSpacing w:val="0"/>
        <w:jc w:val="both"/>
        <w:rPr>
          <w:rFonts w:ascii="Arial" w:hAnsi="Arial" w:cs="Arial"/>
          <w:sz w:val="21"/>
          <w:szCs w:val="21"/>
        </w:rPr>
      </w:pPr>
    </w:p>
    <w:p w:rsidR="00AE0407" w:rsidRPr="00AE0407" w:rsidRDefault="00AE0407" w:rsidP="00597BB1">
      <w:pPr>
        <w:pStyle w:val="PargrafodaLista"/>
        <w:widowControl w:val="0"/>
        <w:numPr>
          <w:ilvl w:val="2"/>
          <w:numId w:val="41"/>
        </w:numPr>
        <w:tabs>
          <w:tab w:val="left" w:pos="709"/>
          <w:tab w:val="left" w:pos="1134"/>
          <w:tab w:val="left" w:pos="141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Extravio, </w:t>
      </w:r>
      <w:r w:rsidRPr="00AE0407">
        <w:rPr>
          <w:rFonts w:ascii="Arial" w:hAnsi="Arial" w:cs="Arial"/>
          <w:spacing w:val="-2"/>
          <w:sz w:val="21"/>
          <w:szCs w:val="21"/>
        </w:rPr>
        <w:t>roubo,</w:t>
      </w:r>
      <w:r w:rsidRPr="00AE0407">
        <w:rPr>
          <w:rFonts w:ascii="Arial" w:hAnsi="Arial" w:cs="Arial"/>
          <w:spacing w:val="4"/>
          <w:sz w:val="21"/>
          <w:szCs w:val="21"/>
        </w:rPr>
        <w:t xml:space="preserve"> </w:t>
      </w:r>
      <w:r w:rsidRPr="00AE0407">
        <w:rPr>
          <w:rFonts w:ascii="Arial" w:hAnsi="Arial" w:cs="Arial"/>
          <w:sz w:val="21"/>
          <w:szCs w:val="21"/>
        </w:rPr>
        <w:t>furto.</w:t>
      </w:r>
    </w:p>
    <w:p w:rsidR="00AE0407" w:rsidRPr="00AE0407" w:rsidRDefault="00AE0407" w:rsidP="004F2CCD">
      <w:pPr>
        <w:pStyle w:val="Corpodetexto"/>
        <w:tabs>
          <w:tab w:val="left" w:pos="993"/>
          <w:tab w:val="left" w:pos="1134"/>
          <w:tab w:val="left" w:pos="1418"/>
        </w:tabs>
        <w:spacing w:before="0" w:beforeAutospacing="0" w:after="0" w:afterAutospacing="0" w:line="276" w:lineRule="auto"/>
        <w:ind w:left="567"/>
        <w:rPr>
          <w:rFonts w:ascii="Arial" w:hAnsi="Arial" w:cs="Arial"/>
          <w:sz w:val="21"/>
          <w:szCs w:val="21"/>
        </w:rPr>
      </w:pPr>
    </w:p>
    <w:p w:rsidR="00AE0407" w:rsidRPr="00AE0407" w:rsidRDefault="00AE0407" w:rsidP="00597BB1">
      <w:pPr>
        <w:pStyle w:val="PargrafodaLista"/>
        <w:widowControl w:val="0"/>
        <w:numPr>
          <w:ilvl w:val="2"/>
          <w:numId w:val="41"/>
        </w:numPr>
        <w:tabs>
          <w:tab w:val="left" w:pos="709"/>
          <w:tab w:val="left" w:pos="1134"/>
          <w:tab w:val="left" w:pos="141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Qualquer perda, ou destruição, ou dano de quaisquer bens materiais, bem como qualquer prejuízo,</w:t>
      </w:r>
      <w:r w:rsidRPr="00AE0407">
        <w:rPr>
          <w:rFonts w:ascii="Arial" w:hAnsi="Arial" w:cs="Arial"/>
          <w:spacing w:val="-1"/>
          <w:sz w:val="21"/>
          <w:szCs w:val="21"/>
        </w:rPr>
        <w:t xml:space="preserve"> </w:t>
      </w:r>
      <w:r w:rsidRPr="00AE0407">
        <w:rPr>
          <w:rFonts w:ascii="Arial" w:hAnsi="Arial" w:cs="Arial"/>
          <w:sz w:val="21"/>
          <w:szCs w:val="21"/>
        </w:rPr>
        <w:t>despesa</w:t>
      </w:r>
      <w:r w:rsidRPr="00AE0407">
        <w:rPr>
          <w:rFonts w:ascii="Arial" w:hAnsi="Arial" w:cs="Arial"/>
          <w:spacing w:val="-3"/>
          <w:sz w:val="21"/>
          <w:szCs w:val="21"/>
        </w:rPr>
        <w:t xml:space="preserve"> </w:t>
      </w:r>
      <w:r w:rsidRPr="00AE0407">
        <w:rPr>
          <w:rFonts w:ascii="Arial" w:hAnsi="Arial" w:cs="Arial"/>
          <w:sz w:val="21"/>
          <w:szCs w:val="21"/>
        </w:rPr>
        <w:t>ou</w:t>
      </w:r>
      <w:r w:rsidRPr="00AE0407">
        <w:rPr>
          <w:rFonts w:ascii="Arial" w:hAnsi="Arial" w:cs="Arial"/>
          <w:spacing w:val="-3"/>
          <w:sz w:val="21"/>
          <w:szCs w:val="21"/>
        </w:rPr>
        <w:t xml:space="preserve"> </w:t>
      </w:r>
      <w:r w:rsidRPr="00AE0407">
        <w:rPr>
          <w:rFonts w:ascii="Arial" w:hAnsi="Arial" w:cs="Arial"/>
          <w:sz w:val="21"/>
          <w:szCs w:val="21"/>
        </w:rPr>
        <w:t>dano</w:t>
      </w:r>
      <w:r w:rsidRPr="00AE0407">
        <w:rPr>
          <w:rFonts w:ascii="Arial" w:hAnsi="Arial" w:cs="Arial"/>
          <w:spacing w:val="-7"/>
          <w:sz w:val="21"/>
          <w:szCs w:val="21"/>
        </w:rPr>
        <w:t xml:space="preserve"> </w:t>
      </w:r>
      <w:r w:rsidRPr="00AE0407">
        <w:rPr>
          <w:rFonts w:ascii="Arial" w:hAnsi="Arial" w:cs="Arial"/>
          <w:sz w:val="21"/>
          <w:szCs w:val="21"/>
        </w:rPr>
        <w:t>emergente, e</w:t>
      </w:r>
      <w:r w:rsidRPr="00AE0407">
        <w:rPr>
          <w:rFonts w:ascii="Arial" w:hAnsi="Arial" w:cs="Arial"/>
          <w:spacing w:val="-6"/>
          <w:sz w:val="21"/>
          <w:szCs w:val="21"/>
        </w:rPr>
        <w:t xml:space="preserve"> </w:t>
      </w:r>
      <w:r w:rsidRPr="00AE0407">
        <w:rPr>
          <w:rFonts w:ascii="Arial" w:hAnsi="Arial" w:cs="Arial"/>
          <w:sz w:val="21"/>
          <w:szCs w:val="21"/>
        </w:rPr>
        <w:t>ainda</w:t>
      </w:r>
      <w:r w:rsidRPr="00AE0407">
        <w:rPr>
          <w:rFonts w:ascii="Arial" w:hAnsi="Arial" w:cs="Arial"/>
          <w:spacing w:val="-3"/>
          <w:sz w:val="21"/>
          <w:szCs w:val="21"/>
        </w:rPr>
        <w:t xml:space="preserve"> </w:t>
      </w:r>
      <w:r w:rsidRPr="00AE0407">
        <w:rPr>
          <w:rFonts w:ascii="Arial" w:hAnsi="Arial" w:cs="Arial"/>
          <w:sz w:val="21"/>
          <w:szCs w:val="21"/>
        </w:rPr>
        <w:t>responsabilidade</w:t>
      </w:r>
      <w:r w:rsidRPr="00AE0407">
        <w:rPr>
          <w:rFonts w:ascii="Arial" w:hAnsi="Arial" w:cs="Arial"/>
          <w:spacing w:val="-6"/>
          <w:sz w:val="21"/>
          <w:szCs w:val="21"/>
        </w:rPr>
        <w:t xml:space="preserve"> </w:t>
      </w:r>
      <w:r w:rsidRPr="00AE0407">
        <w:rPr>
          <w:rFonts w:ascii="Arial" w:hAnsi="Arial" w:cs="Arial"/>
          <w:sz w:val="21"/>
          <w:szCs w:val="21"/>
        </w:rPr>
        <w:t>legal de</w:t>
      </w:r>
      <w:r w:rsidRPr="00AE0407">
        <w:rPr>
          <w:rFonts w:ascii="Arial" w:hAnsi="Arial" w:cs="Arial"/>
          <w:spacing w:val="-3"/>
          <w:sz w:val="21"/>
          <w:szCs w:val="21"/>
        </w:rPr>
        <w:t xml:space="preserve"> </w:t>
      </w:r>
      <w:r w:rsidRPr="00AE0407">
        <w:rPr>
          <w:rFonts w:ascii="Arial" w:hAnsi="Arial" w:cs="Arial"/>
          <w:sz w:val="21"/>
          <w:szCs w:val="21"/>
        </w:rPr>
        <w:t>qualquer</w:t>
      </w:r>
      <w:r w:rsidRPr="00AE0407">
        <w:rPr>
          <w:rFonts w:ascii="Arial" w:hAnsi="Arial" w:cs="Arial"/>
          <w:spacing w:val="-5"/>
          <w:sz w:val="21"/>
          <w:szCs w:val="21"/>
        </w:rPr>
        <w:t xml:space="preserve"> </w:t>
      </w:r>
      <w:r w:rsidRPr="00AE0407">
        <w:rPr>
          <w:rFonts w:ascii="Arial" w:hAnsi="Arial" w:cs="Arial"/>
          <w:sz w:val="21"/>
          <w:szCs w:val="21"/>
        </w:rPr>
        <w:t>natureza,</w:t>
      </w:r>
      <w:r w:rsidRPr="00AE0407">
        <w:rPr>
          <w:rFonts w:ascii="Arial" w:hAnsi="Arial" w:cs="Arial"/>
          <w:spacing w:val="-5"/>
          <w:sz w:val="21"/>
          <w:szCs w:val="21"/>
        </w:rPr>
        <w:t xml:space="preserve"> </w:t>
      </w:r>
      <w:r w:rsidRPr="00AE0407">
        <w:rPr>
          <w:rFonts w:ascii="Arial" w:hAnsi="Arial" w:cs="Arial"/>
          <w:sz w:val="21"/>
          <w:szCs w:val="21"/>
        </w:rPr>
        <w:t xml:space="preserve">direta ou indiretamente causados </w:t>
      </w:r>
      <w:r w:rsidRPr="00AE0407">
        <w:rPr>
          <w:rFonts w:ascii="Arial" w:hAnsi="Arial" w:cs="Arial"/>
          <w:spacing w:val="-3"/>
          <w:sz w:val="21"/>
          <w:szCs w:val="21"/>
        </w:rPr>
        <w:t xml:space="preserve">por </w:t>
      </w:r>
      <w:r w:rsidRPr="00AE0407">
        <w:rPr>
          <w:rFonts w:ascii="Arial" w:hAnsi="Arial" w:cs="Arial"/>
          <w:sz w:val="21"/>
          <w:szCs w:val="21"/>
        </w:rPr>
        <w:t xml:space="preserve">resultantes </w:t>
      </w:r>
      <w:r w:rsidRPr="00AE0407">
        <w:rPr>
          <w:rFonts w:ascii="Arial" w:hAnsi="Arial" w:cs="Arial"/>
          <w:spacing w:val="-3"/>
          <w:sz w:val="21"/>
          <w:szCs w:val="21"/>
        </w:rPr>
        <w:t xml:space="preserve">de, </w:t>
      </w:r>
      <w:r w:rsidRPr="00AE0407">
        <w:rPr>
          <w:rFonts w:ascii="Arial" w:hAnsi="Arial" w:cs="Arial"/>
          <w:sz w:val="21"/>
          <w:szCs w:val="21"/>
        </w:rPr>
        <w:t xml:space="preserve">ou para </w:t>
      </w:r>
      <w:r w:rsidRPr="00AE0407">
        <w:rPr>
          <w:rFonts w:ascii="Arial" w:hAnsi="Arial" w:cs="Arial"/>
          <w:spacing w:val="-5"/>
          <w:sz w:val="21"/>
          <w:szCs w:val="21"/>
        </w:rPr>
        <w:t xml:space="preserve">os </w:t>
      </w:r>
      <w:r w:rsidRPr="00AE0407">
        <w:rPr>
          <w:rFonts w:ascii="Arial" w:hAnsi="Arial" w:cs="Arial"/>
          <w:sz w:val="21"/>
          <w:szCs w:val="21"/>
        </w:rPr>
        <w:t xml:space="preserve">quais tenham contribuído radiações ionizantes </w:t>
      </w:r>
      <w:r w:rsidRPr="00AE0407">
        <w:rPr>
          <w:rFonts w:ascii="Arial" w:hAnsi="Arial" w:cs="Arial"/>
          <w:spacing w:val="-5"/>
          <w:sz w:val="21"/>
          <w:szCs w:val="21"/>
        </w:rPr>
        <w:t xml:space="preserve">ou </w:t>
      </w:r>
      <w:r w:rsidRPr="00AE0407">
        <w:rPr>
          <w:rFonts w:ascii="Arial" w:hAnsi="Arial" w:cs="Arial"/>
          <w:sz w:val="21"/>
          <w:szCs w:val="21"/>
        </w:rPr>
        <w:t xml:space="preserve">de contaminações pela radioatividade de qualquer combustível nuclear ou de qualquer resíduo nuclear, resultante de combustão de material nuclear. </w:t>
      </w:r>
      <w:r w:rsidRPr="00AE0407">
        <w:rPr>
          <w:rFonts w:ascii="Arial" w:hAnsi="Arial" w:cs="Arial"/>
          <w:spacing w:val="-3"/>
          <w:sz w:val="21"/>
          <w:szCs w:val="21"/>
        </w:rPr>
        <w:t xml:space="preserve">Para </w:t>
      </w:r>
      <w:r w:rsidRPr="00AE0407">
        <w:rPr>
          <w:rFonts w:ascii="Arial" w:hAnsi="Arial" w:cs="Arial"/>
          <w:sz w:val="21"/>
          <w:szCs w:val="21"/>
        </w:rPr>
        <w:t>fins desta exclusão, o</w:t>
      </w:r>
      <w:r w:rsidRPr="00AE0407">
        <w:rPr>
          <w:rFonts w:ascii="Arial" w:hAnsi="Arial" w:cs="Arial"/>
          <w:spacing w:val="-6"/>
          <w:sz w:val="21"/>
          <w:szCs w:val="21"/>
        </w:rPr>
        <w:t xml:space="preserve"> </w:t>
      </w:r>
      <w:r w:rsidRPr="00AE0407">
        <w:rPr>
          <w:rFonts w:ascii="Arial" w:hAnsi="Arial" w:cs="Arial"/>
          <w:sz w:val="21"/>
          <w:szCs w:val="21"/>
        </w:rPr>
        <w:t>termo</w:t>
      </w:r>
      <w:r w:rsidRPr="00AE0407">
        <w:rPr>
          <w:rFonts w:ascii="Arial" w:hAnsi="Arial" w:cs="Arial"/>
          <w:spacing w:val="-6"/>
          <w:sz w:val="21"/>
          <w:szCs w:val="21"/>
        </w:rPr>
        <w:t xml:space="preserve"> </w:t>
      </w:r>
      <w:r w:rsidRPr="00AE0407">
        <w:rPr>
          <w:rFonts w:ascii="Arial" w:hAnsi="Arial" w:cs="Arial"/>
          <w:sz w:val="21"/>
          <w:szCs w:val="21"/>
        </w:rPr>
        <w:t>“combustão”</w:t>
      </w:r>
      <w:r w:rsidRPr="00AE0407">
        <w:rPr>
          <w:rFonts w:ascii="Arial" w:hAnsi="Arial" w:cs="Arial"/>
          <w:spacing w:val="-5"/>
          <w:sz w:val="21"/>
          <w:szCs w:val="21"/>
        </w:rPr>
        <w:t xml:space="preserve"> </w:t>
      </w:r>
      <w:r w:rsidRPr="00AE0407">
        <w:rPr>
          <w:rFonts w:ascii="Arial" w:hAnsi="Arial" w:cs="Arial"/>
          <w:sz w:val="21"/>
          <w:szCs w:val="21"/>
        </w:rPr>
        <w:t>abrangerá</w:t>
      </w:r>
      <w:r w:rsidRPr="00AE0407">
        <w:rPr>
          <w:rFonts w:ascii="Arial" w:hAnsi="Arial" w:cs="Arial"/>
          <w:spacing w:val="-1"/>
          <w:sz w:val="21"/>
          <w:szCs w:val="21"/>
        </w:rPr>
        <w:t xml:space="preserve"> </w:t>
      </w:r>
      <w:r w:rsidRPr="00AE0407">
        <w:rPr>
          <w:rFonts w:ascii="Arial" w:hAnsi="Arial" w:cs="Arial"/>
          <w:sz w:val="21"/>
          <w:szCs w:val="21"/>
        </w:rPr>
        <w:t>qualquer</w:t>
      </w:r>
      <w:r w:rsidRPr="00AE0407">
        <w:rPr>
          <w:rFonts w:ascii="Arial" w:hAnsi="Arial" w:cs="Arial"/>
          <w:spacing w:val="-4"/>
          <w:sz w:val="21"/>
          <w:szCs w:val="21"/>
        </w:rPr>
        <w:t xml:space="preserve"> </w:t>
      </w:r>
      <w:r w:rsidRPr="00AE0407">
        <w:rPr>
          <w:rFonts w:ascii="Arial" w:hAnsi="Arial" w:cs="Arial"/>
          <w:sz w:val="21"/>
          <w:szCs w:val="21"/>
        </w:rPr>
        <w:t>processo</w:t>
      </w:r>
      <w:r w:rsidRPr="00AE0407">
        <w:rPr>
          <w:rFonts w:ascii="Arial" w:hAnsi="Arial" w:cs="Arial"/>
          <w:spacing w:val="-6"/>
          <w:sz w:val="21"/>
          <w:szCs w:val="21"/>
        </w:rPr>
        <w:t xml:space="preserve"> </w:t>
      </w:r>
      <w:r w:rsidRPr="00AE0407">
        <w:rPr>
          <w:rFonts w:ascii="Arial" w:hAnsi="Arial" w:cs="Arial"/>
          <w:sz w:val="21"/>
          <w:szCs w:val="21"/>
        </w:rPr>
        <w:t>auto</w:t>
      </w:r>
      <w:r w:rsidRPr="00AE0407">
        <w:rPr>
          <w:rFonts w:ascii="Arial" w:hAnsi="Arial" w:cs="Arial"/>
          <w:spacing w:val="-6"/>
          <w:sz w:val="21"/>
          <w:szCs w:val="21"/>
        </w:rPr>
        <w:t xml:space="preserve"> </w:t>
      </w:r>
      <w:r w:rsidRPr="00AE0407">
        <w:rPr>
          <w:rFonts w:ascii="Arial" w:hAnsi="Arial" w:cs="Arial"/>
          <w:sz w:val="21"/>
          <w:szCs w:val="21"/>
        </w:rPr>
        <w:t>sustentador</w:t>
      </w:r>
      <w:r w:rsidRPr="00AE0407">
        <w:rPr>
          <w:rFonts w:ascii="Arial" w:hAnsi="Arial" w:cs="Arial"/>
          <w:spacing w:val="1"/>
          <w:sz w:val="21"/>
          <w:szCs w:val="21"/>
        </w:rPr>
        <w:t xml:space="preserve"> </w:t>
      </w:r>
      <w:r w:rsidRPr="00AE0407">
        <w:rPr>
          <w:rFonts w:ascii="Arial" w:hAnsi="Arial" w:cs="Arial"/>
          <w:sz w:val="21"/>
          <w:szCs w:val="21"/>
        </w:rPr>
        <w:t>de</w:t>
      </w:r>
      <w:r w:rsidRPr="00AE0407">
        <w:rPr>
          <w:rFonts w:ascii="Arial" w:hAnsi="Arial" w:cs="Arial"/>
          <w:spacing w:val="-5"/>
          <w:sz w:val="21"/>
          <w:szCs w:val="21"/>
        </w:rPr>
        <w:t xml:space="preserve"> </w:t>
      </w:r>
      <w:r w:rsidRPr="00AE0407">
        <w:rPr>
          <w:rFonts w:ascii="Arial" w:hAnsi="Arial" w:cs="Arial"/>
          <w:sz w:val="21"/>
          <w:szCs w:val="21"/>
        </w:rPr>
        <w:t>fissão</w:t>
      </w:r>
      <w:r w:rsidRPr="00AE0407">
        <w:rPr>
          <w:rFonts w:ascii="Arial" w:hAnsi="Arial" w:cs="Arial"/>
          <w:spacing w:val="-6"/>
          <w:sz w:val="21"/>
          <w:szCs w:val="21"/>
        </w:rPr>
        <w:t xml:space="preserve"> </w:t>
      </w:r>
      <w:r w:rsidRPr="00AE0407">
        <w:rPr>
          <w:rFonts w:ascii="Arial" w:hAnsi="Arial" w:cs="Arial"/>
          <w:sz w:val="21"/>
          <w:szCs w:val="21"/>
        </w:rPr>
        <w:t>nuclear.</w:t>
      </w:r>
    </w:p>
    <w:p w:rsidR="00AE0407" w:rsidRPr="00AE0407" w:rsidRDefault="00AE0407" w:rsidP="004F2CCD">
      <w:pPr>
        <w:pStyle w:val="Corpodetexto"/>
        <w:tabs>
          <w:tab w:val="left" w:pos="993"/>
          <w:tab w:val="left" w:pos="1134"/>
          <w:tab w:val="left" w:pos="1418"/>
        </w:tabs>
        <w:spacing w:before="0" w:beforeAutospacing="0" w:after="0" w:afterAutospacing="0" w:line="276" w:lineRule="auto"/>
        <w:ind w:left="567"/>
        <w:rPr>
          <w:rFonts w:ascii="Arial" w:hAnsi="Arial" w:cs="Arial"/>
          <w:sz w:val="21"/>
          <w:szCs w:val="21"/>
        </w:rPr>
      </w:pPr>
    </w:p>
    <w:p w:rsidR="00AE0407" w:rsidRPr="00AE0407" w:rsidRDefault="00AE0407" w:rsidP="00597BB1">
      <w:pPr>
        <w:pStyle w:val="PargrafodaLista"/>
        <w:widowControl w:val="0"/>
        <w:numPr>
          <w:ilvl w:val="2"/>
          <w:numId w:val="41"/>
        </w:numPr>
        <w:tabs>
          <w:tab w:val="left" w:pos="709"/>
          <w:tab w:val="left" w:pos="1134"/>
          <w:tab w:val="left" w:pos="141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Qualquer perda, destruição, dano </w:t>
      </w:r>
      <w:r w:rsidRPr="00AE0407">
        <w:rPr>
          <w:rFonts w:ascii="Arial" w:hAnsi="Arial" w:cs="Arial"/>
          <w:spacing w:val="-5"/>
          <w:sz w:val="21"/>
          <w:szCs w:val="21"/>
        </w:rPr>
        <w:t xml:space="preserve">ou </w:t>
      </w:r>
      <w:r w:rsidRPr="00AE0407">
        <w:rPr>
          <w:rFonts w:ascii="Arial" w:hAnsi="Arial" w:cs="Arial"/>
          <w:sz w:val="21"/>
          <w:szCs w:val="21"/>
        </w:rPr>
        <w:t xml:space="preserve">responsabilidade legal direta </w:t>
      </w:r>
      <w:r w:rsidRPr="00AE0407">
        <w:rPr>
          <w:rFonts w:ascii="Arial" w:hAnsi="Arial" w:cs="Arial"/>
          <w:spacing w:val="-5"/>
          <w:sz w:val="21"/>
          <w:szCs w:val="21"/>
        </w:rPr>
        <w:t xml:space="preserve">ou </w:t>
      </w:r>
      <w:r w:rsidRPr="00AE0407">
        <w:rPr>
          <w:rFonts w:ascii="Arial" w:hAnsi="Arial" w:cs="Arial"/>
          <w:sz w:val="21"/>
          <w:szCs w:val="21"/>
        </w:rPr>
        <w:t xml:space="preserve">indiretamente causado por resultantes </w:t>
      </w:r>
      <w:r w:rsidRPr="00AE0407">
        <w:rPr>
          <w:rFonts w:ascii="Arial" w:hAnsi="Arial" w:cs="Arial"/>
          <w:spacing w:val="-3"/>
          <w:sz w:val="21"/>
          <w:szCs w:val="21"/>
        </w:rPr>
        <w:t xml:space="preserve">de, </w:t>
      </w:r>
      <w:r w:rsidRPr="00AE0407">
        <w:rPr>
          <w:rFonts w:ascii="Arial" w:hAnsi="Arial" w:cs="Arial"/>
          <w:sz w:val="21"/>
          <w:szCs w:val="21"/>
        </w:rPr>
        <w:t xml:space="preserve">ou para os quais tenha contribuído material de </w:t>
      </w:r>
      <w:r w:rsidRPr="00AE0407">
        <w:rPr>
          <w:rFonts w:ascii="Arial" w:hAnsi="Arial" w:cs="Arial"/>
          <w:spacing w:val="-3"/>
          <w:sz w:val="21"/>
          <w:szCs w:val="21"/>
        </w:rPr>
        <w:t>armas</w:t>
      </w:r>
      <w:r w:rsidRPr="00AE0407">
        <w:rPr>
          <w:rFonts w:ascii="Arial" w:hAnsi="Arial" w:cs="Arial"/>
          <w:spacing w:val="-19"/>
          <w:sz w:val="21"/>
          <w:szCs w:val="21"/>
        </w:rPr>
        <w:t xml:space="preserve"> </w:t>
      </w:r>
      <w:r w:rsidRPr="00AE0407">
        <w:rPr>
          <w:rFonts w:ascii="Arial" w:hAnsi="Arial" w:cs="Arial"/>
          <w:sz w:val="21"/>
          <w:szCs w:val="21"/>
        </w:rPr>
        <w:t>nucleares.</w:t>
      </w:r>
    </w:p>
    <w:p w:rsidR="00AE0407" w:rsidRPr="00AE0407" w:rsidRDefault="00AE0407" w:rsidP="004F2CCD">
      <w:pPr>
        <w:tabs>
          <w:tab w:val="left" w:pos="993"/>
          <w:tab w:val="left" w:pos="1134"/>
          <w:tab w:val="left" w:pos="1418"/>
        </w:tabs>
        <w:spacing w:line="276" w:lineRule="auto"/>
        <w:ind w:left="567"/>
        <w:rPr>
          <w:rFonts w:ascii="Arial" w:hAnsi="Arial" w:cs="Arial"/>
          <w:sz w:val="21"/>
          <w:szCs w:val="21"/>
        </w:rPr>
      </w:pPr>
    </w:p>
    <w:p w:rsidR="00AE0407" w:rsidRPr="00AE0407" w:rsidRDefault="00AE0407" w:rsidP="00597BB1">
      <w:pPr>
        <w:pStyle w:val="PargrafodaLista"/>
        <w:widowControl w:val="0"/>
        <w:numPr>
          <w:ilvl w:val="2"/>
          <w:numId w:val="41"/>
        </w:numPr>
        <w:tabs>
          <w:tab w:val="left" w:pos="709"/>
          <w:tab w:val="left" w:pos="1134"/>
          <w:tab w:val="left" w:pos="141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Uso e desgaste verificados em razão do decurso do tempo e da utilização normal da coisa, ainda que cumulativamente, a revestimentos, instalações elétricas e hidráulicas, pintura, esquadrias, vidros, ferragens e</w:t>
      </w:r>
      <w:r w:rsidRPr="00AE0407">
        <w:rPr>
          <w:rFonts w:ascii="Arial" w:hAnsi="Arial" w:cs="Arial"/>
          <w:spacing w:val="4"/>
          <w:sz w:val="21"/>
          <w:szCs w:val="21"/>
        </w:rPr>
        <w:t xml:space="preserve"> </w:t>
      </w:r>
      <w:r w:rsidRPr="00AE0407">
        <w:rPr>
          <w:rFonts w:ascii="Arial" w:hAnsi="Arial" w:cs="Arial"/>
          <w:sz w:val="21"/>
          <w:szCs w:val="21"/>
        </w:rPr>
        <w:t>pisos.</w:t>
      </w:r>
    </w:p>
    <w:p w:rsid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4F2CCD" w:rsidRPr="00AE0407" w:rsidRDefault="004F2CCD"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Heading2"/>
        <w:numPr>
          <w:ilvl w:val="0"/>
          <w:numId w:val="41"/>
        </w:numPr>
        <w:tabs>
          <w:tab w:val="left" w:pos="567"/>
          <w:tab w:val="left" w:pos="1063"/>
          <w:tab w:val="left" w:pos="1064"/>
        </w:tabs>
        <w:spacing w:line="276" w:lineRule="auto"/>
        <w:ind w:left="0" w:firstLine="0"/>
        <w:rPr>
          <w:rFonts w:ascii="Arial" w:hAnsi="Arial" w:cs="Arial"/>
          <w:sz w:val="21"/>
          <w:szCs w:val="21"/>
        </w:rPr>
      </w:pPr>
      <w:r w:rsidRPr="00AE0407">
        <w:rPr>
          <w:rFonts w:ascii="Arial" w:hAnsi="Arial" w:cs="Arial"/>
          <w:spacing w:val="-3"/>
          <w:sz w:val="21"/>
          <w:szCs w:val="21"/>
        </w:rPr>
        <w:t xml:space="preserve">DOS </w:t>
      </w:r>
      <w:r w:rsidRPr="00AE0407">
        <w:rPr>
          <w:rFonts w:ascii="Arial" w:hAnsi="Arial" w:cs="Arial"/>
          <w:sz w:val="21"/>
          <w:szCs w:val="21"/>
        </w:rPr>
        <w:t>PREJUÍZOS</w:t>
      </w:r>
      <w:r w:rsidRPr="00AE0407">
        <w:rPr>
          <w:rFonts w:ascii="Arial" w:hAnsi="Arial" w:cs="Arial"/>
          <w:spacing w:val="2"/>
          <w:sz w:val="21"/>
          <w:szCs w:val="21"/>
        </w:rPr>
        <w:t xml:space="preserve"> </w:t>
      </w:r>
      <w:r w:rsidRPr="00AE0407">
        <w:rPr>
          <w:rFonts w:ascii="Arial" w:hAnsi="Arial" w:cs="Arial"/>
          <w:sz w:val="21"/>
          <w:szCs w:val="21"/>
        </w:rPr>
        <w:t>INDENIZÁVEIS</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b/>
          <w:sz w:val="21"/>
          <w:szCs w:val="21"/>
        </w:rPr>
      </w:pP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pacing w:val="-3"/>
          <w:sz w:val="21"/>
          <w:szCs w:val="21"/>
        </w:rPr>
        <w:t xml:space="preserve">São </w:t>
      </w:r>
      <w:r w:rsidRPr="00AE0407">
        <w:rPr>
          <w:rFonts w:ascii="Arial" w:hAnsi="Arial" w:cs="Arial"/>
          <w:sz w:val="21"/>
          <w:szCs w:val="21"/>
        </w:rPr>
        <w:t>indenizáveis os seguintes</w:t>
      </w:r>
      <w:r w:rsidRPr="00AE0407">
        <w:rPr>
          <w:rFonts w:ascii="Arial" w:hAnsi="Arial" w:cs="Arial"/>
          <w:spacing w:val="7"/>
          <w:sz w:val="21"/>
          <w:szCs w:val="21"/>
        </w:rPr>
        <w:t xml:space="preserve"> </w:t>
      </w:r>
      <w:r w:rsidRPr="00AE0407">
        <w:rPr>
          <w:rFonts w:ascii="Arial" w:hAnsi="Arial" w:cs="Arial"/>
          <w:sz w:val="21"/>
          <w:szCs w:val="21"/>
        </w:rPr>
        <w:t>prejuízos:</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292223" w:rsidP="00597BB1">
      <w:pPr>
        <w:pStyle w:val="PargrafodaLista"/>
        <w:widowControl w:val="0"/>
        <w:numPr>
          <w:ilvl w:val="2"/>
          <w:numId w:val="41"/>
        </w:numPr>
        <w:tabs>
          <w:tab w:val="left" w:pos="709"/>
          <w:tab w:val="left" w:pos="1418"/>
        </w:tabs>
        <w:autoSpaceDE w:val="0"/>
        <w:autoSpaceDN w:val="0"/>
        <w:spacing w:line="276" w:lineRule="auto"/>
        <w:ind w:left="567" w:firstLine="0"/>
        <w:contextualSpacing w:val="0"/>
        <w:jc w:val="both"/>
        <w:rPr>
          <w:rFonts w:ascii="Arial" w:hAnsi="Arial" w:cs="Arial"/>
          <w:sz w:val="21"/>
          <w:szCs w:val="21"/>
        </w:rPr>
      </w:pPr>
      <w:r>
        <w:rPr>
          <w:rFonts w:ascii="Arial" w:hAnsi="Arial" w:cs="Arial"/>
          <w:sz w:val="21"/>
          <w:szCs w:val="21"/>
          <w:lang w:eastAsia="en-US"/>
        </w:rPr>
        <w:pict>
          <v:rect id="_x0000_s2050" style="position:absolute;left:0;text-align:left;margin-left:345.35pt;margin-top:9.85pt;width:2.4pt;height:.5pt;z-index:251658240;mso-position-horizontal-relative:page" fillcolor="black" stroked="f">
            <w10:wrap anchorx="page"/>
          </v:rect>
        </w:pict>
      </w:r>
      <w:r w:rsidR="00AE0407" w:rsidRPr="00AE0407">
        <w:rPr>
          <w:rFonts w:ascii="Arial" w:hAnsi="Arial" w:cs="Arial"/>
          <w:sz w:val="21"/>
          <w:szCs w:val="21"/>
        </w:rPr>
        <w:t>Danos materiais resultantes de riscos</w:t>
      </w:r>
      <w:r w:rsidR="00AE0407" w:rsidRPr="00AE0407">
        <w:rPr>
          <w:rFonts w:ascii="Arial" w:hAnsi="Arial" w:cs="Arial"/>
          <w:spacing w:val="-9"/>
          <w:sz w:val="21"/>
          <w:szCs w:val="21"/>
        </w:rPr>
        <w:t xml:space="preserve"> </w:t>
      </w:r>
      <w:r w:rsidR="00AE0407" w:rsidRPr="00AE0407">
        <w:rPr>
          <w:rFonts w:ascii="Arial" w:hAnsi="Arial" w:cs="Arial"/>
          <w:sz w:val="21"/>
          <w:szCs w:val="21"/>
        </w:rPr>
        <w:t>cobertos.</w:t>
      </w:r>
    </w:p>
    <w:p w:rsidR="00AE0407" w:rsidRPr="00AE0407" w:rsidRDefault="00AE0407" w:rsidP="004F2CCD">
      <w:pPr>
        <w:pStyle w:val="Corpodetexto"/>
        <w:tabs>
          <w:tab w:val="left" w:pos="993"/>
          <w:tab w:val="left" w:pos="1418"/>
        </w:tabs>
        <w:spacing w:before="0" w:beforeAutospacing="0" w:after="0" w:afterAutospacing="0" w:line="276" w:lineRule="auto"/>
        <w:ind w:left="567"/>
        <w:rPr>
          <w:rFonts w:ascii="Arial" w:hAnsi="Arial" w:cs="Arial"/>
          <w:sz w:val="21"/>
          <w:szCs w:val="21"/>
        </w:rPr>
      </w:pPr>
    </w:p>
    <w:p w:rsidR="00AE0407" w:rsidRPr="00AE0407" w:rsidRDefault="00AE0407" w:rsidP="00597BB1">
      <w:pPr>
        <w:pStyle w:val="PargrafodaLista"/>
        <w:widowControl w:val="0"/>
        <w:numPr>
          <w:ilvl w:val="2"/>
          <w:numId w:val="41"/>
        </w:numPr>
        <w:tabs>
          <w:tab w:val="left" w:pos="709"/>
          <w:tab w:val="left" w:pos="141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Danos</w:t>
      </w:r>
      <w:r w:rsidRPr="00AE0407">
        <w:rPr>
          <w:rFonts w:ascii="Arial" w:hAnsi="Arial" w:cs="Arial"/>
          <w:spacing w:val="-1"/>
          <w:sz w:val="21"/>
          <w:szCs w:val="21"/>
        </w:rPr>
        <w:t xml:space="preserve"> </w:t>
      </w:r>
      <w:r w:rsidRPr="00AE0407">
        <w:rPr>
          <w:rFonts w:ascii="Arial" w:hAnsi="Arial" w:cs="Arial"/>
          <w:sz w:val="21"/>
          <w:szCs w:val="21"/>
        </w:rPr>
        <w:t>materiais</w:t>
      </w:r>
      <w:r w:rsidRPr="00AE0407">
        <w:rPr>
          <w:rFonts w:ascii="Arial" w:hAnsi="Arial" w:cs="Arial"/>
          <w:spacing w:val="-9"/>
          <w:sz w:val="21"/>
          <w:szCs w:val="21"/>
        </w:rPr>
        <w:t xml:space="preserve"> </w:t>
      </w:r>
      <w:r w:rsidRPr="00AE0407">
        <w:rPr>
          <w:rFonts w:ascii="Arial" w:hAnsi="Arial" w:cs="Arial"/>
          <w:sz w:val="21"/>
          <w:szCs w:val="21"/>
        </w:rPr>
        <w:t>e</w:t>
      </w:r>
      <w:r w:rsidRPr="00AE0407">
        <w:rPr>
          <w:rFonts w:ascii="Arial" w:hAnsi="Arial" w:cs="Arial"/>
          <w:spacing w:val="-6"/>
          <w:sz w:val="21"/>
          <w:szCs w:val="21"/>
        </w:rPr>
        <w:t xml:space="preserve"> </w:t>
      </w:r>
      <w:r w:rsidRPr="00AE0407">
        <w:rPr>
          <w:rFonts w:ascii="Arial" w:hAnsi="Arial" w:cs="Arial"/>
          <w:sz w:val="21"/>
          <w:szCs w:val="21"/>
        </w:rPr>
        <w:t>despesas</w:t>
      </w:r>
      <w:r w:rsidRPr="00AE0407">
        <w:rPr>
          <w:rFonts w:ascii="Arial" w:hAnsi="Arial" w:cs="Arial"/>
          <w:spacing w:val="-4"/>
          <w:sz w:val="21"/>
          <w:szCs w:val="21"/>
        </w:rPr>
        <w:t xml:space="preserve"> </w:t>
      </w:r>
      <w:r w:rsidRPr="00AE0407">
        <w:rPr>
          <w:rFonts w:ascii="Arial" w:hAnsi="Arial" w:cs="Arial"/>
          <w:sz w:val="21"/>
          <w:szCs w:val="21"/>
        </w:rPr>
        <w:t>decorrentes</w:t>
      </w:r>
      <w:r w:rsidRPr="00AE0407">
        <w:rPr>
          <w:rFonts w:ascii="Arial" w:hAnsi="Arial" w:cs="Arial"/>
          <w:spacing w:val="-5"/>
          <w:sz w:val="21"/>
          <w:szCs w:val="21"/>
        </w:rPr>
        <w:t xml:space="preserve"> </w:t>
      </w:r>
      <w:r w:rsidRPr="00AE0407">
        <w:rPr>
          <w:rFonts w:ascii="Arial" w:hAnsi="Arial" w:cs="Arial"/>
          <w:sz w:val="21"/>
          <w:szCs w:val="21"/>
        </w:rPr>
        <w:t>de</w:t>
      </w:r>
      <w:r w:rsidRPr="00AE0407">
        <w:rPr>
          <w:rFonts w:ascii="Arial" w:hAnsi="Arial" w:cs="Arial"/>
          <w:spacing w:val="-2"/>
          <w:sz w:val="21"/>
          <w:szCs w:val="21"/>
        </w:rPr>
        <w:t xml:space="preserve"> </w:t>
      </w:r>
      <w:r w:rsidRPr="00AE0407">
        <w:rPr>
          <w:rFonts w:ascii="Arial" w:hAnsi="Arial" w:cs="Arial"/>
          <w:sz w:val="21"/>
          <w:szCs w:val="21"/>
        </w:rPr>
        <w:t>providências</w:t>
      </w:r>
      <w:r w:rsidRPr="00AE0407">
        <w:rPr>
          <w:rFonts w:ascii="Arial" w:hAnsi="Arial" w:cs="Arial"/>
          <w:spacing w:val="-9"/>
          <w:sz w:val="21"/>
          <w:szCs w:val="21"/>
        </w:rPr>
        <w:t xml:space="preserve"> </w:t>
      </w:r>
      <w:r w:rsidRPr="00AE0407">
        <w:rPr>
          <w:rFonts w:ascii="Arial" w:hAnsi="Arial" w:cs="Arial"/>
          <w:sz w:val="21"/>
          <w:szCs w:val="21"/>
        </w:rPr>
        <w:t>tomadas</w:t>
      </w:r>
      <w:r w:rsidRPr="00AE0407">
        <w:rPr>
          <w:rFonts w:ascii="Arial" w:hAnsi="Arial" w:cs="Arial"/>
          <w:spacing w:val="-4"/>
          <w:sz w:val="21"/>
          <w:szCs w:val="21"/>
        </w:rPr>
        <w:t xml:space="preserve"> </w:t>
      </w:r>
      <w:r w:rsidRPr="00AE0407">
        <w:rPr>
          <w:rFonts w:ascii="Arial" w:hAnsi="Arial" w:cs="Arial"/>
          <w:sz w:val="21"/>
          <w:szCs w:val="21"/>
        </w:rPr>
        <w:t>para</w:t>
      </w:r>
      <w:r w:rsidRPr="00AE0407">
        <w:rPr>
          <w:rFonts w:ascii="Arial" w:hAnsi="Arial" w:cs="Arial"/>
          <w:spacing w:val="-5"/>
          <w:sz w:val="21"/>
          <w:szCs w:val="21"/>
        </w:rPr>
        <w:t xml:space="preserve"> </w:t>
      </w:r>
      <w:r w:rsidRPr="00AE0407">
        <w:rPr>
          <w:rFonts w:ascii="Arial" w:hAnsi="Arial" w:cs="Arial"/>
          <w:sz w:val="21"/>
          <w:szCs w:val="21"/>
        </w:rPr>
        <w:t>combate</w:t>
      </w:r>
      <w:r w:rsidRPr="00AE0407">
        <w:rPr>
          <w:rFonts w:ascii="Arial" w:hAnsi="Arial" w:cs="Arial"/>
          <w:spacing w:val="-9"/>
          <w:sz w:val="21"/>
          <w:szCs w:val="21"/>
        </w:rPr>
        <w:t xml:space="preserve"> </w:t>
      </w:r>
      <w:r w:rsidRPr="00AE0407">
        <w:rPr>
          <w:rFonts w:ascii="Arial" w:hAnsi="Arial" w:cs="Arial"/>
          <w:sz w:val="21"/>
          <w:szCs w:val="21"/>
        </w:rPr>
        <w:t>à</w:t>
      </w:r>
      <w:r w:rsidRPr="00AE0407">
        <w:rPr>
          <w:rFonts w:ascii="Arial" w:hAnsi="Arial" w:cs="Arial"/>
          <w:spacing w:val="-1"/>
          <w:sz w:val="21"/>
          <w:szCs w:val="21"/>
        </w:rPr>
        <w:t xml:space="preserve"> </w:t>
      </w:r>
      <w:r w:rsidRPr="00AE0407">
        <w:rPr>
          <w:rFonts w:ascii="Arial" w:hAnsi="Arial" w:cs="Arial"/>
          <w:sz w:val="21"/>
          <w:szCs w:val="21"/>
        </w:rPr>
        <w:t>propagação</w:t>
      </w:r>
      <w:r w:rsidRPr="00AE0407">
        <w:rPr>
          <w:rFonts w:ascii="Arial" w:hAnsi="Arial" w:cs="Arial"/>
          <w:spacing w:val="-10"/>
          <w:sz w:val="21"/>
          <w:szCs w:val="21"/>
        </w:rPr>
        <w:t xml:space="preserve"> </w:t>
      </w:r>
      <w:r w:rsidRPr="00AE0407">
        <w:rPr>
          <w:rFonts w:ascii="Arial" w:hAnsi="Arial" w:cs="Arial"/>
          <w:sz w:val="21"/>
          <w:szCs w:val="21"/>
        </w:rPr>
        <w:t xml:space="preserve">dos riscos cobertos e para a salvaguarda e proteção </w:t>
      </w:r>
      <w:r w:rsidRPr="00AE0407">
        <w:rPr>
          <w:rFonts w:ascii="Arial" w:hAnsi="Arial" w:cs="Arial"/>
          <w:spacing w:val="-3"/>
          <w:sz w:val="21"/>
          <w:szCs w:val="21"/>
        </w:rPr>
        <w:t xml:space="preserve">dos </w:t>
      </w:r>
      <w:r w:rsidRPr="00AE0407">
        <w:rPr>
          <w:rFonts w:ascii="Arial" w:hAnsi="Arial" w:cs="Arial"/>
          <w:sz w:val="21"/>
          <w:szCs w:val="21"/>
        </w:rPr>
        <w:t>bens descritos no instrumento caracterizador da operação de seguro e para desentulho do</w:t>
      </w:r>
      <w:r w:rsidRPr="00AE0407">
        <w:rPr>
          <w:rFonts w:ascii="Arial" w:hAnsi="Arial" w:cs="Arial"/>
          <w:spacing w:val="-19"/>
          <w:sz w:val="21"/>
          <w:szCs w:val="21"/>
        </w:rPr>
        <w:t xml:space="preserve"> </w:t>
      </w:r>
      <w:r w:rsidRPr="00AE0407">
        <w:rPr>
          <w:rFonts w:ascii="Arial" w:hAnsi="Arial" w:cs="Arial"/>
          <w:sz w:val="21"/>
          <w:szCs w:val="21"/>
        </w:rPr>
        <w:t>local.</w:t>
      </w:r>
    </w:p>
    <w:p w:rsidR="00AE0407" w:rsidRPr="00AE0407" w:rsidRDefault="00AE0407" w:rsidP="004F2CCD">
      <w:pPr>
        <w:pStyle w:val="Corpodetexto"/>
        <w:tabs>
          <w:tab w:val="left" w:pos="993"/>
          <w:tab w:val="left" w:pos="1418"/>
        </w:tabs>
        <w:spacing w:before="0" w:beforeAutospacing="0" w:after="0" w:afterAutospacing="0" w:line="276" w:lineRule="auto"/>
        <w:ind w:left="567"/>
        <w:rPr>
          <w:rFonts w:ascii="Arial" w:hAnsi="Arial" w:cs="Arial"/>
          <w:sz w:val="21"/>
          <w:szCs w:val="21"/>
        </w:rPr>
      </w:pPr>
    </w:p>
    <w:p w:rsidR="00AE0407" w:rsidRPr="00AE0407" w:rsidRDefault="00AE0407" w:rsidP="00597BB1">
      <w:pPr>
        <w:pStyle w:val="PargrafodaLista"/>
        <w:widowControl w:val="0"/>
        <w:numPr>
          <w:ilvl w:val="2"/>
          <w:numId w:val="41"/>
        </w:numPr>
        <w:tabs>
          <w:tab w:val="left" w:pos="709"/>
          <w:tab w:val="left" w:pos="141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Encargos mensais devidos pelo Segurado em caso de sinistro em que for constatada a necessidade de desocupação </w:t>
      </w:r>
      <w:r w:rsidRPr="00AE0407">
        <w:rPr>
          <w:rFonts w:ascii="Arial" w:hAnsi="Arial" w:cs="Arial"/>
          <w:spacing w:val="3"/>
          <w:sz w:val="21"/>
          <w:szCs w:val="21"/>
        </w:rPr>
        <w:t xml:space="preserve">do </w:t>
      </w:r>
      <w:r w:rsidRPr="00AE0407">
        <w:rPr>
          <w:rFonts w:ascii="Arial" w:hAnsi="Arial" w:cs="Arial"/>
          <w:sz w:val="21"/>
          <w:szCs w:val="21"/>
        </w:rPr>
        <w:t xml:space="preserve">imóvel, respeitando o limite do </w:t>
      </w:r>
      <w:r w:rsidRPr="00AE0407">
        <w:rPr>
          <w:rFonts w:ascii="Arial" w:hAnsi="Arial" w:cs="Arial"/>
          <w:spacing w:val="-3"/>
          <w:sz w:val="21"/>
          <w:szCs w:val="21"/>
        </w:rPr>
        <w:t xml:space="preserve">valor </w:t>
      </w:r>
      <w:r w:rsidRPr="00AE0407">
        <w:rPr>
          <w:rFonts w:ascii="Arial" w:hAnsi="Arial" w:cs="Arial"/>
          <w:sz w:val="21"/>
          <w:szCs w:val="21"/>
        </w:rPr>
        <w:t xml:space="preserve">da avaliação do imóvel, serão os </w:t>
      </w:r>
      <w:r w:rsidRPr="00AE0407">
        <w:rPr>
          <w:rFonts w:ascii="Arial" w:hAnsi="Arial" w:cs="Arial"/>
          <w:spacing w:val="-2"/>
          <w:sz w:val="21"/>
          <w:szCs w:val="21"/>
        </w:rPr>
        <w:t xml:space="preserve">mesmos </w:t>
      </w:r>
      <w:r w:rsidRPr="00AE0407">
        <w:rPr>
          <w:rFonts w:ascii="Arial" w:hAnsi="Arial" w:cs="Arial"/>
          <w:sz w:val="21"/>
          <w:szCs w:val="21"/>
        </w:rPr>
        <w:t xml:space="preserve">utilizados nos reajustes dos saldos devedores aplicados </w:t>
      </w:r>
      <w:r w:rsidRPr="00AE0407">
        <w:rPr>
          <w:rFonts w:ascii="Arial" w:hAnsi="Arial" w:cs="Arial"/>
          <w:spacing w:val="-3"/>
          <w:sz w:val="21"/>
          <w:szCs w:val="21"/>
        </w:rPr>
        <w:t xml:space="preserve">aos </w:t>
      </w:r>
      <w:r w:rsidRPr="00AE0407">
        <w:rPr>
          <w:rFonts w:ascii="Arial" w:hAnsi="Arial" w:cs="Arial"/>
          <w:sz w:val="21"/>
          <w:szCs w:val="21"/>
        </w:rPr>
        <w:t>respectivos contratos firmados com os</w:t>
      </w:r>
      <w:r w:rsidRPr="00AE0407">
        <w:rPr>
          <w:rFonts w:ascii="Arial" w:hAnsi="Arial" w:cs="Arial"/>
          <w:spacing w:val="-2"/>
          <w:sz w:val="21"/>
          <w:szCs w:val="21"/>
        </w:rPr>
        <w:t xml:space="preserve"> </w:t>
      </w:r>
      <w:r w:rsidRPr="00AE0407">
        <w:rPr>
          <w:rFonts w:ascii="Arial" w:hAnsi="Arial" w:cs="Arial"/>
          <w:sz w:val="21"/>
          <w:szCs w:val="21"/>
        </w:rPr>
        <w:t>segurados.</w:t>
      </w:r>
    </w:p>
    <w:p w:rsid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4F2CCD" w:rsidRPr="00AE0407" w:rsidRDefault="004F2CCD"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Heading2"/>
        <w:numPr>
          <w:ilvl w:val="0"/>
          <w:numId w:val="41"/>
        </w:numPr>
        <w:tabs>
          <w:tab w:val="left" w:pos="567"/>
          <w:tab w:val="left" w:pos="1063"/>
          <w:tab w:val="left" w:pos="1064"/>
        </w:tabs>
        <w:spacing w:line="276" w:lineRule="auto"/>
        <w:ind w:left="0" w:firstLine="0"/>
        <w:rPr>
          <w:rFonts w:ascii="Arial" w:hAnsi="Arial" w:cs="Arial"/>
          <w:sz w:val="21"/>
          <w:szCs w:val="21"/>
          <w:lang w:val="pt-BR"/>
        </w:rPr>
      </w:pPr>
      <w:r w:rsidRPr="00AE0407">
        <w:rPr>
          <w:rFonts w:ascii="Arial" w:hAnsi="Arial" w:cs="Arial"/>
          <w:sz w:val="21"/>
          <w:szCs w:val="21"/>
          <w:lang w:val="pt-BR"/>
        </w:rPr>
        <w:t>DO LIMITE MÁXIMO DE</w:t>
      </w:r>
      <w:r w:rsidRPr="00AE0407">
        <w:rPr>
          <w:rFonts w:ascii="Arial" w:hAnsi="Arial" w:cs="Arial"/>
          <w:spacing w:val="4"/>
          <w:sz w:val="21"/>
          <w:szCs w:val="21"/>
          <w:lang w:val="pt-BR"/>
        </w:rPr>
        <w:t xml:space="preserve"> </w:t>
      </w:r>
      <w:r w:rsidRPr="00AE0407">
        <w:rPr>
          <w:rFonts w:ascii="Arial" w:hAnsi="Arial" w:cs="Arial"/>
          <w:sz w:val="21"/>
          <w:szCs w:val="21"/>
          <w:lang w:val="pt-BR"/>
        </w:rPr>
        <w:t>GARANTIA</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b/>
          <w:sz w:val="21"/>
          <w:szCs w:val="21"/>
        </w:rPr>
      </w:pP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 xml:space="preserve">O limite máximo de garantia correspondente à cobertura dos riscos de MIP consistirá, a cada mês, do valor do saldo devedor do financiamento </w:t>
      </w:r>
      <w:r w:rsidRPr="00AE0407">
        <w:rPr>
          <w:rFonts w:ascii="Arial" w:hAnsi="Arial" w:cs="Arial"/>
          <w:spacing w:val="3"/>
          <w:sz w:val="21"/>
          <w:szCs w:val="21"/>
        </w:rPr>
        <w:t xml:space="preserve">do </w:t>
      </w:r>
      <w:r w:rsidRPr="00AE0407">
        <w:rPr>
          <w:rFonts w:ascii="Arial" w:hAnsi="Arial" w:cs="Arial"/>
          <w:sz w:val="21"/>
          <w:szCs w:val="21"/>
        </w:rPr>
        <w:t>imóvel, que será atualizado de acordo com a cláusula constante no contrato de financiamento firmado, vinculado a unidade habitacional, consideradas pagas todas as prestações</w:t>
      </w:r>
      <w:r w:rsidRPr="00AE0407">
        <w:rPr>
          <w:rFonts w:ascii="Arial" w:hAnsi="Arial" w:cs="Arial"/>
          <w:spacing w:val="-2"/>
          <w:sz w:val="21"/>
          <w:szCs w:val="21"/>
        </w:rPr>
        <w:t xml:space="preserve"> </w:t>
      </w:r>
      <w:r w:rsidRPr="00AE0407">
        <w:rPr>
          <w:rFonts w:ascii="Arial" w:hAnsi="Arial" w:cs="Arial"/>
          <w:sz w:val="21"/>
          <w:szCs w:val="21"/>
        </w:rPr>
        <w:t>vencidas.</w:t>
      </w: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lastRenderedPageBreak/>
        <w:t>O limite máximo de garantia correspondente à cobertura dos riscos de DFI consistirá, a qualquer tempo, do valor inicial do imóvel, que serviu de base para a operação de financiamento, devidamente atualizado com base no índice convencionado no contrato de financiamento.</w:t>
      </w:r>
    </w:p>
    <w:p w:rsid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4F2CCD" w:rsidRPr="00AE0407" w:rsidRDefault="004F2CCD"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Heading2"/>
        <w:numPr>
          <w:ilvl w:val="0"/>
          <w:numId w:val="41"/>
        </w:numPr>
        <w:tabs>
          <w:tab w:val="left" w:pos="567"/>
          <w:tab w:val="left" w:pos="1063"/>
          <w:tab w:val="left" w:pos="1064"/>
        </w:tabs>
        <w:spacing w:line="276" w:lineRule="auto"/>
        <w:ind w:left="0" w:firstLine="0"/>
        <w:rPr>
          <w:rFonts w:ascii="Arial" w:hAnsi="Arial" w:cs="Arial"/>
          <w:sz w:val="21"/>
          <w:szCs w:val="21"/>
        </w:rPr>
      </w:pPr>
      <w:r w:rsidRPr="00AE0407">
        <w:rPr>
          <w:rFonts w:ascii="Arial" w:hAnsi="Arial" w:cs="Arial"/>
          <w:sz w:val="21"/>
          <w:szCs w:val="21"/>
        </w:rPr>
        <w:t>DO</w:t>
      </w:r>
      <w:r w:rsidRPr="00AE0407">
        <w:rPr>
          <w:rFonts w:ascii="Arial" w:hAnsi="Arial" w:cs="Arial"/>
          <w:spacing w:val="1"/>
          <w:sz w:val="21"/>
          <w:szCs w:val="21"/>
        </w:rPr>
        <w:t xml:space="preserve"> </w:t>
      </w:r>
      <w:r w:rsidRPr="00AE0407">
        <w:rPr>
          <w:rFonts w:ascii="Arial" w:hAnsi="Arial" w:cs="Arial"/>
          <w:sz w:val="21"/>
          <w:szCs w:val="21"/>
        </w:rPr>
        <w:t>PRÊMIO</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b/>
          <w:sz w:val="21"/>
          <w:szCs w:val="21"/>
        </w:rPr>
      </w:pP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 xml:space="preserve">Para efeito de cálculo </w:t>
      </w:r>
      <w:r w:rsidRPr="00AE0407">
        <w:rPr>
          <w:rFonts w:ascii="Arial" w:hAnsi="Arial" w:cs="Arial"/>
          <w:spacing w:val="3"/>
          <w:sz w:val="21"/>
          <w:szCs w:val="21"/>
        </w:rPr>
        <w:t xml:space="preserve">do </w:t>
      </w:r>
      <w:r w:rsidRPr="00AE0407">
        <w:rPr>
          <w:rFonts w:ascii="Arial" w:hAnsi="Arial" w:cs="Arial"/>
          <w:sz w:val="21"/>
          <w:szCs w:val="21"/>
        </w:rPr>
        <w:t xml:space="preserve">prêmio do seguro correspondente aos riscos de MIP, a taxa será única, durante todo o contrato, e estabelecida </w:t>
      </w:r>
      <w:r w:rsidRPr="00AE0407">
        <w:rPr>
          <w:rFonts w:ascii="Arial" w:hAnsi="Arial" w:cs="Arial"/>
          <w:spacing w:val="-3"/>
          <w:sz w:val="21"/>
          <w:szCs w:val="21"/>
        </w:rPr>
        <w:t xml:space="preserve">por </w:t>
      </w:r>
      <w:r w:rsidRPr="00AE0407">
        <w:rPr>
          <w:rFonts w:ascii="Arial" w:hAnsi="Arial" w:cs="Arial"/>
          <w:sz w:val="21"/>
          <w:szCs w:val="21"/>
        </w:rPr>
        <w:t xml:space="preserve">idade média do grupo segurado, deverá incidir, a cada </w:t>
      </w:r>
      <w:r w:rsidRPr="00AE0407">
        <w:rPr>
          <w:rFonts w:ascii="Arial" w:hAnsi="Arial" w:cs="Arial"/>
          <w:spacing w:val="-4"/>
          <w:sz w:val="21"/>
          <w:szCs w:val="21"/>
        </w:rPr>
        <w:t xml:space="preserve">mês, </w:t>
      </w:r>
      <w:r w:rsidRPr="00AE0407">
        <w:rPr>
          <w:rFonts w:ascii="Arial" w:hAnsi="Arial" w:cs="Arial"/>
          <w:sz w:val="21"/>
          <w:szCs w:val="21"/>
        </w:rPr>
        <w:t xml:space="preserve">sobre o valor do saldo devedor </w:t>
      </w:r>
      <w:r w:rsidRPr="00AE0407">
        <w:rPr>
          <w:rFonts w:ascii="Arial" w:hAnsi="Arial" w:cs="Arial"/>
          <w:spacing w:val="3"/>
          <w:sz w:val="21"/>
          <w:szCs w:val="21"/>
        </w:rPr>
        <w:t xml:space="preserve">do </w:t>
      </w:r>
      <w:r w:rsidRPr="00AE0407">
        <w:rPr>
          <w:rFonts w:ascii="Arial" w:hAnsi="Arial" w:cs="Arial"/>
          <w:sz w:val="21"/>
          <w:szCs w:val="21"/>
        </w:rPr>
        <w:t xml:space="preserve">financiamento </w:t>
      </w:r>
      <w:r w:rsidRPr="00AE0407">
        <w:rPr>
          <w:rFonts w:ascii="Arial" w:hAnsi="Arial" w:cs="Arial"/>
          <w:spacing w:val="3"/>
          <w:sz w:val="21"/>
          <w:szCs w:val="21"/>
        </w:rPr>
        <w:t xml:space="preserve">do </w:t>
      </w:r>
      <w:r w:rsidRPr="00AE0407">
        <w:rPr>
          <w:rFonts w:ascii="Arial" w:hAnsi="Arial" w:cs="Arial"/>
          <w:sz w:val="21"/>
          <w:szCs w:val="21"/>
        </w:rPr>
        <w:t>imóvel respeitada as datas de pagamento das prestações previstas no contrato de</w:t>
      </w:r>
      <w:r w:rsidRPr="00AE0407">
        <w:rPr>
          <w:rFonts w:ascii="Arial" w:hAnsi="Arial" w:cs="Arial"/>
          <w:spacing w:val="-12"/>
          <w:sz w:val="21"/>
          <w:szCs w:val="21"/>
        </w:rPr>
        <w:t xml:space="preserve"> </w:t>
      </w:r>
      <w:r w:rsidRPr="00AE0407">
        <w:rPr>
          <w:rFonts w:ascii="Arial" w:hAnsi="Arial" w:cs="Arial"/>
          <w:sz w:val="21"/>
          <w:szCs w:val="21"/>
        </w:rPr>
        <w:t>financiamento.</w:t>
      </w:r>
    </w:p>
    <w:p w:rsidR="00AE0407" w:rsidRPr="00AE0407" w:rsidRDefault="00AE0407" w:rsidP="004F2CCD">
      <w:pPr>
        <w:pStyle w:val="Corpodetexto"/>
        <w:tabs>
          <w:tab w:val="left" w:pos="709"/>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Para</w:t>
      </w:r>
      <w:r w:rsidRPr="00AE0407">
        <w:rPr>
          <w:rFonts w:ascii="Arial" w:hAnsi="Arial" w:cs="Arial"/>
          <w:spacing w:val="-6"/>
          <w:sz w:val="21"/>
          <w:szCs w:val="21"/>
        </w:rPr>
        <w:t xml:space="preserve"> </w:t>
      </w:r>
      <w:r w:rsidRPr="00AE0407">
        <w:rPr>
          <w:rFonts w:ascii="Arial" w:hAnsi="Arial" w:cs="Arial"/>
          <w:sz w:val="21"/>
          <w:szCs w:val="21"/>
        </w:rPr>
        <w:t>efeito</w:t>
      </w:r>
      <w:r w:rsidRPr="00AE0407">
        <w:rPr>
          <w:rFonts w:ascii="Arial" w:hAnsi="Arial" w:cs="Arial"/>
          <w:spacing w:val="-2"/>
          <w:sz w:val="21"/>
          <w:szCs w:val="21"/>
        </w:rPr>
        <w:t xml:space="preserve"> </w:t>
      </w:r>
      <w:r w:rsidRPr="00AE0407">
        <w:rPr>
          <w:rFonts w:ascii="Arial" w:hAnsi="Arial" w:cs="Arial"/>
          <w:sz w:val="21"/>
          <w:szCs w:val="21"/>
        </w:rPr>
        <w:t>de cálculo</w:t>
      </w:r>
      <w:r w:rsidRPr="00AE0407">
        <w:rPr>
          <w:rFonts w:ascii="Arial" w:hAnsi="Arial" w:cs="Arial"/>
          <w:spacing w:val="-7"/>
          <w:sz w:val="21"/>
          <w:szCs w:val="21"/>
        </w:rPr>
        <w:t xml:space="preserve"> </w:t>
      </w:r>
      <w:r w:rsidRPr="00AE0407">
        <w:rPr>
          <w:rFonts w:ascii="Arial" w:hAnsi="Arial" w:cs="Arial"/>
          <w:sz w:val="21"/>
          <w:szCs w:val="21"/>
        </w:rPr>
        <w:t>do</w:t>
      </w:r>
      <w:r w:rsidRPr="00AE0407">
        <w:rPr>
          <w:rFonts w:ascii="Arial" w:hAnsi="Arial" w:cs="Arial"/>
          <w:spacing w:val="-2"/>
          <w:sz w:val="21"/>
          <w:szCs w:val="21"/>
        </w:rPr>
        <w:t xml:space="preserve"> </w:t>
      </w:r>
      <w:r w:rsidRPr="00AE0407">
        <w:rPr>
          <w:rFonts w:ascii="Arial" w:hAnsi="Arial" w:cs="Arial"/>
          <w:sz w:val="21"/>
          <w:szCs w:val="21"/>
        </w:rPr>
        <w:t>prêmio</w:t>
      </w:r>
      <w:r w:rsidRPr="00AE0407">
        <w:rPr>
          <w:rFonts w:ascii="Arial" w:hAnsi="Arial" w:cs="Arial"/>
          <w:spacing w:val="-6"/>
          <w:sz w:val="21"/>
          <w:szCs w:val="21"/>
        </w:rPr>
        <w:t xml:space="preserve"> </w:t>
      </w:r>
      <w:r w:rsidRPr="00AE0407">
        <w:rPr>
          <w:rFonts w:ascii="Arial" w:hAnsi="Arial" w:cs="Arial"/>
          <w:sz w:val="21"/>
          <w:szCs w:val="21"/>
        </w:rPr>
        <w:t>do</w:t>
      </w:r>
      <w:r w:rsidRPr="00AE0407">
        <w:rPr>
          <w:rFonts w:ascii="Arial" w:hAnsi="Arial" w:cs="Arial"/>
          <w:spacing w:val="-2"/>
          <w:sz w:val="21"/>
          <w:szCs w:val="21"/>
        </w:rPr>
        <w:t xml:space="preserve"> </w:t>
      </w:r>
      <w:r w:rsidRPr="00AE0407">
        <w:rPr>
          <w:rFonts w:ascii="Arial" w:hAnsi="Arial" w:cs="Arial"/>
          <w:sz w:val="21"/>
          <w:szCs w:val="21"/>
        </w:rPr>
        <w:t>seguro</w:t>
      </w:r>
      <w:r w:rsidRPr="00AE0407">
        <w:rPr>
          <w:rFonts w:ascii="Arial" w:hAnsi="Arial" w:cs="Arial"/>
          <w:spacing w:val="-6"/>
          <w:sz w:val="21"/>
          <w:szCs w:val="21"/>
        </w:rPr>
        <w:t xml:space="preserve"> </w:t>
      </w:r>
      <w:r w:rsidRPr="00AE0407">
        <w:rPr>
          <w:rFonts w:ascii="Arial" w:hAnsi="Arial" w:cs="Arial"/>
          <w:sz w:val="21"/>
          <w:szCs w:val="21"/>
        </w:rPr>
        <w:t>correspondente</w:t>
      </w:r>
      <w:r w:rsidRPr="00AE0407">
        <w:rPr>
          <w:rFonts w:ascii="Arial" w:hAnsi="Arial" w:cs="Arial"/>
          <w:spacing w:val="-5"/>
          <w:sz w:val="21"/>
          <w:szCs w:val="21"/>
        </w:rPr>
        <w:t xml:space="preserve"> </w:t>
      </w:r>
      <w:r w:rsidRPr="00AE0407">
        <w:rPr>
          <w:rFonts w:ascii="Arial" w:hAnsi="Arial" w:cs="Arial"/>
          <w:sz w:val="21"/>
          <w:szCs w:val="21"/>
        </w:rPr>
        <w:t>aos</w:t>
      </w:r>
      <w:r w:rsidRPr="00AE0407">
        <w:rPr>
          <w:rFonts w:ascii="Arial" w:hAnsi="Arial" w:cs="Arial"/>
          <w:spacing w:val="-6"/>
          <w:sz w:val="21"/>
          <w:szCs w:val="21"/>
        </w:rPr>
        <w:t xml:space="preserve"> </w:t>
      </w:r>
      <w:r w:rsidRPr="00AE0407">
        <w:rPr>
          <w:rFonts w:ascii="Arial" w:hAnsi="Arial" w:cs="Arial"/>
          <w:sz w:val="21"/>
          <w:szCs w:val="21"/>
        </w:rPr>
        <w:t>riscos</w:t>
      </w:r>
      <w:r w:rsidRPr="00AE0407">
        <w:rPr>
          <w:rFonts w:ascii="Arial" w:hAnsi="Arial" w:cs="Arial"/>
          <w:spacing w:val="-5"/>
          <w:sz w:val="21"/>
          <w:szCs w:val="21"/>
        </w:rPr>
        <w:t xml:space="preserve"> </w:t>
      </w:r>
      <w:r w:rsidRPr="00AE0407">
        <w:rPr>
          <w:rFonts w:ascii="Arial" w:hAnsi="Arial" w:cs="Arial"/>
          <w:sz w:val="21"/>
          <w:szCs w:val="21"/>
        </w:rPr>
        <w:t>de</w:t>
      </w:r>
      <w:r w:rsidRPr="00AE0407">
        <w:rPr>
          <w:rFonts w:ascii="Arial" w:hAnsi="Arial" w:cs="Arial"/>
          <w:spacing w:val="-6"/>
          <w:sz w:val="21"/>
          <w:szCs w:val="21"/>
        </w:rPr>
        <w:t xml:space="preserve"> </w:t>
      </w:r>
      <w:r w:rsidRPr="00AE0407">
        <w:rPr>
          <w:rFonts w:ascii="Arial" w:hAnsi="Arial" w:cs="Arial"/>
          <w:sz w:val="21"/>
          <w:szCs w:val="21"/>
        </w:rPr>
        <w:t>DFI,</w:t>
      </w:r>
      <w:r w:rsidRPr="00AE0407">
        <w:rPr>
          <w:rFonts w:ascii="Arial" w:hAnsi="Arial" w:cs="Arial"/>
          <w:spacing w:val="1"/>
          <w:sz w:val="21"/>
          <w:szCs w:val="21"/>
        </w:rPr>
        <w:t xml:space="preserve"> </w:t>
      </w:r>
      <w:r w:rsidRPr="00AE0407">
        <w:rPr>
          <w:rFonts w:ascii="Arial" w:hAnsi="Arial" w:cs="Arial"/>
          <w:sz w:val="21"/>
          <w:szCs w:val="21"/>
        </w:rPr>
        <w:t>a</w:t>
      </w:r>
      <w:r w:rsidRPr="00AE0407">
        <w:rPr>
          <w:rFonts w:ascii="Arial" w:hAnsi="Arial" w:cs="Arial"/>
          <w:spacing w:val="-5"/>
          <w:sz w:val="21"/>
          <w:szCs w:val="21"/>
        </w:rPr>
        <w:t xml:space="preserve"> </w:t>
      </w:r>
      <w:r w:rsidRPr="00AE0407">
        <w:rPr>
          <w:rFonts w:ascii="Arial" w:hAnsi="Arial" w:cs="Arial"/>
          <w:sz w:val="21"/>
          <w:szCs w:val="21"/>
        </w:rPr>
        <w:t>taxa</w:t>
      </w:r>
      <w:r w:rsidRPr="00AE0407">
        <w:rPr>
          <w:rFonts w:ascii="Arial" w:hAnsi="Arial" w:cs="Arial"/>
          <w:spacing w:val="-6"/>
          <w:sz w:val="21"/>
          <w:szCs w:val="21"/>
        </w:rPr>
        <w:t xml:space="preserve"> </w:t>
      </w:r>
      <w:r w:rsidRPr="00AE0407">
        <w:rPr>
          <w:rFonts w:ascii="Arial" w:hAnsi="Arial" w:cs="Arial"/>
          <w:sz w:val="21"/>
          <w:szCs w:val="21"/>
        </w:rPr>
        <w:t xml:space="preserve">incidirá </w:t>
      </w:r>
      <w:r w:rsidRPr="00AE0407">
        <w:rPr>
          <w:rFonts w:ascii="Arial" w:hAnsi="Arial" w:cs="Arial"/>
          <w:spacing w:val="-3"/>
          <w:sz w:val="21"/>
          <w:szCs w:val="21"/>
        </w:rPr>
        <w:t>sobre</w:t>
      </w:r>
      <w:r w:rsidRPr="00AE0407">
        <w:rPr>
          <w:rFonts w:ascii="Arial" w:hAnsi="Arial" w:cs="Arial"/>
          <w:spacing w:val="2"/>
          <w:sz w:val="21"/>
          <w:szCs w:val="21"/>
        </w:rPr>
        <w:t xml:space="preserve"> </w:t>
      </w:r>
      <w:r w:rsidRPr="00AE0407">
        <w:rPr>
          <w:rFonts w:ascii="Arial" w:hAnsi="Arial" w:cs="Arial"/>
          <w:sz w:val="21"/>
          <w:szCs w:val="21"/>
        </w:rPr>
        <w:t>o</w:t>
      </w:r>
      <w:r w:rsidRPr="00AE0407">
        <w:rPr>
          <w:rFonts w:ascii="Arial" w:hAnsi="Arial" w:cs="Arial"/>
          <w:spacing w:val="-1"/>
          <w:sz w:val="21"/>
          <w:szCs w:val="21"/>
        </w:rPr>
        <w:t xml:space="preserve"> </w:t>
      </w:r>
      <w:r w:rsidRPr="00AE0407">
        <w:rPr>
          <w:rFonts w:ascii="Arial" w:hAnsi="Arial" w:cs="Arial"/>
          <w:spacing w:val="-3"/>
          <w:sz w:val="21"/>
          <w:szCs w:val="21"/>
        </w:rPr>
        <w:t xml:space="preserve">valor </w:t>
      </w:r>
      <w:r w:rsidRPr="00AE0407">
        <w:rPr>
          <w:rFonts w:ascii="Arial" w:hAnsi="Arial" w:cs="Arial"/>
          <w:sz w:val="21"/>
          <w:szCs w:val="21"/>
        </w:rPr>
        <w:t>de avaliação do imóvel</w:t>
      </w:r>
      <w:r w:rsidRPr="00AE0407">
        <w:rPr>
          <w:rFonts w:ascii="Arial" w:hAnsi="Arial" w:cs="Arial"/>
          <w:spacing w:val="-10"/>
          <w:sz w:val="21"/>
          <w:szCs w:val="21"/>
        </w:rPr>
        <w:t xml:space="preserve"> </w:t>
      </w:r>
      <w:r w:rsidRPr="00AE0407">
        <w:rPr>
          <w:rFonts w:ascii="Arial" w:hAnsi="Arial" w:cs="Arial"/>
          <w:sz w:val="21"/>
          <w:szCs w:val="21"/>
        </w:rPr>
        <w:t>atualizado.</w:t>
      </w:r>
    </w:p>
    <w:p w:rsidR="00AE0407" w:rsidRPr="00AE0407" w:rsidRDefault="00AE0407" w:rsidP="004F2CCD">
      <w:pPr>
        <w:pStyle w:val="PargrafodaLista"/>
        <w:tabs>
          <w:tab w:val="left" w:pos="709"/>
          <w:tab w:val="left" w:pos="993"/>
        </w:tabs>
        <w:spacing w:line="276" w:lineRule="auto"/>
        <w:ind w:left="0"/>
        <w:rPr>
          <w:rFonts w:ascii="Arial" w:hAnsi="Arial" w:cs="Arial"/>
          <w:sz w:val="21"/>
          <w:szCs w:val="21"/>
        </w:rPr>
      </w:pP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Os índices para reajustes referentes ao valor de avaliação do imóvel (cobertura de DFI) e o saldo devedor (cobertura de MIP) serão atualizados e aplicados, de acordo com a cláusula constante no contrato de financiamento firmado, vinculado a unidade habitacional.</w:t>
      </w:r>
    </w:p>
    <w:p w:rsidR="00AE0407" w:rsidRDefault="00AE0407" w:rsidP="00AE0407">
      <w:pPr>
        <w:tabs>
          <w:tab w:val="left" w:pos="993"/>
        </w:tabs>
        <w:spacing w:line="276" w:lineRule="auto"/>
        <w:jc w:val="both"/>
        <w:rPr>
          <w:rFonts w:ascii="Arial" w:hAnsi="Arial" w:cs="Arial"/>
          <w:sz w:val="21"/>
          <w:szCs w:val="21"/>
        </w:rPr>
      </w:pPr>
    </w:p>
    <w:p w:rsidR="004F2CCD" w:rsidRPr="00AE0407" w:rsidRDefault="004F2CCD" w:rsidP="00AE0407">
      <w:pPr>
        <w:tabs>
          <w:tab w:val="left" w:pos="993"/>
        </w:tabs>
        <w:spacing w:line="276" w:lineRule="auto"/>
        <w:jc w:val="both"/>
        <w:rPr>
          <w:rFonts w:ascii="Arial" w:hAnsi="Arial" w:cs="Arial"/>
          <w:sz w:val="21"/>
          <w:szCs w:val="21"/>
        </w:rPr>
      </w:pPr>
    </w:p>
    <w:p w:rsidR="00AE0407" w:rsidRPr="00AE0407" w:rsidRDefault="00AE0407" w:rsidP="00597BB1">
      <w:pPr>
        <w:pStyle w:val="Heading2"/>
        <w:numPr>
          <w:ilvl w:val="0"/>
          <w:numId w:val="41"/>
        </w:numPr>
        <w:tabs>
          <w:tab w:val="left" w:pos="567"/>
          <w:tab w:val="left" w:pos="1063"/>
          <w:tab w:val="left" w:pos="1064"/>
        </w:tabs>
        <w:spacing w:line="276" w:lineRule="auto"/>
        <w:ind w:left="0" w:firstLine="0"/>
        <w:rPr>
          <w:rFonts w:ascii="Arial" w:hAnsi="Arial" w:cs="Arial"/>
          <w:sz w:val="21"/>
          <w:szCs w:val="21"/>
        </w:rPr>
      </w:pPr>
      <w:r w:rsidRPr="00AE0407">
        <w:rPr>
          <w:rFonts w:ascii="Arial" w:hAnsi="Arial" w:cs="Arial"/>
          <w:sz w:val="21"/>
          <w:szCs w:val="21"/>
        </w:rPr>
        <w:t>DAS</w:t>
      </w:r>
      <w:r w:rsidRPr="00AE0407">
        <w:rPr>
          <w:rFonts w:ascii="Arial" w:hAnsi="Arial" w:cs="Arial"/>
          <w:spacing w:val="-1"/>
          <w:sz w:val="21"/>
          <w:szCs w:val="21"/>
        </w:rPr>
        <w:t xml:space="preserve"> </w:t>
      </w:r>
      <w:r w:rsidRPr="00AE0407">
        <w:rPr>
          <w:rFonts w:ascii="Arial" w:hAnsi="Arial" w:cs="Arial"/>
          <w:sz w:val="21"/>
          <w:szCs w:val="21"/>
        </w:rPr>
        <w:t>INDENIZAÇÕES</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b/>
          <w:sz w:val="21"/>
          <w:szCs w:val="21"/>
        </w:rPr>
      </w:pP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Para a cobertura dos riscos de MIP, a indenização corresponderá à quantia necessária à quitação total do financiamento, assim entendido o saldo devedor vincendo, na data do</w:t>
      </w:r>
      <w:r w:rsidRPr="00AE0407">
        <w:rPr>
          <w:rFonts w:ascii="Arial" w:hAnsi="Arial" w:cs="Arial"/>
          <w:spacing w:val="-22"/>
          <w:sz w:val="21"/>
          <w:szCs w:val="21"/>
        </w:rPr>
        <w:t xml:space="preserve"> </w:t>
      </w:r>
      <w:r w:rsidRPr="00AE0407">
        <w:rPr>
          <w:rFonts w:ascii="Arial" w:hAnsi="Arial" w:cs="Arial"/>
          <w:sz w:val="21"/>
          <w:szCs w:val="21"/>
        </w:rPr>
        <w:t>sinistro.</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2"/>
          <w:numId w:val="41"/>
        </w:numPr>
        <w:tabs>
          <w:tab w:val="left" w:pos="567"/>
          <w:tab w:val="left" w:pos="709"/>
          <w:tab w:val="left" w:pos="141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Caso haja mais de um segurado </w:t>
      </w:r>
      <w:r w:rsidRPr="00AE0407">
        <w:rPr>
          <w:rFonts w:ascii="Arial" w:hAnsi="Arial" w:cs="Arial"/>
          <w:spacing w:val="3"/>
          <w:sz w:val="21"/>
          <w:szCs w:val="21"/>
        </w:rPr>
        <w:t xml:space="preserve">na </w:t>
      </w:r>
      <w:r w:rsidRPr="00AE0407">
        <w:rPr>
          <w:rFonts w:ascii="Arial" w:hAnsi="Arial" w:cs="Arial"/>
          <w:sz w:val="21"/>
          <w:szCs w:val="21"/>
        </w:rPr>
        <w:t>composição de renda para fins de seguro, o valor da indenização</w:t>
      </w:r>
      <w:r w:rsidRPr="00AE0407">
        <w:rPr>
          <w:rFonts w:ascii="Arial" w:hAnsi="Arial" w:cs="Arial"/>
          <w:spacing w:val="-11"/>
          <w:sz w:val="21"/>
          <w:szCs w:val="21"/>
        </w:rPr>
        <w:t xml:space="preserve"> </w:t>
      </w:r>
      <w:r w:rsidRPr="00AE0407">
        <w:rPr>
          <w:rFonts w:ascii="Arial" w:hAnsi="Arial" w:cs="Arial"/>
          <w:sz w:val="21"/>
          <w:szCs w:val="21"/>
        </w:rPr>
        <w:t>será</w:t>
      </w:r>
      <w:r w:rsidRPr="00AE0407">
        <w:rPr>
          <w:rFonts w:ascii="Arial" w:hAnsi="Arial" w:cs="Arial"/>
          <w:spacing w:val="-6"/>
          <w:sz w:val="21"/>
          <w:szCs w:val="21"/>
        </w:rPr>
        <w:t xml:space="preserve"> </w:t>
      </w:r>
      <w:r w:rsidRPr="00AE0407">
        <w:rPr>
          <w:rFonts w:ascii="Arial" w:hAnsi="Arial" w:cs="Arial"/>
          <w:sz w:val="21"/>
          <w:szCs w:val="21"/>
        </w:rPr>
        <w:t>proporcional</w:t>
      </w:r>
      <w:r w:rsidRPr="00AE0407">
        <w:rPr>
          <w:rFonts w:ascii="Arial" w:hAnsi="Arial" w:cs="Arial"/>
          <w:spacing w:val="-8"/>
          <w:sz w:val="21"/>
          <w:szCs w:val="21"/>
        </w:rPr>
        <w:t xml:space="preserve"> </w:t>
      </w:r>
      <w:r w:rsidRPr="00AE0407">
        <w:rPr>
          <w:rFonts w:ascii="Arial" w:hAnsi="Arial" w:cs="Arial"/>
          <w:sz w:val="21"/>
          <w:szCs w:val="21"/>
        </w:rPr>
        <w:t>ao</w:t>
      </w:r>
      <w:r w:rsidRPr="00AE0407">
        <w:rPr>
          <w:rFonts w:ascii="Arial" w:hAnsi="Arial" w:cs="Arial"/>
          <w:spacing w:val="-11"/>
          <w:sz w:val="21"/>
          <w:szCs w:val="21"/>
        </w:rPr>
        <w:t xml:space="preserve"> </w:t>
      </w:r>
      <w:r w:rsidRPr="00AE0407">
        <w:rPr>
          <w:rFonts w:ascii="Arial" w:hAnsi="Arial" w:cs="Arial"/>
          <w:sz w:val="21"/>
          <w:szCs w:val="21"/>
        </w:rPr>
        <w:t>percentual</w:t>
      </w:r>
      <w:r w:rsidRPr="00AE0407">
        <w:rPr>
          <w:rFonts w:ascii="Arial" w:hAnsi="Arial" w:cs="Arial"/>
          <w:spacing w:val="-8"/>
          <w:sz w:val="21"/>
          <w:szCs w:val="21"/>
        </w:rPr>
        <w:t xml:space="preserve"> </w:t>
      </w:r>
      <w:r w:rsidRPr="00AE0407">
        <w:rPr>
          <w:rFonts w:ascii="Arial" w:hAnsi="Arial" w:cs="Arial"/>
          <w:sz w:val="21"/>
          <w:szCs w:val="21"/>
        </w:rPr>
        <w:t>de</w:t>
      </w:r>
      <w:r w:rsidRPr="00AE0407">
        <w:rPr>
          <w:rFonts w:ascii="Arial" w:hAnsi="Arial" w:cs="Arial"/>
          <w:spacing w:val="-10"/>
          <w:sz w:val="21"/>
          <w:szCs w:val="21"/>
        </w:rPr>
        <w:t xml:space="preserve"> </w:t>
      </w:r>
      <w:r w:rsidRPr="00AE0407">
        <w:rPr>
          <w:rFonts w:ascii="Arial" w:hAnsi="Arial" w:cs="Arial"/>
          <w:sz w:val="21"/>
          <w:szCs w:val="21"/>
        </w:rPr>
        <w:t>responsabilidade</w:t>
      </w:r>
      <w:r w:rsidRPr="00AE0407">
        <w:rPr>
          <w:rFonts w:ascii="Arial" w:hAnsi="Arial" w:cs="Arial"/>
          <w:spacing w:val="-10"/>
          <w:sz w:val="21"/>
          <w:szCs w:val="21"/>
        </w:rPr>
        <w:t xml:space="preserve"> </w:t>
      </w:r>
      <w:r w:rsidRPr="00AE0407">
        <w:rPr>
          <w:rFonts w:ascii="Arial" w:hAnsi="Arial" w:cs="Arial"/>
          <w:sz w:val="21"/>
          <w:szCs w:val="21"/>
        </w:rPr>
        <w:t>correspondente</w:t>
      </w:r>
      <w:r w:rsidRPr="00AE0407">
        <w:rPr>
          <w:rFonts w:ascii="Arial" w:hAnsi="Arial" w:cs="Arial"/>
          <w:spacing w:val="-5"/>
          <w:sz w:val="21"/>
          <w:szCs w:val="21"/>
        </w:rPr>
        <w:t xml:space="preserve"> </w:t>
      </w:r>
      <w:r w:rsidRPr="00AE0407">
        <w:rPr>
          <w:rFonts w:ascii="Arial" w:hAnsi="Arial" w:cs="Arial"/>
          <w:sz w:val="21"/>
          <w:szCs w:val="21"/>
        </w:rPr>
        <w:t>ao</w:t>
      </w:r>
      <w:r w:rsidRPr="00AE0407">
        <w:rPr>
          <w:rFonts w:ascii="Arial" w:hAnsi="Arial" w:cs="Arial"/>
          <w:spacing w:val="-11"/>
          <w:sz w:val="21"/>
          <w:szCs w:val="21"/>
        </w:rPr>
        <w:t xml:space="preserve"> </w:t>
      </w:r>
      <w:r w:rsidRPr="00AE0407">
        <w:rPr>
          <w:rFonts w:ascii="Arial" w:hAnsi="Arial" w:cs="Arial"/>
          <w:sz w:val="21"/>
          <w:szCs w:val="21"/>
        </w:rPr>
        <w:t>segurado</w:t>
      </w:r>
      <w:r w:rsidRPr="00AE0407">
        <w:rPr>
          <w:rFonts w:ascii="Arial" w:hAnsi="Arial" w:cs="Arial"/>
          <w:spacing w:val="-11"/>
          <w:sz w:val="21"/>
          <w:szCs w:val="21"/>
        </w:rPr>
        <w:t xml:space="preserve"> </w:t>
      </w:r>
      <w:r w:rsidRPr="00AE0407">
        <w:rPr>
          <w:rFonts w:ascii="Arial" w:hAnsi="Arial" w:cs="Arial"/>
          <w:sz w:val="21"/>
          <w:szCs w:val="21"/>
        </w:rPr>
        <w:t xml:space="preserve">que tenha falecido ou se tornado inválido, prevalecendo o percentual vigente na data </w:t>
      </w:r>
      <w:r w:rsidRPr="00AE0407">
        <w:rPr>
          <w:rFonts w:ascii="Arial" w:hAnsi="Arial" w:cs="Arial"/>
          <w:spacing w:val="3"/>
          <w:sz w:val="21"/>
          <w:szCs w:val="21"/>
        </w:rPr>
        <w:t xml:space="preserve">do </w:t>
      </w:r>
      <w:r w:rsidRPr="00AE0407">
        <w:rPr>
          <w:rFonts w:ascii="Arial" w:hAnsi="Arial" w:cs="Arial"/>
          <w:sz w:val="21"/>
          <w:szCs w:val="21"/>
        </w:rPr>
        <w:t xml:space="preserve">sinistro, observado o prazo de carência, limitado ao período máximo de 12 (doze) </w:t>
      </w:r>
      <w:r w:rsidRPr="00AE0407">
        <w:rPr>
          <w:rFonts w:ascii="Arial" w:hAnsi="Arial" w:cs="Arial"/>
          <w:spacing w:val="-3"/>
          <w:sz w:val="21"/>
          <w:szCs w:val="21"/>
        </w:rPr>
        <w:t xml:space="preserve">meses, nos </w:t>
      </w:r>
      <w:r w:rsidRPr="00AE0407">
        <w:rPr>
          <w:rFonts w:ascii="Arial" w:hAnsi="Arial" w:cs="Arial"/>
          <w:sz w:val="21"/>
          <w:szCs w:val="21"/>
        </w:rPr>
        <w:t>casos de alterações concernentes à composição de renda para fins de</w:t>
      </w:r>
      <w:r w:rsidRPr="00AE0407">
        <w:rPr>
          <w:rFonts w:ascii="Arial" w:hAnsi="Arial" w:cs="Arial"/>
          <w:spacing w:val="-21"/>
          <w:sz w:val="21"/>
          <w:szCs w:val="21"/>
        </w:rPr>
        <w:t xml:space="preserve"> </w:t>
      </w:r>
      <w:r w:rsidRPr="00AE0407">
        <w:rPr>
          <w:rFonts w:ascii="Arial" w:hAnsi="Arial" w:cs="Arial"/>
          <w:sz w:val="21"/>
          <w:szCs w:val="21"/>
        </w:rPr>
        <w:t>seguro.</w:t>
      </w:r>
    </w:p>
    <w:p w:rsidR="00AE0407" w:rsidRPr="00AE0407" w:rsidRDefault="00AE0407" w:rsidP="004F2CCD">
      <w:pPr>
        <w:pStyle w:val="Corpodetexto"/>
        <w:tabs>
          <w:tab w:val="left" w:pos="567"/>
          <w:tab w:val="left" w:pos="993"/>
          <w:tab w:val="left" w:pos="1418"/>
        </w:tabs>
        <w:spacing w:before="0" w:beforeAutospacing="0" w:after="0" w:afterAutospacing="0" w:line="276" w:lineRule="auto"/>
        <w:ind w:left="567"/>
        <w:rPr>
          <w:rFonts w:ascii="Arial" w:hAnsi="Arial" w:cs="Arial"/>
          <w:sz w:val="21"/>
          <w:szCs w:val="21"/>
        </w:rPr>
      </w:pPr>
    </w:p>
    <w:p w:rsidR="00AE0407" w:rsidRPr="00AE0407" w:rsidRDefault="00AE0407" w:rsidP="00597BB1">
      <w:pPr>
        <w:pStyle w:val="PargrafodaLista"/>
        <w:widowControl w:val="0"/>
        <w:numPr>
          <w:ilvl w:val="2"/>
          <w:numId w:val="41"/>
        </w:numPr>
        <w:tabs>
          <w:tab w:val="left" w:pos="567"/>
          <w:tab w:val="left" w:pos="709"/>
          <w:tab w:val="left" w:pos="141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Havendo liquidação parcial da dívida, o seguro </w:t>
      </w:r>
      <w:r w:rsidRPr="00AE0407">
        <w:rPr>
          <w:rFonts w:ascii="Arial" w:hAnsi="Arial" w:cs="Arial"/>
          <w:spacing w:val="3"/>
          <w:sz w:val="21"/>
          <w:szCs w:val="21"/>
        </w:rPr>
        <w:t xml:space="preserve">de </w:t>
      </w:r>
      <w:r w:rsidRPr="00AE0407">
        <w:rPr>
          <w:rFonts w:ascii="Arial" w:hAnsi="Arial" w:cs="Arial"/>
          <w:sz w:val="21"/>
          <w:szCs w:val="21"/>
        </w:rPr>
        <w:t xml:space="preserve">MIP será mantido para </w:t>
      </w:r>
      <w:r w:rsidRPr="00AE0407">
        <w:rPr>
          <w:rFonts w:ascii="Arial" w:hAnsi="Arial" w:cs="Arial"/>
          <w:spacing w:val="-5"/>
          <w:sz w:val="21"/>
          <w:szCs w:val="21"/>
        </w:rPr>
        <w:t xml:space="preserve">os </w:t>
      </w:r>
      <w:r w:rsidRPr="00AE0407">
        <w:rPr>
          <w:rFonts w:ascii="Arial" w:hAnsi="Arial" w:cs="Arial"/>
          <w:sz w:val="21"/>
          <w:szCs w:val="21"/>
        </w:rPr>
        <w:t>demais componentes da renda, relativamente à dívida</w:t>
      </w:r>
      <w:r w:rsidRPr="00AE0407">
        <w:rPr>
          <w:rFonts w:ascii="Arial" w:hAnsi="Arial" w:cs="Arial"/>
          <w:spacing w:val="-11"/>
          <w:sz w:val="21"/>
          <w:szCs w:val="21"/>
        </w:rPr>
        <w:t xml:space="preserve"> </w:t>
      </w:r>
      <w:r w:rsidRPr="00AE0407">
        <w:rPr>
          <w:rFonts w:ascii="Arial" w:hAnsi="Arial" w:cs="Arial"/>
          <w:sz w:val="21"/>
          <w:szCs w:val="21"/>
        </w:rPr>
        <w:t>remanescente.</w:t>
      </w:r>
    </w:p>
    <w:p w:rsidR="00AE0407" w:rsidRPr="00AE0407" w:rsidRDefault="00AE0407" w:rsidP="004F2CCD">
      <w:pPr>
        <w:pStyle w:val="Corpodetexto"/>
        <w:tabs>
          <w:tab w:val="left" w:pos="567"/>
          <w:tab w:val="left" w:pos="993"/>
          <w:tab w:val="left" w:pos="1418"/>
        </w:tabs>
        <w:spacing w:before="0" w:beforeAutospacing="0" w:after="0" w:afterAutospacing="0" w:line="276" w:lineRule="auto"/>
        <w:ind w:left="567"/>
        <w:rPr>
          <w:rFonts w:ascii="Arial" w:hAnsi="Arial" w:cs="Arial"/>
          <w:sz w:val="21"/>
          <w:szCs w:val="21"/>
        </w:rPr>
      </w:pPr>
    </w:p>
    <w:p w:rsidR="00AE0407" w:rsidRPr="00AE0407" w:rsidRDefault="00AE0407" w:rsidP="00597BB1">
      <w:pPr>
        <w:pStyle w:val="PargrafodaLista"/>
        <w:widowControl w:val="0"/>
        <w:numPr>
          <w:ilvl w:val="2"/>
          <w:numId w:val="41"/>
        </w:numPr>
        <w:tabs>
          <w:tab w:val="left" w:pos="567"/>
          <w:tab w:val="left" w:pos="709"/>
          <w:tab w:val="left" w:pos="141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Caso o segurado tenha sido aceito na apólice, a seguradora </w:t>
      </w:r>
      <w:r w:rsidRPr="00AE0407">
        <w:rPr>
          <w:rFonts w:ascii="Arial" w:hAnsi="Arial" w:cs="Arial"/>
          <w:spacing w:val="-3"/>
          <w:sz w:val="21"/>
          <w:szCs w:val="21"/>
        </w:rPr>
        <w:t xml:space="preserve">não </w:t>
      </w:r>
      <w:r w:rsidRPr="00AE0407">
        <w:rPr>
          <w:rFonts w:ascii="Arial" w:hAnsi="Arial" w:cs="Arial"/>
          <w:sz w:val="21"/>
          <w:szCs w:val="21"/>
        </w:rPr>
        <w:t xml:space="preserve">poderá negar o pagamento da indenização referente à cobertura dos riscos </w:t>
      </w:r>
      <w:r w:rsidRPr="00AE0407">
        <w:rPr>
          <w:rFonts w:ascii="Arial" w:hAnsi="Arial" w:cs="Arial"/>
          <w:spacing w:val="3"/>
          <w:sz w:val="21"/>
          <w:szCs w:val="21"/>
        </w:rPr>
        <w:t xml:space="preserve">de </w:t>
      </w:r>
      <w:r w:rsidRPr="00AE0407">
        <w:rPr>
          <w:rFonts w:ascii="Arial" w:hAnsi="Arial" w:cs="Arial"/>
          <w:sz w:val="21"/>
          <w:szCs w:val="21"/>
        </w:rPr>
        <w:t xml:space="preserve">MIP sob alegação de que a idade </w:t>
      </w:r>
      <w:r w:rsidRPr="00AE0407">
        <w:rPr>
          <w:rFonts w:ascii="Arial" w:hAnsi="Arial" w:cs="Arial"/>
          <w:spacing w:val="3"/>
          <w:sz w:val="21"/>
          <w:szCs w:val="21"/>
        </w:rPr>
        <w:t xml:space="preserve">do </w:t>
      </w:r>
      <w:r w:rsidRPr="00AE0407">
        <w:rPr>
          <w:rFonts w:ascii="Arial" w:hAnsi="Arial" w:cs="Arial"/>
          <w:sz w:val="21"/>
          <w:szCs w:val="21"/>
        </w:rPr>
        <w:t xml:space="preserve">segurado sinistrado somada ao prazo </w:t>
      </w:r>
      <w:r w:rsidRPr="00AE0407">
        <w:rPr>
          <w:rFonts w:ascii="Arial" w:hAnsi="Arial" w:cs="Arial"/>
          <w:spacing w:val="3"/>
          <w:sz w:val="21"/>
          <w:szCs w:val="21"/>
        </w:rPr>
        <w:t xml:space="preserve">de </w:t>
      </w:r>
      <w:r w:rsidRPr="00AE0407">
        <w:rPr>
          <w:rFonts w:ascii="Arial" w:hAnsi="Arial" w:cs="Arial"/>
          <w:sz w:val="21"/>
          <w:szCs w:val="21"/>
        </w:rPr>
        <w:t>financiamento, desde que corretamente informados, ultrapassa o limite previsto no artigo 13º do anexo da Resolução CNSP nº</w:t>
      </w:r>
      <w:r w:rsidRPr="00AE0407">
        <w:rPr>
          <w:rFonts w:ascii="Arial" w:hAnsi="Arial" w:cs="Arial"/>
          <w:spacing w:val="-22"/>
          <w:sz w:val="21"/>
          <w:szCs w:val="21"/>
        </w:rPr>
        <w:t xml:space="preserve"> </w:t>
      </w:r>
      <w:r w:rsidRPr="00AE0407">
        <w:rPr>
          <w:rFonts w:ascii="Arial" w:hAnsi="Arial" w:cs="Arial"/>
          <w:sz w:val="21"/>
          <w:szCs w:val="21"/>
        </w:rPr>
        <w:t>447/2022.</w:t>
      </w:r>
    </w:p>
    <w:p w:rsidR="00AE0407" w:rsidRPr="00AE0407" w:rsidRDefault="00AE0407" w:rsidP="00AE0407">
      <w:pPr>
        <w:pStyle w:val="PargrafodaLista"/>
        <w:tabs>
          <w:tab w:val="left" w:pos="993"/>
          <w:tab w:val="left" w:pos="1732"/>
        </w:tabs>
        <w:spacing w:line="276" w:lineRule="auto"/>
        <w:ind w:left="0"/>
        <w:rPr>
          <w:rFonts w:ascii="Arial" w:hAnsi="Arial" w:cs="Arial"/>
          <w:sz w:val="21"/>
          <w:szCs w:val="21"/>
        </w:rPr>
      </w:pP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 xml:space="preserve">Para a cobertura dos riscos de DFI, a indenização, respeitando o limite máximo de garantia vigente </w:t>
      </w:r>
      <w:r w:rsidRPr="00AE0407">
        <w:rPr>
          <w:rFonts w:ascii="Arial" w:hAnsi="Arial" w:cs="Arial"/>
          <w:spacing w:val="3"/>
          <w:sz w:val="21"/>
          <w:szCs w:val="21"/>
        </w:rPr>
        <w:t xml:space="preserve">na </w:t>
      </w:r>
      <w:r w:rsidRPr="00AE0407">
        <w:rPr>
          <w:rFonts w:ascii="Arial" w:hAnsi="Arial" w:cs="Arial"/>
          <w:sz w:val="21"/>
          <w:szCs w:val="21"/>
        </w:rPr>
        <w:t xml:space="preserve">data do sinistro, corresponderá ao </w:t>
      </w:r>
      <w:r w:rsidRPr="00AE0407">
        <w:rPr>
          <w:rFonts w:ascii="Arial" w:hAnsi="Arial" w:cs="Arial"/>
          <w:spacing w:val="-3"/>
          <w:sz w:val="21"/>
          <w:szCs w:val="21"/>
        </w:rPr>
        <w:t xml:space="preserve">valor </w:t>
      </w:r>
      <w:r w:rsidRPr="00AE0407">
        <w:rPr>
          <w:rFonts w:ascii="Arial" w:hAnsi="Arial" w:cs="Arial"/>
          <w:sz w:val="21"/>
          <w:szCs w:val="21"/>
        </w:rPr>
        <w:t xml:space="preserve">necessário à reposição </w:t>
      </w:r>
      <w:r w:rsidRPr="00AE0407">
        <w:rPr>
          <w:rFonts w:ascii="Arial" w:hAnsi="Arial" w:cs="Arial"/>
          <w:spacing w:val="3"/>
          <w:sz w:val="21"/>
          <w:szCs w:val="21"/>
        </w:rPr>
        <w:t xml:space="preserve">do </w:t>
      </w:r>
      <w:r w:rsidRPr="00AE0407">
        <w:rPr>
          <w:rFonts w:ascii="Arial" w:hAnsi="Arial" w:cs="Arial"/>
          <w:sz w:val="21"/>
          <w:szCs w:val="21"/>
        </w:rPr>
        <w:t>imóvel ao estado equivalente ao que se encontrava imediatamente antes do</w:t>
      </w:r>
      <w:r w:rsidRPr="00AE0407">
        <w:rPr>
          <w:rFonts w:ascii="Arial" w:hAnsi="Arial" w:cs="Arial"/>
          <w:spacing w:val="-11"/>
          <w:sz w:val="21"/>
          <w:szCs w:val="21"/>
        </w:rPr>
        <w:t xml:space="preserve"> </w:t>
      </w:r>
      <w:r w:rsidRPr="00AE0407">
        <w:rPr>
          <w:rFonts w:ascii="Arial" w:hAnsi="Arial" w:cs="Arial"/>
          <w:sz w:val="21"/>
          <w:szCs w:val="21"/>
        </w:rPr>
        <w:t>sinistro.</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As indenizações deverão ser realizadas sob a forma de pagamento</w:t>
      </w:r>
      <w:r w:rsidRPr="00AE0407">
        <w:rPr>
          <w:rFonts w:ascii="Arial" w:hAnsi="Arial" w:cs="Arial"/>
          <w:spacing w:val="-23"/>
          <w:sz w:val="21"/>
          <w:szCs w:val="21"/>
        </w:rPr>
        <w:t xml:space="preserve"> </w:t>
      </w:r>
      <w:r w:rsidRPr="00AE0407">
        <w:rPr>
          <w:rFonts w:ascii="Arial" w:hAnsi="Arial" w:cs="Arial"/>
          <w:sz w:val="21"/>
          <w:szCs w:val="21"/>
        </w:rPr>
        <w:t>único.</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 xml:space="preserve">A Seguradora efetuará o pagamento do </w:t>
      </w:r>
      <w:r w:rsidRPr="00AE0407">
        <w:rPr>
          <w:rFonts w:ascii="Arial" w:hAnsi="Arial" w:cs="Arial"/>
          <w:spacing w:val="-3"/>
          <w:sz w:val="21"/>
          <w:szCs w:val="21"/>
        </w:rPr>
        <w:t xml:space="preserve">valor </w:t>
      </w:r>
      <w:r w:rsidRPr="00AE0407">
        <w:rPr>
          <w:rFonts w:ascii="Arial" w:hAnsi="Arial" w:cs="Arial"/>
          <w:sz w:val="21"/>
          <w:szCs w:val="21"/>
        </w:rPr>
        <w:t xml:space="preserve">devido das indenizações, até o primeiro dia útil do segundo </w:t>
      </w:r>
      <w:r w:rsidRPr="00AE0407">
        <w:rPr>
          <w:rFonts w:ascii="Arial" w:hAnsi="Arial" w:cs="Arial"/>
          <w:spacing w:val="-3"/>
          <w:sz w:val="21"/>
          <w:szCs w:val="21"/>
        </w:rPr>
        <w:t xml:space="preserve">mês </w:t>
      </w:r>
      <w:r w:rsidRPr="00AE0407">
        <w:rPr>
          <w:rFonts w:ascii="Arial" w:hAnsi="Arial" w:cs="Arial"/>
          <w:sz w:val="21"/>
          <w:szCs w:val="21"/>
        </w:rPr>
        <w:t>subseqüente ao da entrega da documentação completa do</w:t>
      </w:r>
      <w:r w:rsidRPr="00AE0407">
        <w:rPr>
          <w:rFonts w:ascii="Arial" w:hAnsi="Arial" w:cs="Arial"/>
          <w:spacing w:val="-33"/>
          <w:sz w:val="21"/>
          <w:szCs w:val="21"/>
        </w:rPr>
        <w:t xml:space="preserve"> </w:t>
      </w:r>
      <w:r w:rsidRPr="00AE0407">
        <w:rPr>
          <w:rFonts w:ascii="Arial" w:hAnsi="Arial" w:cs="Arial"/>
          <w:sz w:val="21"/>
          <w:szCs w:val="21"/>
        </w:rPr>
        <w:t>sinistro.</w:t>
      </w:r>
    </w:p>
    <w:p w:rsidR="00AE0407" w:rsidRPr="00AE0407" w:rsidRDefault="00AE0407" w:rsidP="00597BB1">
      <w:pPr>
        <w:pStyle w:val="PargrafodaLista"/>
        <w:widowControl w:val="0"/>
        <w:numPr>
          <w:ilvl w:val="2"/>
          <w:numId w:val="41"/>
        </w:numPr>
        <w:tabs>
          <w:tab w:val="left" w:pos="709"/>
          <w:tab w:val="left" w:pos="141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lastRenderedPageBreak/>
        <w:t xml:space="preserve">As indenizações securitárias pagas com atraso serão acrescidas de juros de mora de </w:t>
      </w:r>
      <w:r w:rsidRPr="00AE0407">
        <w:rPr>
          <w:rFonts w:ascii="Arial" w:hAnsi="Arial" w:cs="Arial"/>
          <w:spacing w:val="3"/>
          <w:sz w:val="21"/>
          <w:szCs w:val="21"/>
        </w:rPr>
        <w:t xml:space="preserve">1% </w:t>
      </w:r>
      <w:r w:rsidRPr="00AE0407">
        <w:rPr>
          <w:rFonts w:ascii="Arial" w:hAnsi="Arial" w:cs="Arial"/>
          <w:sz w:val="21"/>
          <w:szCs w:val="21"/>
        </w:rPr>
        <w:t xml:space="preserve">(um </w:t>
      </w:r>
      <w:r w:rsidRPr="00AE0407">
        <w:rPr>
          <w:rFonts w:ascii="Arial" w:hAnsi="Arial" w:cs="Arial"/>
          <w:spacing w:val="-3"/>
          <w:sz w:val="21"/>
          <w:szCs w:val="21"/>
        </w:rPr>
        <w:t xml:space="preserve">por </w:t>
      </w:r>
      <w:r w:rsidRPr="00AE0407">
        <w:rPr>
          <w:rFonts w:ascii="Arial" w:hAnsi="Arial" w:cs="Arial"/>
          <w:sz w:val="21"/>
          <w:szCs w:val="21"/>
        </w:rPr>
        <w:t xml:space="preserve">cento) ao </w:t>
      </w:r>
      <w:r w:rsidRPr="00AE0407">
        <w:rPr>
          <w:rFonts w:ascii="Arial" w:hAnsi="Arial" w:cs="Arial"/>
          <w:spacing w:val="-4"/>
          <w:sz w:val="21"/>
          <w:szCs w:val="21"/>
        </w:rPr>
        <w:t xml:space="preserve">mês </w:t>
      </w:r>
      <w:r w:rsidRPr="00AE0407">
        <w:rPr>
          <w:rFonts w:ascii="Arial" w:hAnsi="Arial" w:cs="Arial"/>
          <w:sz w:val="21"/>
          <w:szCs w:val="21"/>
        </w:rPr>
        <w:t>mais TR-Taxa Referencial</w:t>
      </w:r>
      <w:r w:rsidRPr="00AE0407">
        <w:rPr>
          <w:rFonts w:ascii="Arial" w:hAnsi="Arial" w:cs="Arial"/>
          <w:spacing w:val="7"/>
          <w:sz w:val="21"/>
          <w:szCs w:val="21"/>
        </w:rPr>
        <w:t xml:space="preserve"> </w:t>
      </w:r>
      <w:r w:rsidRPr="00AE0407">
        <w:rPr>
          <w:rFonts w:ascii="Arial" w:hAnsi="Arial" w:cs="Arial"/>
          <w:sz w:val="21"/>
          <w:szCs w:val="21"/>
        </w:rPr>
        <w:t>“pro-rata-dia”.</w:t>
      </w:r>
    </w:p>
    <w:p w:rsid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4F2CCD" w:rsidRPr="00AE0407" w:rsidRDefault="004F2CCD"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Heading2"/>
        <w:numPr>
          <w:ilvl w:val="0"/>
          <w:numId w:val="41"/>
        </w:numPr>
        <w:tabs>
          <w:tab w:val="left" w:pos="567"/>
          <w:tab w:val="left" w:pos="1063"/>
          <w:tab w:val="left" w:pos="1064"/>
        </w:tabs>
        <w:spacing w:line="276" w:lineRule="auto"/>
        <w:ind w:left="0" w:firstLine="0"/>
        <w:rPr>
          <w:rFonts w:ascii="Arial" w:hAnsi="Arial" w:cs="Arial"/>
          <w:sz w:val="21"/>
          <w:szCs w:val="21"/>
        </w:rPr>
      </w:pPr>
      <w:r w:rsidRPr="00AE0407">
        <w:rPr>
          <w:rFonts w:ascii="Arial" w:hAnsi="Arial" w:cs="Arial"/>
          <w:sz w:val="21"/>
          <w:szCs w:val="21"/>
        </w:rPr>
        <w:t>DA CONCORRÊNCIA DE</w:t>
      </w:r>
      <w:r w:rsidRPr="00AE0407">
        <w:rPr>
          <w:rFonts w:ascii="Arial" w:hAnsi="Arial" w:cs="Arial"/>
          <w:spacing w:val="2"/>
          <w:sz w:val="21"/>
          <w:szCs w:val="21"/>
        </w:rPr>
        <w:t xml:space="preserve"> </w:t>
      </w:r>
      <w:r w:rsidRPr="00AE0407">
        <w:rPr>
          <w:rFonts w:ascii="Arial" w:hAnsi="Arial" w:cs="Arial"/>
          <w:sz w:val="21"/>
          <w:szCs w:val="21"/>
        </w:rPr>
        <w:t>APÓLICE</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b/>
          <w:sz w:val="21"/>
          <w:szCs w:val="21"/>
        </w:rPr>
      </w:pP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 xml:space="preserve">É </w:t>
      </w:r>
      <w:r w:rsidRPr="00AE0407">
        <w:rPr>
          <w:rFonts w:ascii="Arial" w:hAnsi="Arial" w:cs="Arial"/>
          <w:spacing w:val="-3"/>
          <w:sz w:val="21"/>
          <w:szCs w:val="21"/>
        </w:rPr>
        <w:t xml:space="preserve">vedada </w:t>
      </w:r>
      <w:r w:rsidRPr="00AE0407">
        <w:rPr>
          <w:rFonts w:ascii="Arial" w:hAnsi="Arial" w:cs="Arial"/>
          <w:sz w:val="21"/>
          <w:szCs w:val="21"/>
        </w:rPr>
        <w:t>a contratação concomitante de mais de uma apólice de seguro habitacional para o mesmo financiamento.</w:t>
      </w:r>
    </w:p>
    <w:p w:rsid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0E7244" w:rsidRPr="00AE0407" w:rsidRDefault="000E7244"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Heading2"/>
        <w:numPr>
          <w:ilvl w:val="0"/>
          <w:numId w:val="41"/>
        </w:numPr>
        <w:tabs>
          <w:tab w:val="left" w:pos="567"/>
          <w:tab w:val="left" w:pos="1063"/>
          <w:tab w:val="left" w:pos="1064"/>
        </w:tabs>
        <w:spacing w:line="276" w:lineRule="auto"/>
        <w:ind w:left="0" w:firstLine="0"/>
        <w:rPr>
          <w:rFonts w:ascii="Arial" w:hAnsi="Arial" w:cs="Arial"/>
          <w:sz w:val="21"/>
          <w:szCs w:val="21"/>
          <w:lang w:val="pt-BR"/>
        </w:rPr>
      </w:pPr>
      <w:r w:rsidRPr="00AE0407">
        <w:rPr>
          <w:rFonts w:ascii="Arial" w:hAnsi="Arial" w:cs="Arial"/>
          <w:sz w:val="21"/>
          <w:szCs w:val="21"/>
          <w:lang w:val="pt-BR"/>
        </w:rPr>
        <w:t>DO INÍCIO E TÉRMINO DE</w:t>
      </w:r>
      <w:r w:rsidRPr="00AE0407">
        <w:rPr>
          <w:rFonts w:ascii="Arial" w:hAnsi="Arial" w:cs="Arial"/>
          <w:spacing w:val="-2"/>
          <w:sz w:val="21"/>
          <w:szCs w:val="21"/>
          <w:lang w:val="pt-BR"/>
        </w:rPr>
        <w:t xml:space="preserve"> </w:t>
      </w:r>
      <w:r w:rsidRPr="00AE0407">
        <w:rPr>
          <w:rFonts w:ascii="Arial" w:hAnsi="Arial" w:cs="Arial"/>
          <w:sz w:val="21"/>
          <w:szCs w:val="21"/>
          <w:lang w:val="pt-BR"/>
        </w:rPr>
        <w:t>RESPONSABILIDADE</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b/>
          <w:sz w:val="21"/>
          <w:szCs w:val="21"/>
        </w:rPr>
      </w:pPr>
    </w:p>
    <w:p w:rsidR="00AE0407" w:rsidRDefault="00AE0407" w:rsidP="00597BB1">
      <w:pPr>
        <w:pStyle w:val="PargrafodaLista"/>
        <w:widowControl w:val="0"/>
        <w:numPr>
          <w:ilvl w:val="1"/>
          <w:numId w:val="41"/>
        </w:numPr>
        <w:tabs>
          <w:tab w:val="left" w:pos="709"/>
          <w:tab w:val="left" w:pos="1045"/>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 xml:space="preserve">O </w:t>
      </w:r>
      <w:r w:rsidRPr="00AE0407">
        <w:rPr>
          <w:rFonts w:ascii="Arial" w:hAnsi="Arial" w:cs="Arial"/>
          <w:spacing w:val="-3"/>
          <w:sz w:val="21"/>
          <w:szCs w:val="21"/>
        </w:rPr>
        <w:t xml:space="preserve">prazo </w:t>
      </w:r>
      <w:r w:rsidRPr="00AE0407">
        <w:rPr>
          <w:rFonts w:ascii="Arial" w:hAnsi="Arial" w:cs="Arial"/>
          <w:sz w:val="21"/>
          <w:szCs w:val="21"/>
        </w:rPr>
        <w:t xml:space="preserve">de </w:t>
      </w:r>
      <w:r w:rsidRPr="00AE0407">
        <w:rPr>
          <w:rFonts w:ascii="Arial" w:hAnsi="Arial" w:cs="Arial"/>
          <w:spacing w:val="-3"/>
          <w:sz w:val="21"/>
          <w:szCs w:val="21"/>
        </w:rPr>
        <w:t xml:space="preserve">vigência </w:t>
      </w:r>
      <w:r w:rsidRPr="00AE0407">
        <w:rPr>
          <w:rFonts w:ascii="Arial" w:hAnsi="Arial" w:cs="Arial"/>
          <w:sz w:val="21"/>
          <w:szCs w:val="21"/>
        </w:rPr>
        <w:t>do seguro deverá corresponder ao prazo de financiamento do</w:t>
      </w:r>
      <w:r w:rsidRPr="00AE0407">
        <w:rPr>
          <w:rFonts w:ascii="Arial" w:hAnsi="Arial" w:cs="Arial"/>
          <w:spacing w:val="-19"/>
          <w:sz w:val="21"/>
          <w:szCs w:val="21"/>
        </w:rPr>
        <w:t xml:space="preserve"> </w:t>
      </w:r>
      <w:r w:rsidRPr="00AE0407">
        <w:rPr>
          <w:rFonts w:ascii="Arial" w:hAnsi="Arial" w:cs="Arial"/>
          <w:sz w:val="21"/>
          <w:szCs w:val="21"/>
        </w:rPr>
        <w:t>imóvel.</w:t>
      </w:r>
    </w:p>
    <w:p w:rsidR="000E7244" w:rsidRPr="00AE0407" w:rsidRDefault="000E7244" w:rsidP="000E7244">
      <w:pPr>
        <w:pStyle w:val="PargrafodaLista"/>
        <w:widowControl w:val="0"/>
        <w:tabs>
          <w:tab w:val="left" w:pos="709"/>
          <w:tab w:val="left" w:pos="1045"/>
        </w:tabs>
        <w:autoSpaceDE w:val="0"/>
        <w:autoSpaceDN w:val="0"/>
        <w:spacing w:line="276" w:lineRule="auto"/>
        <w:ind w:left="0"/>
        <w:contextualSpacing w:val="0"/>
        <w:jc w:val="both"/>
        <w:rPr>
          <w:rFonts w:ascii="Arial" w:hAnsi="Arial" w:cs="Arial"/>
          <w:sz w:val="21"/>
          <w:szCs w:val="21"/>
        </w:rPr>
      </w:pPr>
    </w:p>
    <w:p w:rsidR="00AE0407" w:rsidRPr="00AE0407" w:rsidRDefault="00AE0407" w:rsidP="00597BB1">
      <w:pPr>
        <w:pStyle w:val="PargrafodaLista"/>
        <w:widowControl w:val="0"/>
        <w:numPr>
          <w:ilvl w:val="2"/>
          <w:numId w:val="41"/>
        </w:numPr>
        <w:tabs>
          <w:tab w:val="left" w:pos="709"/>
          <w:tab w:val="left" w:pos="141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Caso seja repactuado o prazo original do contrato de financiamento, havendo redução do </w:t>
      </w:r>
      <w:r w:rsidRPr="00AE0407">
        <w:rPr>
          <w:rFonts w:ascii="Arial" w:hAnsi="Arial" w:cs="Arial"/>
          <w:spacing w:val="-3"/>
          <w:sz w:val="21"/>
          <w:szCs w:val="21"/>
        </w:rPr>
        <w:t xml:space="preserve">prazo, </w:t>
      </w:r>
      <w:r w:rsidRPr="00AE0407">
        <w:rPr>
          <w:rFonts w:ascii="Arial" w:hAnsi="Arial" w:cs="Arial"/>
          <w:sz w:val="21"/>
          <w:szCs w:val="21"/>
        </w:rPr>
        <w:t xml:space="preserve">permanecerá a garantia do seguro até o término do novo </w:t>
      </w:r>
      <w:r w:rsidRPr="00AE0407">
        <w:rPr>
          <w:rFonts w:ascii="Arial" w:hAnsi="Arial" w:cs="Arial"/>
          <w:spacing w:val="-3"/>
          <w:sz w:val="21"/>
          <w:szCs w:val="21"/>
        </w:rPr>
        <w:t xml:space="preserve">prazo, </w:t>
      </w:r>
      <w:r w:rsidRPr="00AE0407">
        <w:rPr>
          <w:rFonts w:ascii="Arial" w:hAnsi="Arial" w:cs="Arial"/>
          <w:sz w:val="21"/>
          <w:szCs w:val="21"/>
        </w:rPr>
        <w:t>com devolução do prêmio correspondente</w:t>
      </w:r>
      <w:r w:rsidRPr="00AE0407">
        <w:rPr>
          <w:rFonts w:ascii="Arial" w:hAnsi="Arial" w:cs="Arial"/>
          <w:spacing w:val="-8"/>
          <w:sz w:val="21"/>
          <w:szCs w:val="21"/>
        </w:rPr>
        <w:t xml:space="preserve"> </w:t>
      </w:r>
      <w:r w:rsidRPr="00AE0407">
        <w:rPr>
          <w:rFonts w:ascii="Arial" w:hAnsi="Arial" w:cs="Arial"/>
          <w:sz w:val="21"/>
          <w:szCs w:val="21"/>
        </w:rPr>
        <w:t>ao</w:t>
      </w:r>
      <w:r w:rsidRPr="00AE0407">
        <w:rPr>
          <w:rFonts w:ascii="Arial" w:hAnsi="Arial" w:cs="Arial"/>
          <w:spacing w:val="-8"/>
          <w:sz w:val="21"/>
          <w:szCs w:val="21"/>
        </w:rPr>
        <w:t xml:space="preserve"> </w:t>
      </w:r>
      <w:r w:rsidRPr="00AE0407">
        <w:rPr>
          <w:rFonts w:ascii="Arial" w:hAnsi="Arial" w:cs="Arial"/>
          <w:sz w:val="21"/>
          <w:szCs w:val="21"/>
        </w:rPr>
        <w:t>período</w:t>
      </w:r>
      <w:r w:rsidRPr="00AE0407">
        <w:rPr>
          <w:rFonts w:ascii="Arial" w:hAnsi="Arial" w:cs="Arial"/>
          <w:spacing w:val="-9"/>
          <w:sz w:val="21"/>
          <w:szCs w:val="21"/>
        </w:rPr>
        <w:t xml:space="preserve"> </w:t>
      </w:r>
      <w:r w:rsidRPr="00AE0407">
        <w:rPr>
          <w:rFonts w:ascii="Arial" w:hAnsi="Arial" w:cs="Arial"/>
          <w:sz w:val="21"/>
          <w:szCs w:val="21"/>
        </w:rPr>
        <w:t>remanescente,</w:t>
      </w:r>
      <w:r w:rsidRPr="00AE0407">
        <w:rPr>
          <w:rFonts w:ascii="Arial" w:hAnsi="Arial" w:cs="Arial"/>
          <w:spacing w:val="-1"/>
          <w:sz w:val="21"/>
          <w:szCs w:val="21"/>
        </w:rPr>
        <w:t xml:space="preserve"> </w:t>
      </w:r>
      <w:r w:rsidRPr="00AE0407">
        <w:rPr>
          <w:rFonts w:ascii="Arial" w:hAnsi="Arial" w:cs="Arial"/>
          <w:sz w:val="21"/>
          <w:szCs w:val="21"/>
        </w:rPr>
        <w:t>se</w:t>
      </w:r>
      <w:r w:rsidRPr="00AE0407">
        <w:rPr>
          <w:rFonts w:ascii="Arial" w:hAnsi="Arial" w:cs="Arial"/>
          <w:spacing w:val="-8"/>
          <w:sz w:val="21"/>
          <w:szCs w:val="21"/>
        </w:rPr>
        <w:t xml:space="preserve"> </w:t>
      </w:r>
      <w:r w:rsidRPr="00AE0407">
        <w:rPr>
          <w:rFonts w:ascii="Arial" w:hAnsi="Arial" w:cs="Arial"/>
          <w:sz w:val="21"/>
          <w:szCs w:val="21"/>
        </w:rPr>
        <w:t>for</w:t>
      </w:r>
      <w:r w:rsidRPr="00AE0407">
        <w:rPr>
          <w:rFonts w:ascii="Arial" w:hAnsi="Arial" w:cs="Arial"/>
          <w:spacing w:val="3"/>
          <w:sz w:val="21"/>
          <w:szCs w:val="21"/>
        </w:rPr>
        <w:t xml:space="preserve"> </w:t>
      </w:r>
      <w:r w:rsidRPr="00AE0407">
        <w:rPr>
          <w:rFonts w:ascii="Arial" w:hAnsi="Arial" w:cs="Arial"/>
          <w:sz w:val="21"/>
          <w:szCs w:val="21"/>
        </w:rPr>
        <w:t>o</w:t>
      </w:r>
      <w:r w:rsidRPr="00AE0407">
        <w:rPr>
          <w:rFonts w:ascii="Arial" w:hAnsi="Arial" w:cs="Arial"/>
          <w:spacing w:val="-9"/>
          <w:sz w:val="21"/>
          <w:szCs w:val="21"/>
        </w:rPr>
        <w:t xml:space="preserve"> </w:t>
      </w:r>
      <w:r w:rsidRPr="00AE0407">
        <w:rPr>
          <w:rFonts w:ascii="Arial" w:hAnsi="Arial" w:cs="Arial"/>
          <w:sz w:val="21"/>
          <w:szCs w:val="21"/>
        </w:rPr>
        <w:t>caso;</w:t>
      </w:r>
      <w:r w:rsidRPr="00AE0407">
        <w:rPr>
          <w:rFonts w:ascii="Arial" w:hAnsi="Arial" w:cs="Arial"/>
          <w:spacing w:val="-1"/>
          <w:sz w:val="21"/>
          <w:szCs w:val="21"/>
        </w:rPr>
        <w:t xml:space="preserve"> </w:t>
      </w:r>
      <w:r w:rsidRPr="00AE0407">
        <w:rPr>
          <w:rFonts w:ascii="Arial" w:hAnsi="Arial" w:cs="Arial"/>
          <w:sz w:val="21"/>
          <w:szCs w:val="21"/>
        </w:rPr>
        <w:t>e</w:t>
      </w:r>
      <w:r w:rsidRPr="00AE0407">
        <w:rPr>
          <w:rFonts w:ascii="Arial" w:hAnsi="Arial" w:cs="Arial"/>
          <w:spacing w:val="-7"/>
          <w:sz w:val="21"/>
          <w:szCs w:val="21"/>
        </w:rPr>
        <w:t xml:space="preserve"> </w:t>
      </w:r>
      <w:r w:rsidRPr="00AE0407">
        <w:rPr>
          <w:rFonts w:ascii="Arial" w:hAnsi="Arial" w:cs="Arial"/>
          <w:sz w:val="21"/>
          <w:szCs w:val="21"/>
        </w:rPr>
        <w:t>havendo</w:t>
      </w:r>
      <w:r w:rsidRPr="00AE0407">
        <w:rPr>
          <w:rFonts w:ascii="Arial" w:hAnsi="Arial" w:cs="Arial"/>
          <w:spacing w:val="-9"/>
          <w:sz w:val="21"/>
          <w:szCs w:val="21"/>
        </w:rPr>
        <w:t xml:space="preserve"> </w:t>
      </w:r>
      <w:r w:rsidRPr="00AE0407">
        <w:rPr>
          <w:rFonts w:ascii="Arial" w:hAnsi="Arial" w:cs="Arial"/>
          <w:sz w:val="21"/>
          <w:szCs w:val="21"/>
        </w:rPr>
        <w:t>ampliação</w:t>
      </w:r>
      <w:r w:rsidRPr="00AE0407">
        <w:rPr>
          <w:rFonts w:ascii="Arial" w:hAnsi="Arial" w:cs="Arial"/>
          <w:spacing w:val="-8"/>
          <w:sz w:val="21"/>
          <w:szCs w:val="21"/>
        </w:rPr>
        <w:t xml:space="preserve"> </w:t>
      </w:r>
      <w:r w:rsidRPr="00AE0407">
        <w:rPr>
          <w:rFonts w:ascii="Arial" w:hAnsi="Arial" w:cs="Arial"/>
          <w:sz w:val="21"/>
          <w:szCs w:val="21"/>
        </w:rPr>
        <w:t>do</w:t>
      </w:r>
      <w:r w:rsidRPr="00AE0407">
        <w:rPr>
          <w:rFonts w:ascii="Arial" w:hAnsi="Arial" w:cs="Arial"/>
          <w:spacing w:val="-4"/>
          <w:sz w:val="21"/>
          <w:szCs w:val="21"/>
        </w:rPr>
        <w:t xml:space="preserve"> </w:t>
      </w:r>
      <w:r w:rsidRPr="00AE0407">
        <w:rPr>
          <w:rFonts w:ascii="Arial" w:hAnsi="Arial" w:cs="Arial"/>
          <w:sz w:val="21"/>
          <w:szCs w:val="21"/>
        </w:rPr>
        <w:t>prazo</w:t>
      </w:r>
      <w:r w:rsidRPr="00AE0407">
        <w:rPr>
          <w:rFonts w:ascii="Arial" w:hAnsi="Arial" w:cs="Arial"/>
          <w:spacing w:val="-5"/>
          <w:sz w:val="21"/>
          <w:szCs w:val="21"/>
        </w:rPr>
        <w:t xml:space="preserve"> </w:t>
      </w:r>
      <w:r w:rsidRPr="00AE0407">
        <w:rPr>
          <w:rFonts w:ascii="Arial" w:hAnsi="Arial" w:cs="Arial"/>
          <w:sz w:val="21"/>
          <w:szCs w:val="21"/>
        </w:rPr>
        <w:t>original,</w:t>
      </w:r>
      <w:r w:rsidRPr="00AE0407">
        <w:rPr>
          <w:rFonts w:ascii="Arial" w:hAnsi="Arial" w:cs="Arial"/>
          <w:spacing w:val="-1"/>
          <w:sz w:val="21"/>
          <w:szCs w:val="21"/>
        </w:rPr>
        <w:t xml:space="preserve"> </w:t>
      </w:r>
      <w:r w:rsidRPr="00AE0407">
        <w:rPr>
          <w:rFonts w:ascii="Arial" w:hAnsi="Arial" w:cs="Arial"/>
          <w:sz w:val="21"/>
          <w:szCs w:val="21"/>
        </w:rPr>
        <w:t xml:space="preserve">a seguradora deverá ser consultada quanto ao interesse na manutenção </w:t>
      </w:r>
      <w:r w:rsidRPr="00AE0407">
        <w:rPr>
          <w:rFonts w:ascii="Arial" w:hAnsi="Arial" w:cs="Arial"/>
          <w:spacing w:val="3"/>
          <w:sz w:val="21"/>
          <w:szCs w:val="21"/>
        </w:rPr>
        <w:t xml:space="preserve">do </w:t>
      </w:r>
      <w:r w:rsidRPr="00AE0407">
        <w:rPr>
          <w:rFonts w:ascii="Arial" w:hAnsi="Arial" w:cs="Arial"/>
          <w:sz w:val="21"/>
          <w:szCs w:val="21"/>
        </w:rPr>
        <w:t>seguro, mediante nova proposta.</w:t>
      </w:r>
    </w:p>
    <w:p w:rsidR="00AE0407" w:rsidRPr="00AE0407" w:rsidRDefault="00AE0407" w:rsidP="00AE0407">
      <w:pPr>
        <w:tabs>
          <w:tab w:val="left" w:pos="993"/>
        </w:tabs>
        <w:spacing w:line="276" w:lineRule="auto"/>
        <w:jc w:val="both"/>
        <w:rPr>
          <w:rFonts w:ascii="Arial" w:hAnsi="Arial" w:cs="Arial"/>
          <w:sz w:val="21"/>
          <w:szCs w:val="21"/>
        </w:rPr>
      </w:pPr>
    </w:p>
    <w:p w:rsidR="00AE0407" w:rsidRPr="00AE0407" w:rsidRDefault="00AE0407" w:rsidP="00597BB1">
      <w:pPr>
        <w:pStyle w:val="PargrafodaLista"/>
        <w:widowControl w:val="0"/>
        <w:numPr>
          <w:ilvl w:val="1"/>
          <w:numId w:val="41"/>
        </w:numPr>
        <w:tabs>
          <w:tab w:val="left" w:pos="709"/>
          <w:tab w:val="left" w:pos="1045"/>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A</w:t>
      </w:r>
      <w:r w:rsidRPr="00AE0407">
        <w:rPr>
          <w:rFonts w:ascii="Arial" w:hAnsi="Arial" w:cs="Arial"/>
          <w:spacing w:val="-8"/>
          <w:sz w:val="21"/>
          <w:szCs w:val="21"/>
        </w:rPr>
        <w:t xml:space="preserve"> </w:t>
      </w:r>
      <w:r w:rsidRPr="00AE0407">
        <w:rPr>
          <w:rFonts w:ascii="Arial" w:hAnsi="Arial" w:cs="Arial"/>
          <w:sz w:val="21"/>
          <w:szCs w:val="21"/>
        </w:rPr>
        <w:t>responsabilidade</w:t>
      </w:r>
      <w:r w:rsidRPr="00AE0407">
        <w:rPr>
          <w:rFonts w:ascii="Arial" w:hAnsi="Arial" w:cs="Arial"/>
          <w:spacing w:val="-12"/>
          <w:sz w:val="21"/>
          <w:szCs w:val="21"/>
        </w:rPr>
        <w:t xml:space="preserve"> </w:t>
      </w:r>
      <w:r w:rsidRPr="00AE0407">
        <w:rPr>
          <w:rFonts w:ascii="Arial" w:hAnsi="Arial" w:cs="Arial"/>
          <w:sz w:val="21"/>
          <w:szCs w:val="21"/>
        </w:rPr>
        <w:t>da</w:t>
      </w:r>
      <w:r w:rsidRPr="00AE0407">
        <w:rPr>
          <w:rFonts w:ascii="Arial" w:hAnsi="Arial" w:cs="Arial"/>
          <w:spacing w:val="-8"/>
          <w:sz w:val="21"/>
          <w:szCs w:val="21"/>
        </w:rPr>
        <w:t xml:space="preserve"> </w:t>
      </w:r>
      <w:r w:rsidRPr="00AE0407">
        <w:rPr>
          <w:rFonts w:ascii="Arial" w:hAnsi="Arial" w:cs="Arial"/>
          <w:sz w:val="21"/>
          <w:szCs w:val="21"/>
        </w:rPr>
        <w:t>seguradora</w:t>
      </w:r>
      <w:r w:rsidRPr="00AE0407">
        <w:rPr>
          <w:rFonts w:ascii="Arial" w:hAnsi="Arial" w:cs="Arial"/>
          <w:spacing w:val="-3"/>
          <w:sz w:val="21"/>
          <w:szCs w:val="21"/>
        </w:rPr>
        <w:t xml:space="preserve"> </w:t>
      </w:r>
      <w:r w:rsidRPr="00AE0407">
        <w:rPr>
          <w:rFonts w:ascii="Arial" w:hAnsi="Arial" w:cs="Arial"/>
          <w:sz w:val="21"/>
          <w:szCs w:val="21"/>
        </w:rPr>
        <w:t>finda</w:t>
      </w:r>
      <w:r w:rsidRPr="00AE0407">
        <w:rPr>
          <w:rFonts w:ascii="Arial" w:hAnsi="Arial" w:cs="Arial"/>
          <w:spacing w:val="-13"/>
          <w:sz w:val="21"/>
          <w:szCs w:val="21"/>
        </w:rPr>
        <w:t xml:space="preserve"> </w:t>
      </w:r>
      <w:r w:rsidRPr="00AE0407">
        <w:rPr>
          <w:rFonts w:ascii="Arial" w:hAnsi="Arial" w:cs="Arial"/>
          <w:sz w:val="21"/>
          <w:szCs w:val="21"/>
        </w:rPr>
        <w:t>ao</w:t>
      </w:r>
      <w:r w:rsidRPr="00AE0407">
        <w:rPr>
          <w:rFonts w:ascii="Arial" w:hAnsi="Arial" w:cs="Arial"/>
          <w:spacing w:val="-8"/>
          <w:sz w:val="21"/>
          <w:szCs w:val="21"/>
        </w:rPr>
        <w:t xml:space="preserve"> </w:t>
      </w:r>
      <w:r w:rsidRPr="00AE0407">
        <w:rPr>
          <w:rFonts w:ascii="Arial" w:hAnsi="Arial" w:cs="Arial"/>
          <w:sz w:val="21"/>
          <w:szCs w:val="21"/>
        </w:rPr>
        <w:t>término</w:t>
      </w:r>
      <w:r w:rsidRPr="00AE0407">
        <w:rPr>
          <w:rFonts w:ascii="Arial" w:hAnsi="Arial" w:cs="Arial"/>
          <w:spacing w:val="-5"/>
          <w:sz w:val="21"/>
          <w:szCs w:val="21"/>
        </w:rPr>
        <w:t xml:space="preserve"> </w:t>
      </w:r>
      <w:r w:rsidRPr="00AE0407">
        <w:rPr>
          <w:rFonts w:ascii="Arial" w:hAnsi="Arial" w:cs="Arial"/>
          <w:sz w:val="21"/>
          <w:szCs w:val="21"/>
        </w:rPr>
        <w:t>do</w:t>
      </w:r>
      <w:r w:rsidRPr="00AE0407">
        <w:rPr>
          <w:rFonts w:ascii="Arial" w:hAnsi="Arial" w:cs="Arial"/>
          <w:spacing w:val="-9"/>
          <w:sz w:val="21"/>
          <w:szCs w:val="21"/>
        </w:rPr>
        <w:t xml:space="preserve"> </w:t>
      </w:r>
      <w:r w:rsidRPr="00AE0407">
        <w:rPr>
          <w:rFonts w:ascii="Arial" w:hAnsi="Arial" w:cs="Arial"/>
          <w:sz w:val="21"/>
          <w:szCs w:val="21"/>
        </w:rPr>
        <w:t>prazo</w:t>
      </w:r>
      <w:r w:rsidRPr="00AE0407">
        <w:rPr>
          <w:rFonts w:ascii="Arial" w:hAnsi="Arial" w:cs="Arial"/>
          <w:spacing w:val="-5"/>
          <w:sz w:val="21"/>
          <w:szCs w:val="21"/>
        </w:rPr>
        <w:t xml:space="preserve"> </w:t>
      </w:r>
      <w:r w:rsidRPr="00AE0407">
        <w:rPr>
          <w:rFonts w:ascii="Arial" w:hAnsi="Arial" w:cs="Arial"/>
          <w:sz w:val="21"/>
          <w:szCs w:val="21"/>
        </w:rPr>
        <w:t>de</w:t>
      </w:r>
      <w:r w:rsidRPr="00AE0407">
        <w:rPr>
          <w:rFonts w:ascii="Arial" w:hAnsi="Arial" w:cs="Arial"/>
          <w:spacing w:val="-8"/>
          <w:sz w:val="21"/>
          <w:szCs w:val="21"/>
        </w:rPr>
        <w:t xml:space="preserve"> </w:t>
      </w:r>
      <w:r w:rsidRPr="00AE0407">
        <w:rPr>
          <w:rFonts w:ascii="Arial" w:hAnsi="Arial" w:cs="Arial"/>
          <w:sz w:val="21"/>
          <w:szCs w:val="21"/>
        </w:rPr>
        <w:t>vigência</w:t>
      </w:r>
      <w:r w:rsidRPr="00AE0407">
        <w:rPr>
          <w:rFonts w:ascii="Arial" w:hAnsi="Arial" w:cs="Arial"/>
          <w:spacing w:val="-12"/>
          <w:sz w:val="21"/>
          <w:szCs w:val="21"/>
        </w:rPr>
        <w:t xml:space="preserve"> </w:t>
      </w:r>
      <w:r w:rsidRPr="00AE0407">
        <w:rPr>
          <w:rFonts w:ascii="Arial" w:hAnsi="Arial" w:cs="Arial"/>
          <w:spacing w:val="3"/>
          <w:sz w:val="21"/>
          <w:szCs w:val="21"/>
        </w:rPr>
        <w:t>do</w:t>
      </w:r>
      <w:r w:rsidRPr="00AE0407">
        <w:rPr>
          <w:rFonts w:ascii="Arial" w:hAnsi="Arial" w:cs="Arial"/>
          <w:spacing w:val="-8"/>
          <w:sz w:val="21"/>
          <w:szCs w:val="21"/>
        </w:rPr>
        <w:t xml:space="preserve"> </w:t>
      </w:r>
      <w:r w:rsidRPr="00AE0407">
        <w:rPr>
          <w:rFonts w:ascii="Arial" w:hAnsi="Arial" w:cs="Arial"/>
          <w:sz w:val="21"/>
          <w:szCs w:val="21"/>
        </w:rPr>
        <w:t>seguro,</w:t>
      </w:r>
      <w:r w:rsidRPr="00AE0407">
        <w:rPr>
          <w:rFonts w:ascii="Arial" w:hAnsi="Arial" w:cs="Arial"/>
          <w:spacing w:val="-2"/>
          <w:sz w:val="21"/>
          <w:szCs w:val="21"/>
        </w:rPr>
        <w:t xml:space="preserve"> </w:t>
      </w:r>
      <w:r w:rsidRPr="00AE0407">
        <w:rPr>
          <w:rFonts w:ascii="Arial" w:hAnsi="Arial" w:cs="Arial"/>
          <w:sz w:val="21"/>
          <w:szCs w:val="21"/>
        </w:rPr>
        <w:t>ou</w:t>
      </w:r>
      <w:r w:rsidRPr="00AE0407">
        <w:rPr>
          <w:rFonts w:ascii="Arial" w:hAnsi="Arial" w:cs="Arial"/>
          <w:spacing w:val="-9"/>
          <w:sz w:val="21"/>
          <w:szCs w:val="21"/>
        </w:rPr>
        <w:t xml:space="preserve"> </w:t>
      </w:r>
      <w:r w:rsidRPr="00AE0407">
        <w:rPr>
          <w:rFonts w:ascii="Arial" w:hAnsi="Arial" w:cs="Arial"/>
          <w:sz w:val="21"/>
          <w:szCs w:val="21"/>
        </w:rPr>
        <w:t>quando</w:t>
      </w:r>
      <w:r w:rsidRPr="00AE0407">
        <w:rPr>
          <w:rFonts w:ascii="Arial" w:hAnsi="Arial" w:cs="Arial"/>
          <w:spacing w:val="-13"/>
          <w:sz w:val="21"/>
          <w:szCs w:val="21"/>
        </w:rPr>
        <w:t xml:space="preserve"> </w:t>
      </w:r>
      <w:r w:rsidRPr="00AE0407">
        <w:rPr>
          <w:rFonts w:ascii="Arial" w:hAnsi="Arial" w:cs="Arial"/>
          <w:spacing w:val="3"/>
          <w:sz w:val="21"/>
          <w:szCs w:val="21"/>
        </w:rPr>
        <w:t>da</w:t>
      </w:r>
      <w:r w:rsidRPr="00AE0407">
        <w:rPr>
          <w:rFonts w:ascii="Arial" w:hAnsi="Arial" w:cs="Arial"/>
          <w:spacing w:val="-7"/>
          <w:sz w:val="21"/>
          <w:szCs w:val="21"/>
        </w:rPr>
        <w:t xml:space="preserve"> </w:t>
      </w:r>
      <w:r w:rsidRPr="00AE0407">
        <w:rPr>
          <w:rFonts w:ascii="Arial" w:hAnsi="Arial" w:cs="Arial"/>
          <w:sz w:val="21"/>
          <w:szCs w:val="21"/>
        </w:rPr>
        <w:t>extinção da dívida, o que primeiro</w:t>
      </w:r>
      <w:r w:rsidRPr="00AE0407">
        <w:rPr>
          <w:rFonts w:ascii="Arial" w:hAnsi="Arial" w:cs="Arial"/>
          <w:spacing w:val="-2"/>
          <w:sz w:val="21"/>
          <w:szCs w:val="21"/>
        </w:rPr>
        <w:t xml:space="preserve"> </w:t>
      </w:r>
      <w:r w:rsidRPr="00AE0407">
        <w:rPr>
          <w:rFonts w:ascii="Arial" w:hAnsi="Arial" w:cs="Arial"/>
          <w:sz w:val="21"/>
          <w:szCs w:val="21"/>
        </w:rPr>
        <w:t>ocorrer.</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1"/>
          <w:numId w:val="41"/>
        </w:numPr>
        <w:tabs>
          <w:tab w:val="left" w:pos="709"/>
          <w:tab w:val="left" w:pos="1045"/>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 xml:space="preserve">A Apólice deverá permanecer em vigor até o término do prazo de vigência do seguro, mesmo que o segurado esteja inadimplente em relação a qualquer parcela do prêmio, cabendo ao Estipulante, honrar o pagamento </w:t>
      </w:r>
      <w:r w:rsidRPr="00AE0407">
        <w:rPr>
          <w:rFonts w:ascii="Arial" w:hAnsi="Arial" w:cs="Arial"/>
          <w:spacing w:val="-3"/>
          <w:sz w:val="21"/>
          <w:szCs w:val="21"/>
        </w:rPr>
        <w:t xml:space="preserve">dos </w:t>
      </w:r>
      <w:r w:rsidRPr="00AE0407">
        <w:rPr>
          <w:rFonts w:ascii="Arial" w:hAnsi="Arial" w:cs="Arial"/>
          <w:sz w:val="21"/>
          <w:szCs w:val="21"/>
        </w:rPr>
        <w:t>prêmios do seguro junto à</w:t>
      </w:r>
      <w:r w:rsidRPr="00AE0407">
        <w:rPr>
          <w:rFonts w:ascii="Arial" w:hAnsi="Arial" w:cs="Arial"/>
          <w:spacing w:val="-5"/>
          <w:sz w:val="21"/>
          <w:szCs w:val="21"/>
        </w:rPr>
        <w:t xml:space="preserve"> </w:t>
      </w:r>
      <w:r w:rsidRPr="00AE0407">
        <w:rPr>
          <w:rFonts w:ascii="Arial" w:hAnsi="Arial" w:cs="Arial"/>
          <w:sz w:val="21"/>
          <w:szCs w:val="21"/>
        </w:rPr>
        <w:t>seguradora.</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1"/>
          <w:numId w:val="41"/>
        </w:numPr>
        <w:tabs>
          <w:tab w:val="left" w:pos="709"/>
          <w:tab w:val="left" w:pos="1045"/>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 xml:space="preserve">O </w:t>
      </w:r>
      <w:r w:rsidRPr="00AE0407">
        <w:rPr>
          <w:rFonts w:ascii="Arial" w:hAnsi="Arial" w:cs="Arial"/>
          <w:spacing w:val="-3"/>
          <w:sz w:val="21"/>
          <w:szCs w:val="21"/>
        </w:rPr>
        <w:t xml:space="preserve">não </w:t>
      </w:r>
      <w:r w:rsidRPr="00AE0407">
        <w:rPr>
          <w:rFonts w:ascii="Arial" w:hAnsi="Arial" w:cs="Arial"/>
          <w:sz w:val="21"/>
          <w:szCs w:val="21"/>
        </w:rPr>
        <w:t xml:space="preserve">pagamento do prêmio do seguro </w:t>
      </w:r>
      <w:r w:rsidRPr="00AE0407">
        <w:rPr>
          <w:rFonts w:ascii="Arial" w:hAnsi="Arial" w:cs="Arial"/>
          <w:spacing w:val="-3"/>
          <w:sz w:val="21"/>
          <w:szCs w:val="21"/>
        </w:rPr>
        <w:t xml:space="preserve">por </w:t>
      </w:r>
      <w:r w:rsidRPr="00AE0407">
        <w:rPr>
          <w:rFonts w:ascii="Arial" w:hAnsi="Arial" w:cs="Arial"/>
          <w:sz w:val="21"/>
          <w:szCs w:val="21"/>
        </w:rPr>
        <w:t>parte do estipulante, desobriga a seguradora ao pagamento de qualquer indenização, sem prejuízo das obrigações do estipulante junto ao</w:t>
      </w:r>
      <w:r w:rsidRPr="00AE0407">
        <w:rPr>
          <w:rFonts w:ascii="Arial" w:hAnsi="Arial" w:cs="Arial"/>
          <w:spacing w:val="-26"/>
          <w:sz w:val="21"/>
          <w:szCs w:val="21"/>
        </w:rPr>
        <w:t xml:space="preserve"> </w:t>
      </w:r>
      <w:r w:rsidRPr="00AE0407">
        <w:rPr>
          <w:rFonts w:ascii="Arial" w:hAnsi="Arial" w:cs="Arial"/>
          <w:sz w:val="21"/>
          <w:szCs w:val="21"/>
        </w:rPr>
        <w:t>segurado.</w:t>
      </w:r>
    </w:p>
    <w:p w:rsid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0E7244" w:rsidRPr="00AE0407" w:rsidRDefault="000E7244"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Heading2"/>
        <w:numPr>
          <w:ilvl w:val="0"/>
          <w:numId w:val="41"/>
        </w:numPr>
        <w:tabs>
          <w:tab w:val="left" w:pos="567"/>
          <w:tab w:val="left" w:pos="1063"/>
          <w:tab w:val="left" w:pos="1064"/>
        </w:tabs>
        <w:spacing w:line="276" w:lineRule="auto"/>
        <w:ind w:left="0" w:firstLine="0"/>
        <w:rPr>
          <w:rFonts w:ascii="Arial" w:hAnsi="Arial" w:cs="Arial"/>
          <w:sz w:val="21"/>
          <w:szCs w:val="21"/>
        </w:rPr>
      </w:pPr>
      <w:r w:rsidRPr="00AE0407">
        <w:rPr>
          <w:rFonts w:ascii="Arial" w:hAnsi="Arial" w:cs="Arial"/>
          <w:sz w:val="21"/>
          <w:szCs w:val="21"/>
        </w:rPr>
        <w:t>DAS FRANQUIAS E</w:t>
      </w:r>
      <w:r w:rsidRPr="00AE0407">
        <w:rPr>
          <w:rFonts w:ascii="Arial" w:hAnsi="Arial" w:cs="Arial"/>
          <w:spacing w:val="-3"/>
          <w:sz w:val="21"/>
          <w:szCs w:val="21"/>
        </w:rPr>
        <w:t xml:space="preserve"> </w:t>
      </w:r>
      <w:r w:rsidRPr="00AE0407">
        <w:rPr>
          <w:rFonts w:ascii="Arial" w:hAnsi="Arial" w:cs="Arial"/>
          <w:sz w:val="21"/>
          <w:szCs w:val="21"/>
        </w:rPr>
        <w:t>CARÊNCIAS</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b/>
          <w:sz w:val="21"/>
          <w:szCs w:val="21"/>
        </w:rPr>
      </w:pP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 xml:space="preserve">É vedado o estabelecimento de franquias e/ou participações obrigatórias do segurado para as coberturas </w:t>
      </w:r>
      <w:r w:rsidRPr="00AE0407">
        <w:rPr>
          <w:rFonts w:ascii="Arial" w:hAnsi="Arial" w:cs="Arial"/>
          <w:spacing w:val="-3"/>
          <w:sz w:val="21"/>
          <w:szCs w:val="21"/>
        </w:rPr>
        <w:t xml:space="preserve">dos </w:t>
      </w:r>
      <w:r w:rsidRPr="00AE0407">
        <w:rPr>
          <w:rFonts w:ascii="Arial" w:hAnsi="Arial" w:cs="Arial"/>
          <w:sz w:val="21"/>
          <w:szCs w:val="21"/>
        </w:rPr>
        <w:t>riscos de MIP e</w:t>
      </w:r>
      <w:r w:rsidRPr="00AE0407">
        <w:rPr>
          <w:rFonts w:ascii="Arial" w:hAnsi="Arial" w:cs="Arial"/>
          <w:spacing w:val="4"/>
          <w:sz w:val="21"/>
          <w:szCs w:val="21"/>
        </w:rPr>
        <w:t xml:space="preserve"> </w:t>
      </w:r>
      <w:r w:rsidRPr="00AE0407">
        <w:rPr>
          <w:rFonts w:ascii="Arial" w:hAnsi="Arial" w:cs="Arial"/>
          <w:spacing w:val="-3"/>
          <w:sz w:val="21"/>
          <w:szCs w:val="21"/>
        </w:rPr>
        <w:t>DFI.</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 xml:space="preserve">É </w:t>
      </w:r>
      <w:r w:rsidRPr="00AE0407">
        <w:rPr>
          <w:rFonts w:ascii="Arial" w:hAnsi="Arial" w:cs="Arial"/>
          <w:spacing w:val="-2"/>
          <w:sz w:val="21"/>
          <w:szCs w:val="21"/>
        </w:rPr>
        <w:t xml:space="preserve">vedado </w:t>
      </w:r>
      <w:r w:rsidRPr="00AE0407">
        <w:rPr>
          <w:rFonts w:ascii="Arial" w:hAnsi="Arial" w:cs="Arial"/>
          <w:sz w:val="21"/>
          <w:szCs w:val="21"/>
        </w:rPr>
        <w:t xml:space="preserve">o estabelecimento de prazo de carência para as coberturas dos riscos de MIP e DFI, quando </w:t>
      </w:r>
      <w:r w:rsidRPr="00AE0407">
        <w:rPr>
          <w:rFonts w:ascii="Arial" w:hAnsi="Arial" w:cs="Arial"/>
          <w:spacing w:val="3"/>
          <w:sz w:val="21"/>
          <w:szCs w:val="21"/>
        </w:rPr>
        <w:t xml:space="preserve">da </w:t>
      </w:r>
      <w:r w:rsidRPr="00AE0407">
        <w:rPr>
          <w:rFonts w:ascii="Arial" w:hAnsi="Arial" w:cs="Arial"/>
          <w:sz w:val="21"/>
          <w:szCs w:val="21"/>
        </w:rPr>
        <w:t>adesão ou contratação do</w:t>
      </w:r>
      <w:r w:rsidRPr="00AE0407">
        <w:rPr>
          <w:rFonts w:ascii="Arial" w:hAnsi="Arial" w:cs="Arial"/>
          <w:spacing w:val="-5"/>
          <w:sz w:val="21"/>
          <w:szCs w:val="21"/>
        </w:rPr>
        <w:t xml:space="preserve"> </w:t>
      </w:r>
      <w:r w:rsidRPr="00AE0407">
        <w:rPr>
          <w:rFonts w:ascii="Arial" w:hAnsi="Arial" w:cs="Arial"/>
          <w:sz w:val="21"/>
          <w:szCs w:val="21"/>
        </w:rPr>
        <w:t>seguro.</w:t>
      </w:r>
    </w:p>
    <w:p w:rsidR="00AE0407" w:rsidRPr="00AE0407" w:rsidRDefault="00AE0407" w:rsidP="00AE0407">
      <w:pPr>
        <w:pStyle w:val="Corpodetexto"/>
        <w:tabs>
          <w:tab w:val="left" w:pos="709"/>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2"/>
          <w:numId w:val="41"/>
        </w:numPr>
        <w:tabs>
          <w:tab w:val="left" w:pos="709"/>
          <w:tab w:val="left" w:pos="141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Para os casos de SUICÍDIO ou sua TENTATIVA, aplicar-se-á o prazo de carência de 2 (dois) anos, contado da data </w:t>
      </w:r>
      <w:r w:rsidRPr="00AE0407">
        <w:rPr>
          <w:rFonts w:ascii="Arial" w:hAnsi="Arial" w:cs="Arial"/>
          <w:spacing w:val="3"/>
          <w:sz w:val="21"/>
          <w:szCs w:val="21"/>
        </w:rPr>
        <w:t xml:space="preserve">do </w:t>
      </w:r>
      <w:r w:rsidRPr="00AE0407">
        <w:rPr>
          <w:rFonts w:ascii="Arial" w:hAnsi="Arial" w:cs="Arial"/>
          <w:sz w:val="21"/>
          <w:szCs w:val="21"/>
        </w:rPr>
        <w:t xml:space="preserve">início de vigência do contrato </w:t>
      </w:r>
      <w:r w:rsidRPr="00AE0407">
        <w:rPr>
          <w:rFonts w:ascii="Arial" w:hAnsi="Arial" w:cs="Arial"/>
          <w:spacing w:val="3"/>
          <w:sz w:val="21"/>
          <w:szCs w:val="21"/>
        </w:rPr>
        <w:t xml:space="preserve">de </w:t>
      </w:r>
      <w:r w:rsidRPr="00AE0407">
        <w:rPr>
          <w:rFonts w:ascii="Arial" w:hAnsi="Arial" w:cs="Arial"/>
          <w:sz w:val="21"/>
          <w:szCs w:val="21"/>
        </w:rPr>
        <w:t xml:space="preserve">financiamento, devendo ser coberto pela seguradora, </w:t>
      </w:r>
      <w:r w:rsidRPr="00AE0407">
        <w:rPr>
          <w:rFonts w:ascii="Arial" w:hAnsi="Arial" w:cs="Arial"/>
          <w:spacing w:val="-3"/>
          <w:sz w:val="21"/>
          <w:szCs w:val="21"/>
        </w:rPr>
        <w:t xml:space="preserve">após </w:t>
      </w:r>
      <w:r w:rsidRPr="00AE0407">
        <w:rPr>
          <w:rFonts w:ascii="Arial" w:hAnsi="Arial" w:cs="Arial"/>
          <w:sz w:val="21"/>
          <w:szCs w:val="21"/>
        </w:rPr>
        <w:t>esse</w:t>
      </w:r>
      <w:r w:rsidRPr="00AE0407">
        <w:rPr>
          <w:rFonts w:ascii="Arial" w:hAnsi="Arial" w:cs="Arial"/>
          <w:spacing w:val="5"/>
          <w:sz w:val="21"/>
          <w:szCs w:val="21"/>
        </w:rPr>
        <w:t xml:space="preserve"> </w:t>
      </w:r>
      <w:r w:rsidRPr="00AE0407">
        <w:rPr>
          <w:rFonts w:ascii="Arial" w:hAnsi="Arial" w:cs="Arial"/>
          <w:sz w:val="21"/>
          <w:szCs w:val="21"/>
        </w:rPr>
        <w:t>prazo.</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3"/>
          <w:numId w:val="41"/>
        </w:numPr>
        <w:tabs>
          <w:tab w:val="left" w:pos="709"/>
          <w:tab w:val="left" w:pos="851"/>
          <w:tab w:val="left" w:pos="2694"/>
        </w:tabs>
        <w:autoSpaceDE w:val="0"/>
        <w:autoSpaceDN w:val="0"/>
        <w:spacing w:line="276" w:lineRule="auto"/>
        <w:ind w:left="1701" w:firstLine="0"/>
        <w:contextualSpacing w:val="0"/>
        <w:jc w:val="both"/>
        <w:rPr>
          <w:rFonts w:ascii="Arial" w:hAnsi="Arial" w:cs="Arial"/>
          <w:sz w:val="21"/>
          <w:szCs w:val="21"/>
        </w:rPr>
      </w:pPr>
      <w:r w:rsidRPr="00AE0407">
        <w:rPr>
          <w:rFonts w:ascii="Arial" w:hAnsi="Arial" w:cs="Arial"/>
          <w:sz w:val="21"/>
          <w:szCs w:val="21"/>
        </w:rPr>
        <w:t xml:space="preserve">Caso ocorra à morte do segurado, em decorrência de Suicídio, durante o período </w:t>
      </w:r>
      <w:r w:rsidRPr="00AE0407">
        <w:rPr>
          <w:rFonts w:ascii="Arial" w:hAnsi="Arial" w:cs="Arial"/>
          <w:spacing w:val="3"/>
          <w:sz w:val="21"/>
          <w:szCs w:val="21"/>
        </w:rPr>
        <w:t xml:space="preserve">de </w:t>
      </w:r>
      <w:r w:rsidRPr="00AE0407">
        <w:rPr>
          <w:rFonts w:ascii="Arial" w:hAnsi="Arial" w:cs="Arial"/>
          <w:sz w:val="21"/>
          <w:szCs w:val="21"/>
        </w:rPr>
        <w:t xml:space="preserve">Carência, será devolvido o prêmio puro </w:t>
      </w:r>
      <w:r w:rsidRPr="00AE0407">
        <w:rPr>
          <w:rFonts w:ascii="Arial" w:hAnsi="Arial" w:cs="Arial"/>
          <w:spacing w:val="3"/>
          <w:sz w:val="21"/>
          <w:szCs w:val="21"/>
        </w:rPr>
        <w:t xml:space="preserve">do </w:t>
      </w:r>
      <w:r w:rsidRPr="00AE0407">
        <w:rPr>
          <w:rFonts w:ascii="Arial" w:hAnsi="Arial" w:cs="Arial"/>
          <w:sz w:val="21"/>
          <w:szCs w:val="21"/>
        </w:rPr>
        <w:t>seguro, devidamente atualizado pela variação</w:t>
      </w:r>
      <w:r w:rsidRPr="00AE0407">
        <w:rPr>
          <w:rFonts w:ascii="Arial" w:hAnsi="Arial" w:cs="Arial"/>
          <w:spacing w:val="-10"/>
          <w:sz w:val="21"/>
          <w:szCs w:val="21"/>
        </w:rPr>
        <w:t xml:space="preserve"> </w:t>
      </w:r>
      <w:r w:rsidRPr="00AE0407">
        <w:rPr>
          <w:rFonts w:ascii="Arial" w:hAnsi="Arial" w:cs="Arial"/>
          <w:spacing w:val="3"/>
          <w:sz w:val="21"/>
          <w:szCs w:val="21"/>
        </w:rPr>
        <w:t>da</w:t>
      </w:r>
      <w:r w:rsidRPr="00AE0407">
        <w:rPr>
          <w:rFonts w:ascii="Arial" w:hAnsi="Arial" w:cs="Arial"/>
          <w:spacing w:val="-4"/>
          <w:sz w:val="21"/>
          <w:szCs w:val="21"/>
        </w:rPr>
        <w:t xml:space="preserve"> </w:t>
      </w:r>
      <w:r w:rsidRPr="00AE0407">
        <w:rPr>
          <w:rFonts w:ascii="Arial" w:hAnsi="Arial" w:cs="Arial"/>
          <w:sz w:val="21"/>
          <w:szCs w:val="21"/>
        </w:rPr>
        <w:t>TR-Taxa</w:t>
      </w:r>
      <w:r w:rsidRPr="00AE0407">
        <w:rPr>
          <w:rFonts w:ascii="Arial" w:hAnsi="Arial" w:cs="Arial"/>
          <w:spacing w:val="-4"/>
          <w:sz w:val="21"/>
          <w:szCs w:val="21"/>
        </w:rPr>
        <w:t xml:space="preserve"> </w:t>
      </w:r>
      <w:r w:rsidRPr="00AE0407">
        <w:rPr>
          <w:rFonts w:ascii="Arial" w:hAnsi="Arial" w:cs="Arial"/>
          <w:sz w:val="21"/>
          <w:szCs w:val="21"/>
        </w:rPr>
        <w:t>Referencial</w:t>
      </w:r>
      <w:r w:rsidRPr="00AE0407">
        <w:rPr>
          <w:rFonts w:ascii="Arial" w:hAnsi="Arial" w:cs="Arial"/>
          <w:spacing w:val="-6"/>
          <w:sz w:val="21"/>
          <w:szCs w:val="21"/>
        </w:rPr>
        <w:t xml:space="preserve"> </w:t>
      </w:r>
      <w:r w:rsidRPr="00AE0407">
        <w:rPr>
          <w:rFonts w:ascii="Arial" w:hAnsi="Arial" w:cs="Arial"/>
          <w:sz w:val="21"/>
          <w:szCs w:val="21"/>
        </w:rPr>
        <w:t>“pro-rata</w:t>
      </w:r>
      <w:r w:rsidRPr="00AE0407">
        <w:rPr>
          <w:rFonts w:ascii="Arial" w:hAnsi="Arial" w:cs="Arial"/>
          <w:spacing w:val="-4"/>
          <w:sz w:val="21"/>
          <w:szCs w:val="21"/>
        </w:rPr>
        <w:t xml:space="preserve"> </w:t>
      </w:r>
      <w:r w:rsidRPr="00AE0407">
        <w:rPr>
          <w:rFonts w:ascii="Arial" w:hAnsi="Arial" w:cs="Arial"/>
          <w:sz w:val="21"/>
          <w:szCs w:val="21"/>
        </w:rPr>
        <w:t>dia”,</w:t>
      </w:r>
      <w:r w:rsidRPr="00AE0407">
        <w:rPr>
          <w:rFonts w:ascii="Arial" w:hAnsi="Arial" w:cs="Arial"/>
          <w:spacing w:val="-7"/>
          <w:sz w:val="21"/>
          <w:szCs w:val="21"/>
        </w:rPr>
        <w:t xml:space="preserve"> </w:t>
      </w:r>
      <w:r w:rsidRPr="00AE0407">
        <w:rPr>
          <w:rFonts w:ascii="Arial" w:hAnsi="Arial" w:cs="Arial"/>
          <w:sz w:val="21"/>
          <w:szCs w:val="21"/>
        </w:rPr>
        <w:t>correspondente</w:t>
      </w:r>
      <w:r w:rsidRPr="00AE0407">
        <w:rPr>
          <w:rFonts w:ascii="Arial" w:hAnsi="Arial" w:cs="Arial"/>
          <w:spacing w:val="-8"/>
          <w:sz w:val="21"/>
          <w:szCs w:val="21"/>
        </w:rPr>
        <w:t xml:space="preserve"> </w:t>
      </w:r>
      <w:r w:rsidRPr="00AE0407">
        <w:rPr>
          <w:rFonts w:ascii="Arial" w:hAnsi="Arial" w:cs="Arial"/>
          <w:sz w:val="21"/>
          <w:szCs w:val="21"/>
        </w:rPr>
        <w:t>ao</w:t>
      </w:r>
      <w:r w:rsidRPr="00AE0407">
        <w:rPr>
          <w:rFonts w:ascii="Arial" w:hAnsi="Arial" w:cs="Arial"/>
          <w:spacing w:val="-5"/>
          <w:sz w:val="21"/>
          <w:szCs w:val="21"/>
        </w:rPr>
        <w:t xml:space="preserve"> </w:t>
      </w:r>
      <w:r w:rsidRPr="00AE0407">
        <w:rPr>
          <w:rFonts w:ascii="Arial" w:hAnsi="Arial" w:cs="Arial"/>
          <w:sz w:val="21"/>
          <w:szCs w:val="21"/>
        </w:rPr>
        <w:t>período</w:t>
      </w:r>
      <w:r w:rsidRPr="00AE0407">
        <w:rPr>
          <w:rFonts w:ascii="Arial" w:hAnsi="Arial" w:cs="Arial"/>
          <w:spacing w:val="-9"/>
          <w:sz w:val="21"/>
          <w:szCs w:val="21"/>
        </w:rPr>
        <w:t xml:space="preserve"> </w:t>
      </w:r>
      <w:r w:rsidRPr="00AE0407">
        <w:rPr>
          <w:rFonts w:ascii="Arial" w:hAnsi="Arial" w:cs="Arial"/>
          <w:sz w:val="21"/>
          <w:szCs w:val="21"/>
        </w:rPr>
        <w:t>da</w:t>
      </w:r>
      <w:r w:rsidRPr="00AE0407">
        <w:rPr>
          <w:rFonts w:ascii="Arial" w:hAnsi="Arial" w:cs="Arial"/>
          <w:spacing w:val="-8"/>
          <w:sz w:val="21"/>
          <w:szCs w:val="21"/>
        </w:rPr>
        <w:t xml:space="preserve"> </w:t>
      </w:r>
      <w:r w:rsidRPr="00AE0407">
        <w:rPr>
          <w:rFonts w:ascii="Arial" w:hAnsi="Arial" w:cs="Arial"/>
          <w:sz w:val="21"/>
          <w:szCs w:val="21"/>
        </w:rPr>
        <w:t>data</w:t>
      </w:r>
      <w:r w:rsidRPr="00AE0407">
        <w:rPr>
          <w:rFonts w:ascii="Arial" w:hAnsi="Arial" w:cs="Arial"/>
          <w:spacing w:val="-9"/>
          <w:sz w:val="21"/>
          <w:szCs w:val="21"/>
        </w:rPr>
        <w:t xml:space="preserve"> </w:t>
      </w:r>
      <w:r w:rsidRPr="00AE0407">
        <w:rPr>
          <w:rFonts w:ascii="Arial" w:hAnsi="Arial" w:cs="Arial"/>
          <w:spacing w:val="3"/>
          <w:sz w:val="21"/>
          <w:szCs w:val="21"/>
        </w:rPr>
        <w:t xml:space="preserve">do </w:t>
      </w:r>
      <w:r w:rsidRPr="00AE0407">
        <w:rPr>
          <w:rFonts w:ascii="Arial" w:hAnsi="Arial" w:cs="Arial"/>
          <w:sz w:val="21"/>
          <w:szCs w:val="21"/>
        </w:rPr>
        <w:t>respectivo pagamento do prêmio até a data da efetiva</w:t>
      </w:r>
      <w:r w:rsidRPr="00AE0407">
        <w:rPr>
          <w:rFonts w:ascii="Arial" w:hAnsi="Arial" w:cs="Arial"/>
          <w:spacing w:val="-18"/>
          <w:sz w:val="21"/>
          <w:szCs w:val="21"/>
        </w:rPr>
        <w:t xml:space="preserve"> </w:t>
      </w:r>
      <w:r w:rsidRPr="00AE0407">
        <w:rPr>
          <w:rFonts w:ascii="Arial" w:hAnsi="Arial" w:cs="Arial"/>
          <w:sz w:val="21"/>
          <w:szCs w:val="21"/>
        </w:rPr>
        <w:t>restituição.</w:t>
      </w: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lastRenderedPageBreak/>
        <w:t xml:space="preserve">Para as coberturas dos riscos de MIP, faculta-se o estabelecimento de prazo de carência, limitado ao período máximo de 12 (doze) </w:t>
      </w:r>
      <w:r w:rsidRPr="00AE0407">
        <w:rPr>
          <w:rFonts w:ascii="Arial" w:hAnsi="Arial" w:cs="Arial"/>
          <w:spacing w:val="-3"/>
          <w:sz w:val="21"/>
          <w:szCs w:val="21"/>
        </w:rPr>
        <w:t xml:space="preserve">meses, </w:t>
      </w:r>
      <w:r w:rsidRPr="00AE0407">
        <w:rPr>
          <w:rFonts w:ascii="Arial" w:hAnsi="Arial" w:cs="Arial"/>
          <w:sz w:val="21"/>
          <w:szCs w:val="21"/>
        </w:rPr>
        <w:t>nos casos de alterações concernentes à composição de renda para fins de seguro, iniciando-se a contagem na data de recebimento pela seguradora da comunicação de cada alteração.</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2"/>
          <w:numId w:val="41"/>
        </w:numPr>
        <w:tabs>
          <w:tab w:val="left" w:pos="709"/>
          <w:tab w:val="left" w:pos="141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Não será considerado qualquer prazo </w:t>
      </w:r>
      <w:r w:rsidRPr="00AE0407">
        <w:rPr>
          <w:rFonts w:ascii="Arial" w:hAnsi="Arial" w:cs="Arial"/>
          <w:spacing w:val="3"/>
          <w:sz w:val="21"/>
          <w:szCs w:val="21"/>
        </w:rPr>
        <w:t xml:space="preserve">de </w:t>
      </w:r>
      <w:r w:rsidRPr="00AE0407">
        <w:rPr>
          <w:rFonts w:ascii="Arial" w:hAnsi="Arial" w:cs="Arial"/>
          <w:sz w:val="21"/>
          <w:szCs w:val="21"/>
        </w:rPr>
        <w:t>carência para sinistros decorrentes dos riscos de MIP resultantes de acidentes</w:t>
      </w:r>
      <w:r w:rsidRPr="00AE0407">
        <w:rPr>
          <w:rFonts w:ascii="Arial" w:hAnsi="Arial" w:cs="Arial"/>
          <w:spacing w:val="7"/>
          <w:sz w:val="21"/>
          <w:szCs w:val="21"/>
        </w:rPr>
        <w:t xml:space="preserve"> </w:t>
      </w:r>
      <w:r w:rsidRPr="00AE0407">
        <w:rPr>
          <w:rFonts w:ascii="Arial" w:hAnsi="Arial" w:cs="Arial"/>
          <w:sz w:val="21"/>
          <w:szCs w:val="21"/>
        </w:rPr>
        <w:t>pessoais.</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 xml:space="preserve">A seguradora que assumir a apólice, em substituição a seguradoras anteriores, </w:t>
      </w:r>
      <w:r w:rsidRPr="00AE0407">
        <w:rPr>
          <w:rFonts w:ascii="Arial" w:hAnsi="Arial" w:cs="Arial"/>
          <w:spacing w:val="-3"/>
          <w:sz w:val="21"/>
          <w:szCs w:val="21"/>
        </w:rPr>
        <w:t xml:space="preserve">não </w:t>
      </w:r>
      <w:r w:rsidRPr="00AE0407">
        <w:rPr>
          <w:rFonts w:ascii="Arial" w:hAnsi="Arial" w:cs="Arial"/>
          <w:sz w:val="21"/>
          <w:szCs w:val="21"/>
        </w:rPr>
        <w:t xml:space="preserve">poderá reiniciar a contagem dos prazos de carência para os segurados abrangidos pelo contrato de seguro anterior, prevalecendo, para início da contagem, a data do contrato de financiamento </w:t>
      </w:r>
      <w:r w:rsidRPr="00AE0407">
        <w:rPr>
          <w:rFonts w:ascii="Arial" w:hAnsi="Arial" w:cs="Arial"/>
          <w:spacing w:val="-5"/>
          <w:sz w:val="21"/>
          <w:szCs w:val="21"/>
        </w:rPr>
        <w:t xml:space="preserve">ou </w:t>
      </w:r>
      <w:r w:rsidRPr="00AE0407">
        <w:rPr>
          <w:rFonts w:ascii="Arial" w:hAnsi="Arial" w:cs="Arial"/>
          <w:sz w:val="21"/>
          <w:szCs w:val="21"/>
        </w:rPr>
        <w:t>a data de cada alteração referente à composição de</w:t>
      </w:r>
      <w:r w:rsidRPr="00AE0407">
        <w:rPr>
          <w:rFonts w:ascii="Arial" w:hAnsi="Arial" w:cs="Arial"/>
          <w:spacing w:val="-6"/>
          <w:sz w:val="21"/>
          <w:szCs w:val="21"/>
        </w:rPr>
        <w:t xml:space="preserve"> </w:t>
      </w:r>
      <w:r w:rsidRPr="00AE0407">
        <w:rPr>
          <w:rFonts w:ascii="Arial" w:hAnsi="Arial" w:cs="Arial"/>
          <w:sz w:val="21"/>
          <w:szCs w:val="21"/>
        </w:rPr>
        <w:t>renda.</w:t>
      </w:r>
    </w:p>
    <w:p w:rsidR="00AE0407" w:rsidRDefault="00AE0407" w:rsidP="00AE0407">
      <w:pPr>
        <w:pStyle w:val="PargrafodaLista"/>
        <w:widowControl w:val="0"/>
        <w:tabs>
          <w:tab w:val="left" w:pos="993"/>
          <w:tab w:val="left" w:pos="1064"/>
        </w:tabs>
        <w:autoSpaceDE w:val="0"/>
        <w:autoSpaceDN w:val="0"/>
        <w:spacing w:line="276" w:lineRule="auto"/>
        <w:ind w:left="0"/>
        <w:contextualSpacing w:val="0"/>
        <w:jc w:val="both"/>
        <w:rPr>
          <w:rFonts w:ascii="Arial" w:hAnsi="Arial" w:cs="Arial"/>
          <w:sz w:val="21"/>
          <w:szCs w:val="21"/>
        </w:rPr>
      </w:pPr>
    </w:p>
    <w:p w:rsidR="00ED56D6" w:rsidRPr="00AE0407" w:rsidRDefault="00ED56D6" w:rsidP="00AE0407">
      <w:pPr>
        <w:pStyle w:val="PargrafodaLista"/>
        <w:widowControl w:val="0"/>
        <w:tabs>
          <w:tab w:val="left" w:pos="993"/>
          <w:tab w:val="left" w:pos="1064"/>
        </w:tabs>
        <w:autoSpaceDE w:val="0"/>
        <w:autoSpaceDN w:val="0"/>
        <w:spacing w:line="276" w:lineRule="auto"/>
        <w:ind w:left="0"/>
        <w:contextualSpacing w:val="0"/>
        <w:jc w:val="both"/>
        <w:rPr>
          <w:rFonts w:ascii="Arial" w:hAnsi="Arial" w:cs="Arial"/>
          <w:sz w:val="21"/>
          <w:szCs w:val="21"/>
        </w:rPr>
      </w:pPr>
    </w:p>
    <w:p w:rsidR="00AE0407" w:rsidRPr="00AE0407" w:rsidRDefault="00AE0407" w:rsidP="00597BB1">
      <w:pPr>
        <w:pStyle w:val="Heading2"/>
        <w:numPr>
          <w:ilvl w:val="0"/>
          <w:numId w:val="41"/>
        </w:numPr>
        <w:tabs>
          <w:tab w:val="left" w:pos="567"/>
          <w:tab w:val="left" w:pos="993"/>
          <w:tab w:val="left" w:pos="1063"/>
          <w:tab w:val="left" w:pos="1064"/>
        </w:tabs>
        <w:spacing w:line="276" w:lineRule="auto"/>
        <w:ind w:left="0" w:firstLine="0"/>
        <w:rPr>
          <w:rFonts w:ascii="Arial" w:hAnsi="Arial" w:cs="Arial"/>
          <w:sz w:val="21"/>
          <w:szCs w:val="21"/>
        </w:rPr>
      </w:pPr>
      <w:r w:rsidRPr="00AE0407">
        <w:rPr>
          <w:rFonts w:ascii="Arial" w:hAnsi="Arial" w:cs="Arial"/>
          <w:spacing w:val="-3"/>
          <w:sz w:val="21"/>
          <w:szCs w:val="21"/>
        </w:rPr>
        <w:t>DOS</w:t>
      </w:r>
      <w:r w:rsidRPr="00AE0407">
        <w:rPr>
          <w:rFonts w:ascii="Arial" w:hAnsi="Arial" w:cs="Arial"/>
          <w:spacing w:val="-1"/>
          <w:sz w:val="21"/>
          <w:szCs w:val="21"/>
        </w:rPr>
        <w:t xml:space="preserve"> </w:t>
      </w:r>
      <w:r w:rsidRPr="00AE0407">
        <w:rPr>
          <w:rFonts w:ascii="Arial" w:hAnsi="Arial" w:cs="Arial"/>
          <w:sz w:val="21"/>
          <w:szCs w:val="21"/>
        </w:rPr>
        <w:t>BENEFICIÁRIOS</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b/>
          <w:sz w:val="21"/>
          <w:szCs w:val="21"/>
        </w:rPr>
      </w:pP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 xml:space="preserve">O BENEFICIÁRIO, EM CASO DE </w:t>
      </w:r>
      <w:r w:rsidRPr="00AE0407">
        <w:rPr>
          <w:rFonts w:ascii="Arial" w:hAnsi="Arial" w:cs="Arial"/>
          <w:spacing w:val="-3"/>
          <w:sz w:val="21"/>
          <w:szCs w:val="21"/>
        </w:rPr>
        <w:t xml:space="preserve">SINISTRO </w:t>
      </w:r>
      <w:r w:rsidRPr="00AE0407">
        <w:rPr>
          <w:rFonts w:ascii="Arial" w:hAnsi="Arial" w:cs="Arial"/>
          <w:sz w:val="21"/>
          <w:szCs w:val="21"/>
        </w:rPr>
        <w:t xml:space="preserve">RELACIONADO AOS RISCOS DE </w:t>
      </w:r>
      <w:r w:rsidRPr="00AE0407">
        <w:rPr>
          <w:rFonts w:ascii="Arial" w:hAnsi="Arial" w:cs="Arial"/>
          <w:spacing w:val="-3"/>
          <w:sz w:val="21"/>
          <w:szCs w:val="21"/>
        </w:rPr>
        <w:t xml:space="preserve">MIP </w:t>
      </w:r>
      <w:r w:rsidRPr="00AE0407">
        <w:rPr>
          <w:rFonts w:ascii="Arial" w:hAnsi="Arial" w:cs="Arial"/>
          <w:sz w:val="21"/>
          <w:szCs w:val="21"/>
        </w:rPr>
        <w:t xml:space="preserve">E </w:t>
      </w:r>
      <w:r w:rsidRPr="00AE0407">
        <w:rPr>
          <w:rFonts w:ascii="Arial" w:hAnsi="Arial" w:cs="Arial"/>
          <w:spacing w:val="-3"/>
          <w:sz w:val="21"/>
          <w:szCs w:val="21"/>
        </w:rPr>
        <w:t xml:space="preserve">DFI, </w:t>
      </w:r>
      <w:r w:rsidRPr="00AE0407">
        <w:rPr>
          <w:rFonts w:ascii="Arial" w:hAnsi="Arial" w:cs="Arial"/>
          <w:sz w:val="21"/>
          <w:szCs w:val="21"/>
        </w:rPr>
        <w:t>É O PRÓPRIO</w:t>
      </w:r>
      <w:r w:rsidRPr="00AE0407">
        <w:rPr>
          <w:rFonts w:ascii="Arial" w:hAnsi="Arial" w:cs="Arial"/>
          <w:spacing w:val="2"/>
          <w:sz w:val="21"/>
          <w:szCs w:val="21"/>
        </w:rPr>
        <w:t xml:space="preserve"> </w:t>
      </w:r>
      <w:r w:rsidRPr="00AE0407">
        <w:rPr>
          <w:rFonts w:ascii="Arial" w:hAnsi="Arial" w:cs="Arial"/>
          <w:sz w:val="21"/>
          <w:szCs w:val="21"/>
        </w:rPr>
        <w:t>ESTIPULANTE.</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2"/>
          <w:numId w:val="41"/>
        </w:numPr>
        <w:tabs>
          <w:tab w:val="left" w:pos="141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É </w:t>
      </w:r>
      <w:r w:rsidRPr="00AE0407">
        <w:rPr>
          <w:rFonts w:ascii="Arial" w:hAnsi="Arial" w:cs="Arial"/>
          <w:spacing w:val="-3"/>
          <w:sz w:val="21"/>
          <w:szCs w:val="21"/>
        </w:rPr>
        <w:t xml:space="preserve">vedada </w:t>
      </w:r>
      <w:r w:rsidRPr="00AE0407">
        <w:rPr>
          <w:rFonts w:ascii="Arial" w:hAnsi="Arial" w:cs="Arial"/>
          <w:sz w:val="21"/>
          <w:szCs w:val="21"/>
        </w:rPr>
        <w:t xml:space="preserve">a substituição </w:t>
      </w:r>
      <w:r w:rsidRPr="00AE0407">
        <w:rPr>
          <w:rFonts w:ascii="Arial" w:hAnsi="Arial" w:cs="Arial"/>
          <w:spacing w:val="3"/>
          <w:sz w:val="21"/>
          <w:szCs w:val="21"/>
        </w:rPr>
        <w:t xml:space="preserve">do </w:t>
      </w:r>
      <w:r w:rsidRPr="00AE0407">
        <w:rPr>
          <w:rFonts w:ascii="Arial" w:hAnsi="Arial" w:cs="Arial"/>
          <w:sz w:val="21"/>
          <w:szCs w:val="21"/>
        </w:rPr>
        <w:t xml:space="preserve">beneficiário, por ato entre </w:t>
      </w:r>
      <w:r w:rsidRPr="00AE0407">
        <w:rPr>
          <w:rFonts w:ascii="Arial" w:hAnsi="Arial" w:cs="Arial"/>
          <w:spacing w:val="-3"/>
          <w:sz w:val="21"/>
          <w:szCs w:val="21"/>
        </w:rPr>
        <w:t xml:space="preserve">vivos </w:t>
      </w:r>
      <w:r w:rsidRPr="00AE0407">
        <w:rPr>
          <w:rFonts w:ascii="Arial" w:hAnsi="Arial" w:cs="Arial"/>
          <w:sz w:val="21"/>
          <w:szCs w:val="21"/>
        </w:rPr>
        <w:t>ou última vontade do segurado.</w:t>
      </w:r>
    </w:p>
    <w:p w:rsid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ED56D6" w:rsidRPr="00AE0407" w:rsidRDefault="00ED56D6"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Heading2"/>
        <w:numPr>
          <w:ilvl w:val="0"/>
          <w:numId w:val="41"/>
        </w:numPr>
        <w:tabs>
          <w:tab w:val="left" w:pos="567"/>
          <w:tab w:val="left" w:pos="1063"/>
          <w:tab w:val="left" w:pos="1064"/>
        </w:tabs>
        <w:spacing w:line="276" w:lineRule="auto"/>
        <w:ind w:left="0" w:firstLine="0"/>
        <w:rPr>
          <w:rFonts w:ascii="Arial" w:hAnsi="Arial" w:cs="Arial"/>
          <w:sz w:val="21"/>
          <w:szCs w:val="21"/>
        </w:rPr>
      </w:pPr>
      <w:r w:rsidRPr="00AE0407">
        <w:rPr>
          <w:rFonts w:ascii="Arial" w:hAnsi="Arial" w:cs="Arial"/>
          <w:sz w:val="21"/>
          <w:szCs w:val="21"/>
        </w:rPr>
        <w:t>DAS DISPOSIÇÕES</w:t>
      </w:r>
      <w:r w:rsidRPr="00AE0407">
        <w:rPr>
          <w:rFonts w:ascii="Arial" w:hAnsi="Arial" w:cs="Arial"/>
          <w:spacing w:val="-1"/>
          <w:sz w:val="21"/>
          <w:szCs w:val="21"/>
        </w:rPr>
        <w:t xml:space="preserve"> </w:t>
      </w:r>
      <w:r w:rsidRPr="00AE0407">
        <w:rPr>
          <w:rFonts w:ascii="Arial" w:hAnsi="Arial" w:cs="Arial"/>
          <w:sz w:val="21"/>
          <w:szCs w:val="21"/>
        </w:rPr>
        <w:t>GERAIS</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b/>
          <w:sz w:val="21"/>
          <w:szCs w:val="21"/>
        </w:rPr>
      </w:pP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 xml:space="preserve">Em caso de sinistro, o Segurado </w:t>
      </w:r>
      <w:r w:rsidRPr="00AE0407">
        <w:rPr>
          <w:rFonts w:ascii="Arial" w:hAnsi="Arial" w:cs="Arial"/>
          <w:spacing w:val="-5"/>
          <w:sz w:val="21"/>
          <w:szCs w:val="21"/>
        </w:rPr>
        <w:t xml:space="preserve">ou </w:t>
      </w:r>
      <w:r w:rsidRPr="00AE0407">
        <w:rPr>
          <w:rFonts w:ascii="Arial" w:hAnsi="Arial" w:cs="Arial"/>
          <w:sz w:val="21"/>
          <w:szCs w:val="21"/>
        </w:rPr>
        <w:t xml:space="preserve">quem suas </w:t>
      </w:r>
      <w:r w:rsidRPr="00AE0407">
        <w:rPr>
          <w:rFonts w:ascii="Arial" w:hAnsi="Arial" w:cs="Arial"/>
          <w:spacing w:val="-3"/>
          <w:sz w:val="21"/>
          <w:szCs w:val="21"/>
        </w:rPr>
        <w:t xml:space="preserve">vezes </w:t>
      </w:r>
      <w:r w:rsidRPr="00AE0407">
        <w:rPr>
          <w:rFonts w:ascii="Arial" w:hAnsi="Arial" w:cs="Arial"/>
          <w:sz w:val="21"/>
          <w:szCs w:val="21"/>
        </w:rPr>
        <w:t xml:space="preserve">fizer, deverá </w:t>
      </w:r>
      <w:r w:rsidRPr="00AE0407">
        <w:rPr>
          <w:rFonts w:ascii="Arial" w:hAnsi="Arial" w:cs="Arial"/>
          <w:spacing w:val="-3"/>
          <w:sz w:val="21"/>
          <w:szCs w:val="21"/>
        </w:rPr>
        <w:t xml:space="preserve">dar </w:t>
      </w:r>
      <w:r w:rsidRPr="00AE0407">
        <w:rPr>
          <w:rFonts w:ascii="Arial" w:hAnsi="Arial" w:cs="Arial"/>
          <w:sz w:val="21"/>
          <w:szCs w:val="21"/>
        </w:rPr>
        <w:t>imediato aviso ao Estipulante, e este, tão logo ciente, à</w:t>
      </w:r>
      <w:r w:rsidRPr="00AE0407">
        <w:rPr>
          <w:rFonts w:ascii="Arial" w:hAnsi="Arial" w:cs="Arial"/>
          <w:spacing w:val="-1"/>
          <w:sz w:val="21"/>
          <w:szCs w:val="21"/>
        </w:rPr>
        <w:t xml:space="preserve"> </w:t>
      </w:r>
      <w:r w:rsidRPr="00AE0407">
        <w:rPr>
          <w:rFonts w:ascii="Arial" w:hAnsi="Arial" w:cs="Arial"/>
          <w:sz w:val="21"/>
          <w:szCs w:val="21"/>
        </w:rPr>
        <w:t>Seguradora.</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 xml:space="preserve">Avisado o Sinistro à Seguradora, o Estipulante se habilitará, em nome e </w:t>
      </w:r>
      <w:r w:rsidRPr="00AE0407">
        <w:rPr>
          <w:rFonts w:ascii="Arial" w:hAnsi="Arial" w:cs="Arial"/>
          <w:spacing w:val="-3"/>
          <w:sz w:val="21"/>
          <w:szCs w:val="21"/>
        </w:rPr>
        <w:t xml:space="preserve">por </w:t>
      </w:r>
      <w:r w:rsidRPr="00AE0407">
        <w:rPr>
          <w:rFonts w:ascii="Arial" w:hAnsi="Arial" w:cs="Arial"/>
          <w:sz w:val="21"/>
          <w:szCs w:val="21"/>
        </w:rPr>
        <w:t xml:space="preserve">conta do Segurado, ou de seus herdeiros, ao recebimento da indenização, para tanto apresentando toda a documentação comprobatória de </w:t>
      </w:r>
      <w:r w:rsidRPr="00AE0407">
        <w:rPr>
          <w:rFonts w:ascii="Arial" w:hAnsi="Arial" w:cs="Arial"/>
          <w:spacing w:val="-3"/>
          <w:sz w:val="21"/>
          <w:szCs w:val="21"/>
        </w:rPr>
        <w:t>seus</w:t>
      </w:r>
      <w:r w:rsidRPr="00AE0407">
        <w:rPr>
          <w:rFonts w:ascii="Arial" w:hAnsi="Arial" w:cs="Arial"/>
          <w:spacing w:val="7"/>
          <w:sz w:val="21"/>
          <w:szCs w:val="21"/>
        </w:rPr>
        <w:t xml:space="preserve"> </w:t>
      </w:r>
      <w:r w:rsidRPr="00AE0407">
        <w:rPr>
          <w:rFonts w:ascii="Arial" w:hAnsi="Arial" w:cs="Arial"/>
          <w:sz w:val="21"/>
          <w:szCs w:val="21"/>
        </w:rPr>
        <w:t>direitos.</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 xml:space="preserve">Quando da aplicação </w:t>
      </w:r>
      <w:r w:rsidRPr="00AE0407">
        <w:rPr>
          <w:rFonts w:ascii="Arial" w:hAnsi="Arial" w:cs="Arial"/>
          <w:spacing w:val="-3"/>
          <w:sz w:val="21"/>
          <w:szCs w:val="21"/>
        </w:rPr>
        <w:t xml:space="preserve">das </w:t>
      </w:r>
      <w:r w:rsidRPr="00AE0407">
        <w:rPr>
          <w:rFonts w:ascii="Arial" w:hAnsi="Arial" w:cs="Arial"/>
          <w:sz w:val="21"/>
          <w:szCs w:val="21"/>
        </w:rPr>
        <w:t xml:space="preserve">condições de cobertura, e em havendo discordância apontada pelo Estipulante quanto ao Termo de Negativa de Cobertura </w:t>
      </w:r>
      <w:r w:rsidRPr="00AE0407">
        <w:rPr>
          <w:rFonts w:ascii="Arial" w:hAnsi="Arial" w:cs="Arial"/>
          <w:spacing w:val="-5"/>
          <w:sz w:val="21"/>
          <w:szCs w:val="21"/>
        </w:rPr>
        <w:t xml:space="preserve">ou </w:t>
      </w:r>
      <w:r w:rsidRPr="00AE0407">
        <w:rPr>
          <w:rFonts w:ascii="Arial" w:hAnsi="Arial" w:cs="Arial"/>
          <w:sz w:val="21"/>
          <w:szCs w:val="21"/>
        </w:rPr>
        <w:t xml:space="preserve">do </w:t>
      </w:r>
      <w:r w:rsidRPr="00AE0407">
        <w:rPr>
          <w:rFonts w:ascii="Arial" w:hAnsi="Arial" w:cs="Arial"/>
          <w:spacing w:val="-4"/>
          <w:sz w:val="21"/>
          <w:szCs w:val="21"/>
        </w:rPr>
        <w:t xml:space="preserve">valor </w:t>
      </w:r>
      <w:r w:rsidRPr="00AE0407">
        <w:rPr>
          <w:rFonts w:ascii="Arial" w:hAnsi="Arial" w:cs="Arial"/>
          <w:sz w:val="21"/>
          <w:szCs w:val="21"/>
        </w:rPr>
        <w:t>a ser indenizado, reserva-se o direito de uma segunda análise dos processos, desde que devidamente instruídos e fundamentados. Assegurando-se também</w:t>
      </w:r>
      <w:r w:rsidRPr="00AE0407">
        <w:rPr>
          <w:rFonts w:ascii="Arial" w:hAnsi="Arial" w:cs="Arial"/>
          <w:spacing w:val="-11"/>
          <w:sz w:val="21"/>
          <w:szCs w:val="21"/>
        </w:rPr>
        <w:t xml:space="preserve"> </w:t>
      </w:r>
      <w:r w:rsidRPr="00AE0407">
        <w:rPr>
          <w:rFonts w:ascii="Arial" w:hAnsi="Arial" w:cs="Arial"/>
          <w:sz w:val="21"/>
          <w:szCs w:val="21"/>
        </w:rPr>
        <w:t>o</w:t>
      </w:r>
      <w:r w:rsidRPr="00AE0407">
        <w:rPr>
          <w:rFonts w:ascii="Arial" w:hAnsi="Arial" w:cs="Arial"/>
          <w:spacing w:val="-6"/>
          <w:sz w:val="21"/>
          <w:szCs w:val="21"/>
        </w:rPr>
        <w:t xml:space="preserve"> </w:t>
      </w:r>
      <w:r w:rsidRPr="00AE0407">
        <w:rPr>
          <w:rFonts w:ascii="Arial" w:hAnsi="Arial" w:cs="Arial"/>
          <w:sz w:val="21"/>
          <w:szCs w:val="21"/>
        </w:rPr>
        <w:t>direito</w:t>
      </w:r>
      <w:r w:rsidRPr="00AE0407">
        <w:rPr>
          <w:rFonts w:ascii="Arial" w:hAnsi="Arial" w:cs="Arial"/>
          <w:spacing w:val="-6"/>
          <w:sz w:val="21"/>
          <w:szCs w:val="21"/>
        </w:rPr>
        <w:t xml:space="preserve"> </w:t>
      </w:r>
      <w:r w:rsidRPr="00AE0407">
        <w:rPr>
          <w:rFonts w:ascii="Arial" w:hAnsi="Arial" w:cs="Arial"/>
          <w:sz w:val="21"/>
          <w:szCs w:val="21"/>
        </w:rPr>
        <w:t>recursal</w:t>
      </w:r>
      <w:r w:rsidRPr="00AE0407">
        <w:rPr>
          <w:rFonts w:ascii="Arial" w:hAnsi="Arial" w:cs="Arial"/>
          <w:spacing w:val="1"/>
          <w:sz w:val="21"/>
          <w:szCs w:val="21"/>
        </w:rPr>
        <w:t xml:space="preserve"> </w:t>
      </w:r>
      <w:r w:rsidRPr="00AE0407">
        <w:rPr>
          <w:rFonts w:ascii="Arial" w:hAnsi="Arial" w:cs="Arial"/>
          <w:sz w:val="21"/>
          <w:szCs w:val="21"/>
        </w:rPr>
        <w:t>para</w:t>
      </w:r>
      <w:r w:rsidRPr="00AE0407">
        <w:rPr>
          <w:rFonts w:ascii="Arial" w:hAnsi="Arial" w:cs="Arial"/>
          <w:spacing w:val="-5"/>
          <w:sz w:val="21"/>
          <w:szCs w:val="21"/>
        </w:rPr>
        <w:t xml:space="preserve"> </w:t>
      </w:r>
      <w:r w:rsidRPr="00AE0407">
        <w:rPr>
          <w:rFonts w:ascii="Arial" w:hAnsi="Arial" w:cs="Arial"/>
          <w:sz w:val="21"/>
          <w:szCs w:val="21"/>
        </w:rPr>
        <w:t>tratamento</w:t>
      </w:r>
      <w:r w:rsidRPr="00AE0407">
        <w:rPr>
          <w:rFonts w:ascii="Arial" w:hAnsi="Arial" w:cs="Arial"/>
          <w:spacing w:val="-6"/>
          <w:sz w:val="21"/>
          <w:szCs w:val="21"/>
        </w:rPr>
        <w:t xml:space="preserve"> </w:t>
      </w:r>
      <w:r w:rsidRPr="00AE0407">
        <w:rPr>
          <w:rFonts w:ascii="Arial" w:hAnsi="Arial" w:cs="Arial"/>
          <w:sz w:val="21"/>
          <w:szCs w:val="21"/>
        </w:rPr>
        <w:t>de</w:t>
      </w:r>
      <w:r w:rsidRPr="00AE0407">
        <w:rPr>
          <w:rFonts w:ascii="Arial" w:hAnsi="Arial" w:cs="Arial"/>
          <w:spacing w:val="-5"/>
          <w:sz w:val="21"/>
          <w:szCs w:val="21"/>
        </w:rPr>
        <w:t xml:space="preserve"> </w:t>
      </w:r>
      <w:r w:rsidRPr="00AE0407">
        <w:rPr>
          <w:rFonts w:ascii="Arial" w:hAnsi="Arial" w:cs="Arial"/>
          <w:sz w:val="21"/>
          <w:szCs w:val="21"/>
        </w:rPr>
        <w:t>casos</w:t>
      </w:r>
      <w:r w:rsidRPr="00AE0407">
        <w:rPr>
          <w:rFonts w:ascii="Arial" w:hAnsi="Arial" w:cs="Arial"/>
          <w:spacing w:val="-6"/>
          <w:sz w:val="21"/>
          <w:szCs w:val="21"/>
        </w:rPr>
        <w:t xml:space="preserve"> </w:t>
      </w:r>
      <w:r w:rsidRPr="00AE0407">
        <w:rPr>
          <w:rFonts w:ascii="Arial" w:hAnsi="Arial" w:cs="Arial"/>
          <w:sz w:val="21"/>
          <w:szCs w:val="21"/>
        </w:rPr>
        <w:t>omissos relativos</w:t>
      </w:r>
      <w:r w:rsidRPr="00AE0407">
        <w:rPr>
          <w:rFonts w:ascii="Arial" w:hAnsi="Arial" w:cs="Arial"/>
          <w:spacing w:val="-5"/>
          <w:sz w:val="21"/>
          <w:szCs w:val="21"/>
        </w:rPr>
        <w:t xml:space="preserve"> </w:t>
      </w:r>
      <w:r w:rsidRPr="00AE0407">
        <w:rPr>
          <w:rFonts w:ascii="Arial" w:hAnsi="Arial" w:cs="Arial"/>
          <w:sz w:val="21"/>
          <w:szCs w:val="21"/>
        </w:rPr>
        <w:t>à</w:t>
      </w:r>
      <w:r w:rsidRPr="00AE0407">
        <w:rPr>
          <w:rFonts w:ascii="Arial" w:hAnsi="Arial" w:cs="Arial"/>
          <w:spacing w:val="-1"/>
          <w:sz w:val="21"/>
          <w:szCs w:val="21"/>
        </w:rPr>
        <w:t xml:space="preserve"> </w:t>
      </w:r>
      <w:r w:rsidRPr="00AE0407">
        <w:rPr>
          <w:rFonts w:ascii="Arial" w:hAnsi="Arial" w:cs="Arial"/>
          <w:sz w:val="21"/>
          <w:szCs w:val="21"/>
        </w:rPr>
        <w:t>operação</w:t>
      </w:r>
      <w:r w:rsidRPr="00AE0407">
        <w:rPr>
          <w:rFonts w:ascii="Arial" w:hAnsi="Arial" w:cs="Arial"/>
          <w:spacing w:val="-6"/>
          <w:sz w:val="21"/>
          <w:szCs w:val="21"/>
        </w:rPr>
        <w:t xml:space="preserve"> </w:t>
      </w:r>
      <w:r w:rsidRPr="00AE0407">
        <w:rPr>
          <w:rFonts w:ascii="Arial" w:hAnsi="Arial" w:cs="Arial"/>
          <w:sz w:val="21"/>
          <w:szCs w:val="21"/>
        </w:rPr>
        <w:t>desses</w:t>
      </w:r>
      <w:r w:rsidRPr="00AE0407">
        <w:rPr>
          <w:rFonts w:ascii="Arial" w:hAnsi="Arial" w:cs="Arial"/>
          <w:spacing w:val="-5"/>
          <w:sz w:val="21"/>
          <w:szCs w:val="21"/>
        </w:rPr>
        <w:t xml:space="preserve"> </w:t>
      </w:r>
      <w:r w:rsidRPr="00AE0407">
        <w:rPr>
          <w:rFonts w:ascii="Arial" w:hAnsi="Arial" w:cs="Arial"/>
          <w:sz w:val="21"/>
          <w:szCs w:val="21"/>
        </w:rPr>
        <w:t>seguros.</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1"/>
          <w:numId w:val="41"/>
        </w:numPr>
        <w:tabs>
          <w:tab w:val="left" w:pos="709"/>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Deverão ser respeitados os seguintes prazos para formalizar</w:t>
      </w:r>
      <w:r w:rsidRPr="00AE0407">
        <w:rPr>
          <w:rFonts w:ascii="Arial" w:hAnsi="Arial" w:cs="Arial"/>
          <w:spacing w:val="-2"/>
          <w:sz w:val="21"/>
          <w:szCs w:val="21"/>
        </w:rPr>
        <w:t xml:space="preserve"> </w:t>
      </w:r>
      <w:r w:rsidRPr="00AE0407">
        <w:rPr>
          <w:rFonts w:ascii="Arial" w:hAnsi="Arial" w:cs="Arial"/>
          <w:sz w:val="21"/>
          <w:szCs w:val="21"/>
        </w:rPr>
        <w:t>recursos:</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2"/>
          <w:numId w:val="41"/>
        </w:numPr>
        <w:tabs>
          <w:tab w:val="left" w:pos="709"/>
          <w:tab w:val="left" w:pos="141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Em caso de divergência quanto ao valor indenizado, 60 dias após a data do pagamento da indenização pela</w:t>
      </w:r>
      <w:r w:rsidRPr="00AE0407">
        <w:rPr>
          <w:rFonts w:ascii="Arial" w:hAnsi="Arial" w:cs="Arial"/>
          <w:spacing w:val="-1"/>
          <w:sz w:val="21"/>
          <w:szCs w:val="21"/>
        </w:rPr>
        <w:t xml:space="preserve"> </w:t>
      </w:r>
      <w:r w:rsidRPr="00AE0407">
        <w:rPr>
          <w:rFonts w:ascii="Arial" w:hAnsi="Arial" w:cs="Arial"/>
          <w:sz w:val="21"/>
          <w:szCs w:val="21"/>
        </w:rPr>
        <w:t>Seguradora.</w:t>
      </w:r>
    </w:p>
    <w:p w:rsidR="00AE0407" w:rsidRPr="00AE0407" w:rsidRDefault="00AE0407" w:rsidP="00ED56D6">
      <w:pPr>
        <w:pStyle w:val="Corpodetexto"/>
        <w:tabs>
          <w:tab w:val="left" w:pos="993"/>
          <w:tab w:val="left" w:pos="1418"/>
        </w:tabs>
        <w:spacing w:before="0" w:beforeAutospacing="0" w:after="0" w:afterAutospacing="0" w:line="276" w:lineRule="auto"/>
        <w:ind w:left="567"/>
        <w:rPr>
          <w:rFonts w:ascii="Arial" w:hAnsi="Arial" w:cs="Arial"/>
          <w:sz w:val="21"/>
          <w:szCs w:val="21"/>
        </w:rPr>
      </w:pPr>
    </w:p>
    <w:p w:rsidR="00AE0407" w:rsidRPr="00AE0407" w:rsidRDefault="00AE0407" w:rsidP="00597BB1">
      <w:pPr>
        <w:pStyle w:val="PargrafodaLista"/>
        <w:widowControl w:val="0"/>
        <w:numPr>
          <w:ilvl w:val="2"/>
          <w:numId w:val="41"/>
        </w:numPr>
        <w:tabs>
          <w:tab w:val="left" w:pos="709"/>
          <w:tab w:val="left" w:pos="141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Em caso de divergência quanto a Negativa de Cobertura, 120 dias após a data </w:t>
      </w:r>
      <w:r w:rsidRPr="00AE0407">
        <w:rPr>
          <w:rFonts w:ascii="Arial" w:hAnsi="Arial" w:cs="Arial"/>
          <w:spacing w:val="3"/>
          <w:sz w:val="21"/>
          <w:szCs w:val="21"/>
        </w:rPr>
        <w:t xml:space="preserve">do </w:t>
      </w:r>
      <w:r w:rsidRPr="00AE0407">
        <w:rPr>
          <w:rFonts w:ascii="Arial" w:hAnsi="Arial" w:cs="Arial"/>
          <w:sz w:val="21"/>
          <w:szCs w:val="21"/>
        </w:rPr>
        <w:t xml:space="preserve">Termo </w:t>
      </w:r>
      <w:r w:rsidRPr="00AE0407">
        <w:rPr>
          <w:rFonts w:ascii="Arial" w:hAnsi="Arial" w:cs="Arial"/>
          <w:spacing w:val="3"/>
          <w:sz w:val="21"/>
          <w:szCs w:val="21"/>
        </w:rPr>
        <w:t xml:space="preserve">de </w:t>
      </w:r>
      <w:r w:rsidRPr="00AE0407">
        <w:rPr>
          <w:rFonts w:ascii="Arial" w:hAnsi="Arial" w:cs="Arial"/>
          <w:sz w:val="21"/>
          <w:szCs w:val="21"/>
        </w:rPr>
        <w:t>Negativa de</w:t>
      </w:r>
      <w:r w:rsidRPr="00AE0407">
        <w:rPr>
          <w:rFonts w:ascii="Arial" w:hAnsi="Arial" w:cs="Arial"/>
          <w:spacing w:val="-5"/>
          <w:sz w:val="21"/>
          <w:szCs w:val="21"/>
        </w:rPr>
        <w:t xml:space="preserve"> </w:t>
      </w:r>
      <w:r w:rsidRPr="00AE0407">
        <w:rPr>
          <w:rFonts w:ascii="Arial" w:hAnsi="Arial" w:cs="Arial"/>
          <w:sz w:val="21"/>
          <w:szCs w:val="21"/>
        </w:rPr>
        <w:t>Cobertura.</w:t>
      </w:r>
    </w:p>
    <w:p w:rsidR="00AE0407" w:rsidRPr="00AE0407" w:rsidRDefault="00AE0407" w:rsidP="00ED56D6">
      <w:pPr>
        <w:pStyle w:val="Corpodetexto"/>
        <w:tabs>
          <w:tab w:val="left" w:pos="993"/>
          <w:tab w:val="left" w:pos="1418"/>
        </w:tabs>
        <w:spacing w:before="0" w:beforeAutospacing="0" w:after="0" w:afterAutospacing="0" w:line="276" w:lineRule="auto"/>
        <w:ind w:left="567"/>
        <w:rPr>
          <w:rFonts w:ascii="Arial" w:hAnsi="Arial" w:cs="Arial"/>
          <w:sz w:val="21"/>
          <w:szCs w:val="21"/>
        </w:rPr>
      </w:pPr>
    </w:p>
    <w:p w:rsidR="00AE0407" w:rsidRPr="00AE0407" w:rsidRDefault="00AE0407" w:rsidP="00597BB1">
      <w:pPr>
        <w:pStyle w:val="PargrafodaLista"/>
        <w:widowControl w:val="0"/>
        <w:numPr>
          <w:ilvl w:val="2"/>
          <w:numId w:val="41"/>
        </w:numPr>
        <w:tabs>
          <w:tab w:val="left" w:pos="709"/>
          <w:tab w:val="left" w:pos="1418"/>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Além da indenização prevista, deverá a Seguradora detalhar todas as condições do </w:t>
      </w:r>
      <w:r w:rsidRPr="00AE0407">
        <w:rPr>
          <w:rFonts w:ascii="Arial" w:hAnsi="Arial" w:cs="Arial"/>
          <w:sz w:val="21"/>
          <w:szCs w:val="21"/>
        </w:rPr>
        <w:lastRenderedPageBreak/>
        <w:t>seguro, naquilo em que não contrariar as normas contidas no</w:t>
      </w:r>
      <w:r w:rsidRPr="00AE0407">
        <w:rPr>
          <w:rFonts w:ascii="Arial" w:hAnsi="Arial" w:cs="Arial"/>
          <w:spacing w:val="-15"/>
          <w:sz w:val="21"/>
          <w:szCs w:val="21"/>
        </w:rPr>
        <w:t xml:space="preserve"> </w:t>
      </w:r>
      <w:r w:rsidRPr="00AE0407">
        <w:rPr>
          <w:rFonts w:ascii="Arial" w:hAnsi="Arial" w:cs="Arial"/>
          <w:sz w:val="21"/>
          <w:szCs w:val="21"/>
        </w:rPr>
        <w:t>Edital.</w:t>
      </w:r>
    </w:p>
    <w:p w:rsid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ED56D6" w:rsidRPr="00AE0407" w:rsidRDefault="00ED56D6"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Heading2"/>
        <w:numPr>
          <w:ilvl w:val="0"/>
          <w:numId w:val="41"/>
        </w:numPr>
        <w:tabs>
          <w:tab w:val="left" w:pos="567"/>
          <w:tab w:val="left" w:pos="1063"/>
          <w:tab w:val="left" w:pos="1064"/>
        </w:tabs>
        <w:spacing w:line="276" w:lineRule="auto"/>
        <w:ind w:left="0" w:firstLine="0"/>
        <w:rPr>
          <w:rFonts w:ascii="Arial" w:hAnsi="Arial" w:cs="Arial"/>
          <w:sz w:val="21"/>
          <w:szCs w:val="21"/>
        </w:rPr>
      </w:pPr>
      <w:r w:rsidRPr="00AE0407">
        <w:rPr>
          <w:rFonts w:ascii="Arial" w:hAnsi="Arial" w:cs="Arial"/>
          <w:sz w:val="21"/>
          <w:szCs w:val="21"/>
        </w:rPr>
        <w:t>DO CERTIFICADO</w:t>
      </w:r>
      <w:r w:rsidRPr="00AE0407">
        <w:rPr>
          <w:rFonts w:ascii="Arial" w:hAnsi="Arial" w:cs="Arial"/>
          <w:spacing w:val="-2"/>
          <w:sz w:val="21"/>
          <w:szCs w:val="21"/>
        </w:rPr>
        <w:t xml:space="preserve"> </w:t>
      </w:r>
      <w:r w:rsidRPr="00AE0407">
        <w:rPr>
          <w:rFonts w:ascii="Arial" w:hAnsi="Arial" w:cs="Arial"/>
          <w:sz w:val="21"/>
          <w:szCs w:val="21"/>
        </w:rPr>
        <w:t>INDIVIDUAL</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b/>
          <w:sz w:val="21"/>
          <w:szCs w:val="21"/>
        </w:rPr>
      </w:pPr>
    </w:p>
    <w:p w:rsidR="00AE0407" w:rsidRPr="00AE0407" w:rsidRDefault="00AE0407" w:rsidP="00597BB1">
      <w:pPr>
        <w:pStyle w:val="PargrafodaLista"/>
        <w:widowControl w:val="0"/>
        <w:numPr>
          <w:ilvl w:val="1"/>
          <w:numId w:val="41"/>
        </w:numPr>
        <w:tabs>
          <w:tab w:val="left" w:pos="567"/>
          <w:tab w:val="left" w:pos="993"/>
          <w:tab w:val="left" w:pos="1064"/>
        </w:tabs>
        <w:autoSpaceDE w:val="0"/>
        <w:autoSpaceDN w:val="0"/>
        <w:spacing w:line="276" w:lineRule="auto"/>
        <w:ind w:left="0" w:firstLine="0"/>
        <w:contextualSpacing w:val="0"/>
        <w:jc w:val="both"/>
        <w:rPr>
          <w:rFonts w:ascii="Arial" w:hAnsi="Arial" w:cs="Arial"/>
          <w:sz w:val="21"/>
          <w:szCs w:val="21"/>
        </w:rPr>
      </w:pPr>
      <w:r w:rsidRPr="00AE0407">
        <w:rPr>
          <w:rFonts w:ascii="Arial" w:hAnsi="Arial" w:cs="Arial"/>
          <w:sz w:val="21"/>
          <w:szCs w:val="21"/>
        </w:rPr>
        <w:t>A</w:t>
      </w:r>
      <w:r w:rsidRPr="00AE0407">
        <w:rPr>
          <w:rFonts w:ascii="Arial" w:hAnsi="Arial" w:cs="Arial"/>
          <w:spacing w:val="-5"/>
          <w:sz w:val="21"/>
          <w:szCs w:val="21"/>
        </w:rPr>
        <w:t xml:space="preserve"> </w:t>
      </w:r>
      <w:r w:rsidRPr="00AE0407">
        <w:rPr>
          <w:rFonts w:ascii="Arial" w:hAnsi="Arial" w:cs="Arial"/>
          <w:sz w:val="21"/>
          <w:szCs w:val="21"/>
        </w:rPr>
        <w:t>nova</w:t>
      </w:r>
      <w:r w:rsidRPr="00AE0407">
        <w:rPr>
          <w:rFonts w:ascii="Arial" w:hAnsi="Arial" w:cs="Arial"/>
          <w:spacing w:val="-5"/>
          <w:sz w:val="21"/>
          <w:szCs w:val="21"/>
        </w:rPr>
        <w:t xml:space="preserve"> </w:t>
      </w:r>
      <w:r w:rsidRPr="00AE0407">
        <w:rPr>
          <w:rFonts w:ascii="Arial" w:hAnsi="Arial" w:cs="Arial"/>
          <w:sz w:val="21"/>
          <w:szCs w:val="21"/>
        </w:rPr>
        <w:t>seguradora</w:t>
      </w:r>
      <w:r w:rsidRPr="00AE0407">
        <w:rPr>
          <w:rFonts w:ascii="Arial" w:hAnsi="Arial" w:cs="Arial"/>
          <w:spacing w:val="-4"/>
          <w:sz w:val="21"/>
          <w:szCs w:val="21"/>
        </w:rPr>
        <w:t xml:space="preserve"> </w:t>
      </w:r>
      <w:r w:rsidRPr="00AE0407">
        <w:rPr>
          <w:rFonts w:ascii="Arial" w:hAnsi="Arial" w:cs="Arial"/>
          <w:sz w:val="21"/>
          <w:szCs w:val="21"/>
        </w:rPr>
        <w:t>emitirá</w:t>
      </w:r>
      <w:r w:rsidRPr="00AE0407">
        <w:rPr>
          <w:rFonts w:ascii="Arial" w:hAnsi="Arial" w:cs="Arial"/>
          <w:spacing w:val="-5"/>
          <w:sz w:val="21"/>
          <w:szCs w:val="21"/>
        </w:rPr>
        <w:t xml:space="preserve"> </w:t>
      </w:r>
      <w:r w:rsidRPr="00AE0407">
        <w:rPr>
          <w:rFonts w:ascii="Arial" w:hAnsi="Arial" w:cs="Arial"/>
          <w:sz w:val="21"/>
          <w:szCs w:val="21"/>
        </w:rPr>
        <w:t>e</w:t>
      </w:r>
      <w:r w:rsidRPr="00AE0407">
        <w:rPr>
          <w:rFonts w:ascii="Arial" w:hAnsi="Arial" w:cs="Arial"/>
          <w:spacing w:val="-1"/>
          <w:sz w:val="21"/>
          <w:szCs w:val="21"/>
        </w:rPr>
        <w:t xml:space="preserve"> </w:t>
      </w:r>
      <w:r w:rsidRPr="00AE0407">
        <w:rPr>
          <w:rFonts w:ascii="Arial" w:hAnsi="Arial" w:cs="Arial"/>
          <w:sz w:val="21"/>
          <w:szCs w:val="21"/>
        </w:rPr>
        <w:t>enviará</w:t>
      </w:r>
      <w:r w:rsidRPr="00AE0407">
        <w:rPr>
          <w:rFonts w:ascii="Arial" w:hAnsi="Arial" w:cs="Arial"/>
          <w:spacing w:val="-1"/>
          <w:sz w:val="21"/>
          <w:szCs w:val="21"/>
        </w:rPr>
        <w:t xml:space="preserve"> </w:t>
      </w:r>
      <w:r w:rsidRPr="00AE0407">
        <w:rPr>
          <w:rFonts w:ascii="Arial" w:hAnsi="Arial" w:cs="Arial"/>
          <w:sz w:val="21"/>
          <w:szCs w:val="21"/>
        </w:rPr>
        <w:t>ao</w:t>
      </w:r>
      <w:r w:rsidRPr="00AE0407">
        <w:rPr>
          <w:rFonts w:ascii="Arial" w:hAnsi="Arial" w:cs="Arial"/>
          <w:spacing w:val="-2"/>
          <w:sz w:val="21"/>
          <w:szCs w:val="21"/>
        </w:rPr>
        <w:t xml:space="preserve"> </w:t>
      </w:r>
      <w:r w:rsidRPr="00AE0407">
        <w:rPr>
          <w:rFonts w:ascii="Arial" w:hAnsi="Arial" w:cs="Arial"/>
          <w:sz w:val="21"/>
          <w:szCs w:val="21"/>
        </w:rPr>
        <w:t>segurado</w:t>
      </w:r>
      <w:r w:rsidRPr="00AE0407">
        <w:rPr>
          <w:rFonts w:ascii="Arial" w:hAnsi="Arial" w:cs="Arial"/>
          <w:spacing w:val="-2"/>
          <w:sz w:val="21"/>
          <w:szCs w:val="21"/>
        </w:rPr>
        <w:t xml:space="preserve"> </w:t>
      </w:r>
      <w:r w:rsidRPr="00AE0407">
        <w:rPr>
          <w:rFonts w:ascii="Arial" w:hAnsi="Arial" w:cs="Arial"/>
          <w:sz w:val="21"/>
          <w:szCs w:val="21"/>
        </w:rPr>
        <w:t>o</w:t>
      </w:r>
      <w:r w:rsidRPr="00AE0407">
        <w:rPr>
          <w:rFonts w:ascii="Arial" w:hAnsi="Arial" w:cs="Arial"/>
          <w:spacing w:val="-6"/>
          <w:sz w:val="21"/>
          <w:szCs w:val="21"/>
        </w:rPr>
        <w:t xml:space="preserve"> </w:t>
      </w:r>
      <w:r w:rsidRPr="00AE0407">
        <w:rPr>
          <w:rFonts w:ascii="Arial" w:hAnsi="Arial" w:cs="Arial"/>
          <w:sz w:val="21"/>
          <w:szCs w:val="21"/>
        </w:rPr>
        <w:t>certificado</w:t>
      </w:r>
      <w:r w:rsidRPr="00AE0407">
        <w:rPr>
          <w:rFonts w:ascii="Arial" w:hAnsi="Arial" w:cs="Arial"/>
          <w:spacing w:val="-5"/>
          <w:sz w:val="21"/>
          <w:szCs w:val="21"/>
        </w:rPr>
        <w:t xml:space="preserve"> </w:t>
      </w:r>
      <w:r w:rsidRPr="00AE0407">
        <w:rPr>
          <w:rFonts w:ascii="Arial" w:hAnsi="Arial" w:cs="Arial"/>
          <w:sz w:val="21"/>
          <w:szCs w:val="21"/>
        </w:rPr>
        <w:t>individual,</w:t>
      </w:r>
      <w:r w:rsidRPr="00AE0407">
        <w:rPr>
          <w:rFonts w:ascii="Arial" w:hAnsi="Arial" w:cs="Arial"/>
          <w:spacing w:val="1"/>
          <w:sz w:val="21"/>
          <w:szCs w:val="21"/>
        </w:rPr>
        <w:t xml:space="preserve"> </w:t>
      </w:r>
      <w:r w:rsidRPr="00AE0407">
        <w:rPr>
          <w:rFonts w:ascii="Arial" w:hAnsi="Arial" w:cs="Arial"/>
          <w:sz w:val="21"/>
          <w:szCs w:val="21"/>
        </w:rPr>
        <w:t>quando</w:t>
      </w:r>
      <w:r w:rsidRPr="00AE0407">
        <w:rPr>
          <w:rFonts w:ascii="Arial" w:hAnsi="Arial" w:cs="Arial"/>
          <w:spacing w:val="-5"/>
          <w:sz w:val="21"/>
          <w:szCs w:val="21"/>
        </w:rPr>
        <w:t xml:space="preserve"> </w:t>
      </w:r>
      <w:r w:rsidRPr="00AE0407">
        <w:rPr>
          <w:rFonts w:ascii="Arial" w:hAnsi="Arial" w:cs="Arial"/>
          <w:sz w:val="21"/>
          <w:szCs w:val="21"/>
        </w:rPr>
        <w:t>solicitado</w:t>
      </w:r>
      <w:r w:rsidRPr="00AE0407">
        <w:rPr>
          <w:rFonts w:ascii="Arial" w:hAnsi="Arial" w:cs="Arial"/>
          <w:spacing w:val="-6"/>
          <w:sz w:val="21"/>
          <w:szCs w:val="21"/>
        </w:rPr>
        <w:t xml:space="preserve"> </w:t>
      </w:r>
      <w:r w:rsidRPr="00AE0407">
        <w:rPr>
          <w:rFonts w:ascii="Arial" w:hAnsi="Arial" w:cs="Arial"/>
          <w:sz w:val="21"/>
          <w:szCs w:val="21"/>
        </w:rPr>
        <w:t>pelo</w:t>
      </w:r>
      <w:r w:rsidRPr="00AE0407">
        <w:rPr>
          <w:rFonts w:ascii="Arial" w:hAnsi="Arial" w:cs="Arial"/>
          <w:spacing w:val="-2"/>
          <w:sz w:val="21"/>
          <w:szCs w:val="21"/>
        </w:rPr>
        <w:t xml:space="preserve"> </w:t>
      </w:r>
      <w:r w:rsidRPr="00AE0407">
        <w:rPr>
          <w:rFonts w:ascii="Arial" w:hAnsi="Arial" w:cs="Arial"/>
          <w:sz w:val="21"/>
          <w:szCs w:val="21"/>
        </w:rPr>
        <w:t>mesmo, contendo relativamente à data de emissão, no</w:t>
      </w:r>
      <w:r w:rsidRPr="00AE0407">
        <w:rPr>
          <w:rFonts w:ascii="Arial" w:hAnsi="Arial" w:cs="Arial"/>
          <w:spacing w:val="-13"/>
          <w:sz w:val="21"/>
          <w:szCs w:val="21"/>
        </w:rPr>
        <w:t xml:space="preserve"> </w:t>
      </w:r>
      <w:r w:rsidRPr="00AE0407">
        <w:rPr>
          <w:rFonts w:ascii="Arial" w:hAnsi="Arial" w:cs="Arial"/>
          <w:spacing w:val="-3"/>
          <w:sz w:val="21"/>
          <w:szCs w:val="21"/>
        </w:rPr>
        <w:t>mínimo:</w:t>
      </w:r>
    </w:p>
    <w:p w:rsidR="00AE0407" w:rsidRPr="00AE0407" w:rsidRDefault="00AE0407" w:rsidP="00AE0407">
      <w:pPr>
        <w:pStyle w:val="Corpodetexto"/>
        <w:tabs>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0"/>
          <w:numId w:val="37"/>
        </w:numPr>
        <w:tabs>
          <w:tab w:val="left" w:pos="426"/>
          <w:tab w:val="left" w:pos="993"/>
        </w:tabs>
        <w:autoSpaceDE w:val="0"/>
        <w:autoSpaceDN w:val="0"/>
        <w:spacing w:line="276" w:lineRule="auto"/>
        <w:ind w:left="567" w:firstLine="0"/>
        <w:contextualSpacing w:val="0"/>
        <w:jc w:val="both"/>
        <w:rPr>
          <w:rFonts w:ascii="Arial" w:hAnsi="Arial" w:cs="Arial"/>
          <w:sz w:val="21"/>
          <w:szCs w:val="21"/>
        </w:rPr>
      </w:pPr>
      <w:r w:rsidRPr="00AE0407">
        <w:rPr>
          <w:rFonts w:ascii="Arial" w:hAnsi="Arial" w:cs="Arial"/>
          <w:sz w:val="21"/>
          <w:szCs w:val="21"/>
        </w:rPr>
        <w:t xml:space="preserve">Os respectivos nomes dos segurados para </w:t>
      </w:r>
      <w:r w:rsidRPr="00AE0407">
        <w:rPr>
          <w:rFonts w:ascii="Arial" w:hAnsi="Arial" w:cs="Arial"/>
          <w:spacing w:val="-3"/>
          <w:sz w:val="21"/>
          <w:szCs w:val="21"/>
        </w:rPr>
        <w:t>cada</w:t>
      </w:r>
      <w:r w:rsidRPr="00AE0407">
        <w:rPr>
          <w:rFonts w:ascii="Arial" w:hAnsi="Arial" w:cs="Arial"/>
          <w:spacing w:val="-10"/>
          <w:sz w:val="21"/>
          <w:szCs w:val="21"/>
        </w:rPr>
        <w:t xml:space="preserve"> </w:t>
      </w:r>
      <w:r w:rsidRPr="00AE0407">
        <w:rPr>
          <w:rFonts w:ascii="Arial" w:hAnsi="Arial" w:cs="Arial"/>
          <w:sz w:val="21"/>
          <w:szCs w:val="21"/>
        </w:rPr>
        <w:t>operação.</w:t>
      </w:r>
    </w:p>
    <w:p w:rsidR="00AE0407" w:rsidRPr="00AE0407" w:rsidRDefault="00AE0407" w:rsidP="00ED56D6">
      <w:pPr>
        <w:pStyle w:val="Corpodetexto"/>
        <w:tabs>
          <w:tab w:val="left" w:pos="426"/>
          <w:tab w:val="left" w:pos="993"/>
        </w:tabs>
        <w:spacing w:before="0" w:beforeAutospacing="0" w:after="0" w:afterAutospacing="0" w:line="276" w:lineRule="auto"/>
        <w:rPr>
          <w:rFonts w:ascii="Arial" w:hAnsi="Arial" w:cs="Arial"/>
          <w:sz w:val="21"/>
          <w:szCs w:val="21"/>
        </w:rPr>
      </w:pPr>
    </w:p>
    <w:p w:rsidR="00AE0407" w:rsidRPr="00AE0407" w:rsidRDefault="00AE0407" w:rsidP="00597BB1">
      <w:pPr>
        <w:pStyle w:val="PargrafodaLista"/>
        <w:widowControl w:val="0"/>
        <w:numPr>
          <w:ilvl w:val="0"/>
          <w:numId w:val="37"/>
        </w:numPr>
        <w:tabs>
          <w:tab w:val="left" w:pos="426"/>
          <w:tab w:val="left" w:pos="993"/>
        </w:tabs>
        <w:autoSpaceDE w:val="0"/>
        <w:autoSpaceDN w:val="0"/>
        <w:spacing w:line="276" w:lineRule="auto"/>
        <w:ind w:left="993" w:hanging="426"/>
        <w:contextualSpacing w:val="0"/>
        <w:jc w:val="both"/>
        <w:rPr>
          <w:rFonts w:ascii="Arial" w:hAnsi="Arial" w:cs="Arial"/>
          <w:sz w:val="21"/>
          <w:szCs w:val="21"/>
        </w:rPr>
      </w:pPr>
      <w:r w:rsidRPr="00AE0407">
        <w:rPr>
          <w:rFonts w:ascii="Arial" w:hAnsi="Arial" w:cs="Arial"/>
          <w:sz w:val="21"/>
          <w:szCs w:val="21"/>
        </w:rPr>
        <w:t>Os percentuais de composição de renda em vigor, para cada fins indenizatórios da cobertura para os riscos de</w:t>
      </w:r>
      <w:r w:rsidRPr="00AE0407">
        <w:rPr>
          <w:rFonts w:ascii="Arial" w:hAnsi="Arial" w:cs="Arial"/>
          <w:spacing w:val="-5"/>
          <w:sz w:val="21"/>
          <w:szCs w:val="21"/>
        </w:rPr>
        <w:t xml:space="preserve"> </w:t>
      </w:r>
      <w:r w:rsidRPr="00AE0407">
        <w:rPr>
          <w:rFonts w:ascii="Arial" w:hAnsi="Arial" w:cs="Arial"/>
          <w:sz w:val="21"/>
          <w:szCs w:val="21"/>
        </w:rPr>
        <w:t>MIP.</w:t>
      </w:r>
    </w:p>
    <w:p w:rsidR="00AE0407" w:rsidRPr="00AE0407" w:rsidRDefault="00AE0407" w:rsidP="00ED56D6">
      <w:pPr>
        <w:pStyle w:val="Corpodetexto"/>
        <w:tabs>
          <w:tab w:val="left" w:pos="426"/>
          <w:tab w:val="left" w:pos="993"/>
        </w:tabs>
        <w:spacing w:before="0" w:beforeAutospacing="0" w:after="0" w:afterAutospacing="0" w:line="276" w:lineRule="auto"/>
        <w:ind w:left="993" w:hanging="426"/>
        <w:rPr>
          <w:rFonts w:ascii="Arial" w:hAnsi="Arial" w:cs="Arial"/>
          <w:sz w:val="21"/>
          <w:szCs w:val="21"/>
        </w:rPr>
      </w:pPr>
    </w:p>
    <w:p w:rsidR="00AE0407" w:rsidRPr="00AE0407" w:rsidRDefault="00AE0407" w:rsidP="00597BB1">
      <w:pPr>
        <w:pStyle w:val="PargrafodaLista"/>
        <w:widowControl w:val="0"/>
        <w:numPr>
          <w:ilvl w:val="0"/>
          <w:numId w:val="37"/>
        </w:numPr>
        <w:tabs>
          <w:tab w:val="left" w:pos="426"/>
          <w:tab w:val="left" w:pos="993"/>
        </w:tabs>
        <w:autoSpaceDE w:val="0"/>
        <w:autoSpaceDN w:val="0"/>
        <w:spacing w:line="276" w:lineRule="auto"/>
        <w:ind w:left="993" w:hanging="426"/>
        <w:contextualSpacing w:val="0"/>
        <w:jc w:val="both"/>
        <w:rPr>
          <w:rFonts w:ascii="Arial" w:hAnsi="Arial" w:cs="Arial"/>
          <w:sz w:val="21"/>
          <w:szCs w:val="21"/>
        </w:rPr>
      </w:pPr>
      <w:r w:rsidRPr="00AE0407">
        <w:rPr>
          <w:rFonts w:ascii="Arial" w:hAnsi="Arial" w:cs="Arial"/>
          <w:sz w:val="21"/>
          <w:szCs w:val="21"/>
        </w:rPr>
        <w:t xml:space="preserve">Descrição </w:t>
      </w:r>
      <w:r w:rsidRPr="00AE0407">
        <w:rPr>
          <w:rFonts w:ascii="Arial" w:hAnsi="Arial" w:cs="Arial"/>
          <w:spacing w:val="-3"/>
          <w:sz w:val="21"/>
          <w:szCs w:val="21"/>
        </w:rPr>
        <w:t xml:space="preserve">dos </w:t>
      </w:r>
      <w:r w:rsidRPr="00AE0407">
        <w:rPr>
          <w:rFonts w:ascii="Arial" w:hAnsi="Arial" w:cs="Arial"/>
          <w:sz w:val="21"/>
          <w:szCs w:val="21"/>
        </w:rPr>
        <w:t xml:space="preserve">limites máximos de garantia, em </w:t>
      </w:r>
      <w:r w:rsidRPr="00AE0407">
        <w:rPr>
          <w:rFonts w:ascii="Arial" w:hAnsi="Arial" w:cs="Arial"/>
          <w:spacing w:val="-3"/>
          <w:sz w:val="21"/>
          <w:szCs w:val="21"/>
        </w:rPr>
        <w:t xml:space="preserve">vigor </w:t>
      </w:r>
      <w:r w:rsidRPr="00AE0407">
        <w:rPr>
          <w:rFonts w:ascii="Arial" w:hAnsi="Arial" w:cs="Arial"/>
          <w:sz w:val="21"/>
          <w:szCs w:val="21"/>
        </w:rPr>
        <w:t xml:space="preserve">na data de emissão </w:t>
      </w:r>
      <w:r w:rsidRPr="00AE0407">
        <w:rPr>
          <w:rFonts w:ascii="Arial" w:hAnsi="Arial" w:cs="Arial"/>
          <w:spacing w:val="3"/>
          <w:sz w:val="21"/>
          <w:szCs w:val="21"/>
        </w:rPr>
        <w:t xml:space="preserve">do </w:t>
      </w:r>
      <w:r w:rsidRPr="00AE0407">
        <w:rPr>
          <w:rFonts w:ascii="Arial" w:hAnsi="Arial" w:cs="Arial"/>
          <w:sz w:val="21"/>
          <w:szCs w:val="21"/>
        </w:rPr>
        <w:t>certificado, para as coberturas referentes aos riscos de MIP e</w:t>
      </w:r>
      <w:r w:rsidRPr="00AE0407">
        <w:rPr>
          <w:rFonts w:ascii="Arial" w:hAnsi="Arial" w:cs="Arial"/>
          <w:spacing w:val="-2"/>
          <w:sz w:val="21"/>
          <w:szCs w:val="21"/>
        </w:rPr>
        <w:t xml:space="preserve"> </w:t>
      </w:r>
      <w:r w:rsidRPr="00AE0407">
        <w:rPr>
          <w:rFonts w:ascii="Arial" w:hAnsi="Arial" w:cs="Arial"/>
          <w:spacing w:val="-3"/>
          <w:sz w:val="21"/>
          <w:szCs w:val="21"/>
        </w:rPr>
        <w:t>DFI.</w:t>
      </w:r>
    </w:p>
    <w:p w:rsidR="00AE0407" w:rsidRPr="00AE0407" w:rsidRDefault="00AE0407" w:rsidP="00ED56D6">
      <w:pPr>
        <w:pStyle w:val="Corpodetexto"/>
        <w:tabs>
          <w:tab w:val="left" w:pos="426"/>
          <w:tab w:val="left" w:pos="993"/>
        </w:tabs>
        <w:spacing w:before="0" w:beforeAutospacing="0" w:after="0" w:afterAutospacing="0" w:line="276" w:lineRule="auto"/>
        <w:ind w:left="993" w:hanging="426"/>
        <w:rPr>
          <w:rFonts w:ascii="Arial" w:hAnsi="Arial" w:cs="Arial"/>
          <w:sz w:val="21"/>
          <w:szCs w:val="21"/>
        </w:rPr>
      </w:pPr>
    </w:p>
    <w:p w:rsidR="00AE0407" w:rsidRPr="00AE0407" w:rsidRDefault="00AE0407" w:rsidP="00597BB1">
      <w:pPr>
        <w:pStyle w:val="PargrafodaLista"/>
        <w:widowControl w:val="0"/>
        <w:numPr>
          <w:ilvl w:val="0"/>
          <w:numId w:val="37"/>
        </w:numPr>
        <w:tabs>
          <w:tab w:val="left" w:pos="426"/>
          <w:tab w:val="left" w:pos="993"/>
        </w:tabs>
        <w:autoSpaceDE w:val="0"/>
        <w:autoSpaceDN w:val="0"/>
        <w:spacing w:line="276" w:lineRule="auto"/>
        <w:ind w:left="993" w:hanging="426"/>
        <w:contextualSpacing w:val="0"/>
        <w:jc w:val="both"/>
        <w:rPr>
          <w:rFonts w:ascii="Arial" w:hAnsi="Arial" w:cs="Arial"/>
          <w:sz w:val="21"/>
          <w:szCs w:val="21"/>
        </w:rPr>
      </w:pPr>
      <w:r w:rsidRPr="00AE0407">
        <w:rPr>
          <w:rFonts w:ascii="Arial" w:hAnsi="Arial" w:cs="Arial"/>
          <w:sz w:val="21"/>
          <w:szCs w:val="21"/>
        </w:rPr>
        <w:t>Os prêmios correspondentes à cobertura, para os riscos de MIP e de</w:t>
      </w:r>
      <w:r w:rsidRPr="00AE0407">
        <w:rPr>
          <w:rFonts w:ascii="Arial" w:hAnsi="Arial" w:cs="Arial"/>
          <w:spacing w:val="-25"/>
          <w:sz w:val="21"/>
          <w:szCs w:val="21"/>
        </w:rPr>
        <w:t xml:space="preserve"> </w:t>
      </w:r>
      <w:r w:rsidRPr="00AE0407">
        <w:rPr>
          <w:rFonts w:ascii="Arial" w:hAnsi="Arial" w:cs="Arial"/>
          <w:spacing w:val="-3"/>
          <w:sz w:val="21"/>
          <w:szCs w:val="21"/>
        </w:rPr>
        <w:t>DFI.</w:t>
      </w:r>
    </w:p>
    <w:p w:rsidR="00AE0407" w:rsidRPr="00AE0407" w:rsidRDefault="00AE0407" w:rsidP="00ED56D6">
      <w:pPr>
        <w:pStyle w:val="Corpodetexto"/>
        <w:tabs>
          <w:tab w:val="left" w:pos="426"/>
          <w:tab w:val="left" w:pos="993"/>
        </w:tabs>
        <w:spacing w:before="0" w:beforeAutospacing="0" w:after="0" w:afterAutospacing="0" w:line="276" w:lineRule="auto"/>
        <w:ind w:left="993" w:hanging="426"/>
        <w:rPr>
          <w:rFonts w:ascii="Arial" w:hAnsi="Arial" w:cs="Arial"/>
          <w:sz w:val="21"/>
          <w:szCs w:val="21"/>
        </w:rPr>
      </w:pPr>
    </w:p>
    <w:p w:rsidR="00AE0407" w:rsidRPr="00AE0407" w:rsidRDefault="00AE0407" w:rsidP="00597BB1">
      <w:pPr>
        <w:pStyle w:val="PargrafodaLista"/>
        <w:widowControl w:val="0"/>
        <w:numPr>
          <w:ilvl w:val="0"/>
          <w:numId w:val="37"/>
        </w:numPr>
        <w:tabs>
          <w:tab w:val="left" w:pos="426"/>
          <w:tab w:val="left" w:pos="993"/>
        </w:tabs>
        <w:autoSpaceDE w:val="0"/>
        <w:autoSpaceDN w:val="0"/>
        <w:spacing w:line="276" w:lineRule="auto"/>
        <w:ind w:left="993" w:hanging="426"/>
        <w:contextualSpacing w:val="0"/>
        <w:jc w:val="both"/>
        <w:rPr>
          <w:rFonts w:ascii="Arial" w:hAnsi="Arial" w:cs="Arial"/>
          <w:sz w:val="21"/>
          <w:szCs w:val="21"/>
        </w:rPr>
      </w:pPr>
      <w:r w:rsidRPr="00AE0407">
        <w:rPr>
          <w:rFonts w:ascii="Arial" w:hAnsi="Arial" w:cs="Arial"/>
          <w:sz w:val="21"/>
          <w:szCs w:val="21"/>
        </w:rPr>
        <w:t>A data de início de vigência do</w:t>
      </w:r>
      <w:r w:rsidRPr="00AE0407">
        <w:rPr>
          <w:rFonts w:ascii="Arial" w:hAnsi="Arial" w:cs="Arial"/>
          <w:spacing w:val="-19"/>
          <w:sz w:val="21"/>
          <w:szCs w:val="21"/>
        </w:rPr>
        <w:t xml:space="preserve"> </w:t>
      </w:r>
      <w:r w:rsidRPr="00AE0407">
        <w:rPr>
          <w:rFonts w:ascii="Arial" w:hAnsi="Arial" w:cs="Arial"/>
          <w:sz w:val="21"/>
          <w:szCs w:val="21"/>
        </w:rPr>
        <w:t>seguro.</w:t>
      </w:r>
    </w:p>
    <w:p w:rsidR="00AE0407" w:rsidRPr="00AE0407" w:rsidRDefault="00AE0407" w:rsidP="00ED56D6">
      <w:pPr>
        <w:pStyle w:val="Corpodetexto"/>
        <w:tabs>
          <w:tab w:val="left" w:pos="426"/>
          <w:tab w:val="left" w:pos="993"/>
        </w:tabs>
        <w:spacing w:before="0" w:beforeAutospacing="0" w:after="0" w:afterAutospacing="0" w:line="276" w:lineRule="auto"/>
        <w:ind w:left="993" w:hanging="426"/>
        <w:rPr>
          <w:rFonts w:ascii="Arial" w:hAnsi="Arial" w:cs="Arial"/>
          <w:sz w:val="21"/>
          <w:szCs w:val="21"/>
        </w:rPr>
      </w:pPr>
    </w:p>
    <w:p w:rsidR="00AE0407" w:rsidRPr="00AE0407" w:rsidRDefault="00AE0407" w:rsidP="00597BB1">
      <w:pPr>
        <w:pStyle w:val="PargrafodaLista"/>
        <w:widowControl w:val="0"/>
        <w:numPr>
          <w:ilvl w:val="0"/>
          <w:numId w:val="37"/>
        </w:numPr>
        <w:tabs>
          <w:tab w:val="left" w:pos="426"/>
          <w:tab w:val="left" w:pos="993"/>
        </w:tabs>
        <w:autoSpaceDE w:val="0"/>
        <w:autoSpaceDN w:val="0"/>
        <w:spacing w:line="276" w:lineRule="auto"/>
        <w:ind w:left="993" w:hanging="426"/>
        <w:contextualSpacing w:val="0"/>
        <w:jc w:val="both"/>
        <w:rPr>
          <w:rFonts w:ascii="Arial" w:hAnsi="Arial" w:cs="Arial"/>
          <w:sz w:val="21"/>
          <w:szCs w:val="21"/>
        </w:rPr>
      </w:pPr>
      <w:r w:rsidRPr="00AE0407">
        <w:rPr>
          <w:rFonts w:ascii="Arial" w:hAnsi="Arial" w:cs="Arial"/>
          <w:sz w:val="21"/>
          <w:szCs w:val="21"/>
        </w:rPr>
        <w:t xml:space="preserve">A data de término de vigência do seguro, ressaltando que esta corresponderá ao término </w:t>
      </w:r>
      <w:r w:rsidRPr="00AE0407">
        <w:rPr>
          <w:rFonts w:ascii="Arial" w:hAnsi="Arial" w:cs="Arial"/>
          <w:spacing w:val="3"/>
          <w:sz w:val="21"/>
          <w:szCs w:val="21"/>
        </w:rPr>
        <w:t xml:space="preserve">do </w:t>
      </w:r>
      <w:r w:rsidRPr="00AE0407">
        <w:rPr>
          <w:rFonts w:ascii="Arial" w:hAnsi="Arial" w:cs="Arial"/>
          <w:sz w:val="21"/>
          <w:szCs w:val="21"/>
        </w:rPr>
        <w:t xml:space="preserve">financiamento </w:t>
      </w:r>
      <w:r w:rsidRPr="00AE0407">
        <w:rPr>
          <w:rFonts w:ascii="Arial" w:hAnsi="Arial" w:cs="Arial"/>
          <w:spacing w:val="-5"/>
          <w:sz w:val="21"/>
          <w:szCs w:val="21"/>
        </w:rPr>
        <w:t xml:space="preserve">ou </w:t>
      </w:r>
      <w:r w:rsidRPr="00AE0407">
        <w:rPr>
          <w:rFonts w:ascii="Arial" w:hAnsi="Arial" w:cs="Arial"/>
          <w:sz w:val="21"/>
          <w:szCs w:val="21"/>
        </w:rPr>
        <w:t>à extinção da dívida, o que ocorrer</w:t>
      </w:r>
      <w:r w:rsidRPr="00AE0407">
        <w:rPr>
          <w:rFonts w:ascii="Arial" w:hAnsi="Arial" w:cs="Arial"/>
          <w:spacing w:val="-6"/>
          <w:sz w:val="21"/>
          <w:szCs w:val="21"/>
        </w:rPr>
        <w:t xml:space="preserve"> </w:t>
      </w:r>
      <w:r w:rsidRPr="00AE0407">
        <w:rPr>
          <w:rFonts w:ascii="Arial" w:hAnsi="Arial" w:cs="Arial"/>
          <w:sz w:val="21"/>
          <w:szCs w:val="21"/>
        </w:rPr>
        <w:t>primeiro.</w:t>
      </w:r>
    </w:p>
    <w:p w:rsidR="00AE0407" w:rsidRDefault="00AE0407" w:rsidP="00AE0407">
      <w:pPr>
        <w:pStyle w:val="Nivel3"/>
        <w:numPr>
          <w:ilvl w:val="0"/>
          <w:numId w:val="0"/>
        </w:numPr>
        <w:jc w:val="center"/>
        <w:rPr>
          <w:b/>
          <w:color w:val="FF0000"/>
          <w:sz w:val="21"/>
          <w:szCs w:val="21"/>
        </w:rPr>
      </w:pPr>
    </w:p>
    <w:p w:rsidR="00AE0407" w:rsidRDefault="00AE0407" w:rsidP="00AE0407">
      <w:pPr>
        <w:pStyle w:val="Nivel3"/>
        <w:numPr>
          <w:ilvl w:val="0"/>
          <w:numId w:val="0"/>
        </w:numPr>
        <w:jc w:val="center"/>
        <w:rPr>
          <w:b/>
          <w:color w:val="FF0000"/>
          <w:sz w:val="21"/>
          <w:szCs w:val="21"/>
        </w:rPr>
      </w:pPr>
    </w:p>
    <w:p w:rsidR="00AE0407" w:rsidRDefault="00AE0407" w:rsidP="00AE0407">
      <w:pPr>
        <w:pStyle w:val="Nivel3"/>
        <w:numPr>
          <w:ilvl w:val="0"/>
          <w:numId w:val="0"/>
        </w:numPr>
        <w:jc w:val="center"/>
        <w:rPr>
          <w:b/>
          <w:color w:val="FF0000"/>
          <w:sz w:val="21"/>
          <w:szCs w:val="21"/>
        </w:rPr>
      </w:pPr>
    </w:p>
    <w:p w:rsidR="00AE0407" w:rsidRDefault="00AE0407" w:rsidP="00AE0407">
      <w:pPr>
        <w:pStyle w:val="Nivel3"/>
        <w:numPr>
          <w:ilvl w:val="0"/>
          <w:numId w:val="0"/>
        </w:numPr>
        <w:jc w:val="center"/>
        <w:rPr>
          <w:b/>
          <w:color w:val="FF0000"/>
          <w:sz w:val="21"/>
          <w:szCs w:val="21"/>
        </w:rPr>
      </w:pPr>
    </w:p>
    <w:p w:rsidR="00AE0407" w:rsidRDefault="00AE0407" w:rsidP="00AE0407">
      <w:pPr>
        <w:pStyle w:val="Nivel3"/>
        <w:numPr>
          <w:ilvl w:val="0"/>
          <w:numId w:val="0"/>
        </w:numPr>
        <w:jc w:val="center"/>
        <w:rPr>
          <w:b/>
          <w:color w:val="FF0000"/>
          <w:sz w:val="21"/>
          <w:szCs w:val="21"/>
        </w:rPr>
      </w:pPr>
    </w:p>
    <w:p w:rsidR="00AE0407" w:rsidRDefault="00AE0407" w:rsidP="00AE0407">
      <w:pPr>
        <w:pStyle w:val="Nivel3"/>
        <w:numPr>
          <w:ilvl w:val="0"/>
          <w:numId w:val="0"/>
        </w:numPr>
        <w:jc w:val="center"/>
        <w:rPr>
          <w:b/>
          <w:color w:val="FF0000"/>
          <w:sz w:val="21"/>
          <w:szCs w:val="21"/>
        </w:rPr>
      </w:pPr>
    </w:p>
    <w:p w:rsidR="00AE0407" w:rsidRDefault="00AE0407" w:rsidP="00AE0407">
      <w:pPr>
        <w:pStyle w:val="Nivel3"/>
        <w:numPr>
          <w:ilvl w:val="0"/>
          <w:numId w:val="0"/>
        </w:numPr>
        <w:jc w:val="center"/>
        <w:rPr>
          <w:b/>
          <w:color w:val="FF0000"/>
          <w:sz w:val="21"/>
          <w:szCs w:val="21"/>
        </w:rPr>
      </w:pPr>
    </w:p>
    <w:p w:rsidR="00AE0407" w:rsidRDefault="00AE0407" w:rsidP="00AE0407">
      <w:pPr>
        <w:pStyle w:val="Nivel3"/>
        <w:numPr>
          <w:ilvl w:val="0"/>
          <w:numId w:val="0"/>
        </w:numPr>
        <w:jc w:val="center"/>
        <w:rPr>
          <w:b/>
          <w:color w:val="FF0000"/>
          <w:sz w:val="21"/>
          <w:szCs w:val="21"/>
        </w:rPr>
      </w:pPr>
    </w:p>
    <w:p w:rsidR="00AE0407" w:rsidRDefault="00AE0407" w:rsidP="00AE0407">
      <w:pPr>
        <w:pStyle w:val="Nivel3"/>
        <w:numPr>
          <w:ilvl w:val="0"/>
          <w:numId w:val="0"/>
        </w:numPr>
        <w:jc w:val="center"/>
        <w:rPr>
          <w:b/>
          <w:color w:val="FF0000"/>
          <w:sz w:val="21"/>
          <w:szCs w:val="21"/>
        </w:rPr>
      </w:pPr>
    </w:p>
    <w:p w:rsidR="00AE0407" w:rsidRDefault="00AE0407" w:rsidP="00AE0407">
      <w:pPr>
        <w:pStyle w:val="Nivel3"/>
        <w:numPr>
          <w:ilvl w:val="0"/>
          <w:numId w:val="0"/>
        </w:numPr>
        <w:jc w:val="center"/>
        <w:rPr>
          <w:b/>
          <w:color w:val="FF0000"/>
          <w:sz w:val="21"/>
          <w:szCs w:val="21"/>
        </w:rPr>
      </w:pPr>
    </w:p>
    <w:p w:rsidR="00AE0407" w:rsidRDefault="00AE0407" w:rsidP="00AE0407">
      <w:pPr>
        <w:pStyle w:val="Nivel3"/>
        <w:numPr>
          <w:ilvl w:val="0"/>
          <w:numId w:val="0"/>
        </w:numPr>
        <w:jc w:val="center"/>
        <w:rPr>
          <w:b/>
          <w:color w:val="FF0000"/>
          <w:sz w:val="21"/>
          <w:szCs w:val="21"/>
        </w:rPr>
      </w:pPr>
    </w:p>
    <w:p w:rsidR="00AE0407" w:rsidRDefault="00AE0407" w:rsidP="00AE0407">
      <w:pPr>
        <w:pStyle w:val="Nivel3"/>
        <w:numPr>
          <w:ilvl w:val="0"/>
          <w:numId w:val="0"/>
        </w:numPr>
        <w:jc w:val="center"/>
        <w:rPr>
          <w:b/>
          <w:color w:val="FF0000"/>
          <w:sz w:val="21"/>
          <w:szCs w:val="21"/>
        </w:rPr>
      </w:pPr>
    </w:p>
    <w:p w:rsidR="00AE0407" w:rsidRDefault="00AE0407" w:rsidP="00AE0407">
      <w:pPr>
        <w:pStyle w:val="Nivel3"/>
        <w:numPr>
          <w:ilvl w:val="0"/>
          <w:numId w:val="0"/>
        </w:numPr>
        <w:jc w:val="center"/>
        <w:rPr>
          <w:b/>
          <w:color w:val="FF0000"/>
          <w:sz w:val="21"/>
          <w:szCs w:val="21"/>
        </w:rPr>
      </w:pPr>
    </w:p>
    <w:p w:rsidR="00AE0407" w:rsidRDefault="00AE0407" w:rsidP="00AE0407">
      <w:pPr>
        <w:pStyle w:val="Nivel3"/>
        <w:numPr>
          <w:ilvl w:val="0"/>
          <w:numId w:val="0"/>
        </w:numPr>
        <w:jc w:val="center"/>
        <w:rPr>
          <w:b/>
          <w:color w:val="FF0000"/>
          <w:sz w:val="21"/>
          <w:szCs w:val="21"/>
        </w:rPr>
      </w:pPr>
    </w:p>
    <w:p w:rsidR="00AE0407" w:rsidRDefault="00AE0407" w:rsidP="00AE0407">
      <w:pPr>
        <w:pStyle w:val="Nivel3"/>
        <w:numPr>
          <w:ilvl w:val="0"/>
          <w:numId w:val="0"/>
        </w:numPr>
        <w:jc w:val="center"/>
        <w:rPr>
          <w:b/>
          <w:color w:val="FF0000"/>
          <w:sz w:val="21"/>
          <w:szCs w:val="21"/>
        </w:rPr>
      </w:pPr>
    </w:p>
    <w:p w:rsidR="00AE0407" w:rsidRDefault="00AE0407" w:rsidP="00AE0407">
      <w:pPr>
        <w:pStyle w:val="Nivel3"/>
        <w:numPr>
          <w:ilvl w:val="0"/>
          <w:numId w:val="0"/>
        </w:numPr>
        <w:jc w:val="center"/>
        <w:rPr>
          <w:b/>
          <w:color w:val="FF0000"/>
          <w:sz w:val="21"/>
          <w:szCs w:val="21"/>
        </w:rPr>
      </w:pPr>
    </w:p>
    <w:p w:rsidR="00AE0407" w:rsidRDefault="00AE0407" w:rsidP="00AE0407">
      <w:pPr>
        <w:pStyle w:val="Nivel3"/>
        <w:numPr>
          <w:ilvl w:val="0"/>
          <w:numId w:val="0"/>
        </w:numPr>
        <w:jc w:val="center"/>
        <w:rPr>
          <w:b/>
          <w:color w:val="FF0000"/>
          <w:sz w:val="21"/>
          <w:szCs w:val="21"/>
        </w:rPr>
      </w:pPr>
    </w:p>
    <w:p w:rsidR="00AE0407" w:rsidRDefault="00AE0407" w:rsidP="00AE0407">
      <w:pPr>
        <w:pStyle w:val="Nivel3"/>
        <w:numPr>
          <w:ilvl w:val="0"/>
          <w:numId w:val="0"/>
        </w:numPr>
        <w:jc w:val="center"/>
        <w:rPr>
          <w:b/>
          <w:color w:val="FF0000"/>
          <w:sz w:val="21"/>
          <w:szCs w:val="21"/>
        </w:rPr>
      </w:pPr>
      <w:r w:rsidRPr="00CD2820">
        <w:rPr>
          <w:b/>
          <w:color w:val="FF0000"/>
          <w:sz w:val="21"/>
          <w:szCs w:val="21"/>
        </w:rPr>
        <w:lastRenderedPageBreak/>
        <w:t>ANEXO II</w:t>
      </w:r>
      <w:r>
        <w:rPr>
          <w:b/>
          <w:color w:val="FF0000"/>
          <w:sz w:val="21"/>
          <w:szCs w:val="21"/>
        </w:rPr>
        <w:t>I</w:t>
      </w:r>
      <w:r w:rsidRPr="00CD2820">
        <w:rPr>
          <w:b/>
          <w:color w:val="FF0000"/>
          <w:sz w:val="21"/>
          <w:szCs w:val="21"/>
        </w:rPr>
        <w:t xml:space="preserve"> </w:t>
      </w:r>
    </w:p>
    <w:p w:rsidR="00F40ACB" w:rsidRPr="00F40ACB" w:rsidRDefault="00F40ACB" w:rsidP="00F40ACB">
      <w:pPr>
        <w:widowControl w:val="0"/>
        <w:tabs>
          <w:tab w:val="left" w:pos="993"/>
          <w:tab w:val="left" w:pos="1468"/>
        </w:tabs>
        <w:autoSpaceDE w:val="0"/>
        <w:autoSpaceDN w:val="0"/>
        <w:jc w:val="center"/>
        <w:rPr>
          <w:rFonts w:ascii="Arial" w:hAnsi="Arial" w:cs="Arial"/>
          <w:b/>
          <w:color w:val="FF0000"/>
          <w:sz w:val="21"/>
          <w:szCs w:val="21"/>
        </w:rPr>
      </w:pPr>
      <w:r w:rsidRPr="00F40ACB">
        <w:rPr>
          <w:rFonts w:ascii="Arial" w:hAnsi="Arial" w:cs="Arial"/>
          <w:b/>
          <w:color w:val="FF0000"/>
          <w:sz w:val="21"/>
          <w:szCs w:val="21"/>
        </w:rPr>
        <w:t>SALDO DEVEDOR E SINISTRALIDADE DOS CONTRATOS COM COBERTURA DE MIP E DFI.</w:t>
      </w:r>
    </w:p>
    <w:p w:rsidR="00AE0407" w:rsidRDefault="00AE0407" w:rsidP="00AE0407">
      <w:pPr>
        <w:pStyle w:val="Nivel3"/>
        <w:numPr>
          <w:ilvl w:val="0"/>
          <w:numId w:val="0"/>
        </w:numPr>
        <w:jc w:val="center"/>
        <w:rPr>
          <w:b/>
          <w:color w:val="FF0000"/>
          <w:sz w:val="21"/>
          <w:szCs w:val="21"/>
        </w:rPr>
      </w:pPr>
    </w:p>
    <w:p w:rsidR="007B1F84" w:rsidRPr="00CD2820" w:rsidRDefault="007B1F84" w:rsidP="00AE0407">
      <w:pPr>
        <w:pStyle w:val="Nivel3"/>
        <w:numPr>
          <w:ilvl w:val="0"/>
          <w:numId w:val="0"/>
        </w:numPr>
        <w:jc w:val="center"/>
        <w:rPr>
          <w:b/>
          <w:color w:val="FF0000"/>
          <w:sz w:val="21"/>
          <w:szCs w:val="21"/>
        </w:rPr>
      </w:pPr>
    </w:p>
    <w:tbl>
      <w:tblPr>
        <w:tblW w:w="10930" w:type="dxa"/>
        <w:tblInd w:w="-497" w:type="dxa"/>
        <w:tblCellMar>
          <w:left w:w="70" w:type="dxa"/>
          <w:right w:w="70" w:type="dxa"/>
        </w:tblCellMar>
        <w:tblLook w:val="04A0"/>
      </w:tblPr>
      <w:tblGrid>
        <w:gridCol w:w="1070"/>
        <w:gridCol w:w="1280"/>
        <w:gridCol w:w="1680"/>
        <w:gridCol w:w="1600"/>
        <w:gridCol w:w="1620"/>
        <w:gridCol w:w="1560"/>
        <w:gridCol w:w="1360"/>
        <w:gridCol w:w="760"/>
      </w:tblGrid>
      <w:tr w:rsidR="005500C5" w:rsidRPr="007B6403" w:rsidTr="005500C5">
        <w:trPr>
          <w:trHeight w:val="315"/>
        </w:trPr>
        <w:tc>
          <w:tcPr>
            <w:tcW w:w="10930"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5500C5" w:rsidRPr="007B6403" w:rsidRDefault="005500C5" w:rsidP="005500C5">
            <w:pPr>
              <w:jc w:val="center"/>
              <w:rPr>
                <w:rFonts w:ascii="Calibri" w:eastAsia="Times New Roman" w:hAnsi="Calibri" w:cs="Times New Roman"/>
                <w:b/>
                <w:bCs/>
                <w:color w:val="000000"/>
              </w:rPr>
            </w:pPr>
            <w:r w:rsidRPr="007B6403">
              <w:rPr>
                <w:rFonts w:ascii="Calibri" w:eastAsia="Times New Roman" w:hAnsi="Calibri" w:cs="Times New Roman"/>
                <w:b/>
                <w:bCs/>
                <w:color w:val="000000"/>
              </w:rPr>
              <w:t>SALDO DEVEDOR</w:t>
            </w:r>
          </w:p>
        </w:tc>
      </w:tr>
      <w:tr w:rsidR="005500C5" w:rsidRPr="007B6403" w:rsidTr="005500C5">
        <w:trPr>
          <w:trHeight w:val="495"/>
        </w:trPr>
        <w:tc>
          <w:tcPr>
            <w:tcW w:w="1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500C5" w:rsidRPr="007B6403" w:rsidRDefault="005500C5" w:rsidP="005500C5">
            <w:pPr>
              <w:jc w:val="center"/>
              <w:rPr>
                <w:rFonts w:ascii="Arial" w:eastAsia="Times New Roman" w:hAnsi="Arial" w:cs="Arial"/>
                <w:b/>
                <w:bCs/>
                <w:color w:val="000000"/>
                <w:sz w:val="18"/>
                <w:szCs w:val="18"/>
              </w:rPr>
            </w:pPr>
            <w:r w:rsidRPr="007B6403">
              <w:rPr>
                <w:rFonts w:ascii="Arial" w:eastAsia="Times New Roman" w:hAnsi="Arial" w:cs="Arial"/>
                <w:b/>
                <w:bCs/>
                <w:color w:val="000000"/>
                <w:sz w:val="18"/>
                <w:szCs w:val="18"/>
              </w:rPr>
              <w:t>CARTEIRA</w:t>
            </w:r>
          </w:p>
        </w:tc>
        <w:tc>
          <w:tcPr>
            <w:tcW w:w="128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5500C5" w:rsidRPr="007B6403" w:rsidRDefault="005500C5" w:rsidP="005500C5">
            <w:pPr>
              <w:jc w:val="center"/>
              <w:rPr>
                <w:rFonts w:ascii="Arial" w:eastAsia="Times New Roman" w:hAnsi="Arial" w:cs="Arial"/>
                <w:b/>
                <w:bCs/>
                <w:color w:val="000000"/>
                <w:sz w:val="18"/>
                <w:szCs w:val="18"/>
              </w:rPr>
            </w:pPr>
            <w:r w:rsidRPr="007B6403">
              <w:rPr>
                <w:rFonts w:ascii="Arial" w:eastAsia="Times New Roman" w:hAnsi="Arial" w:cs="Arial"/>
                <w:b/>
                <w:bCs/>
                <w:color w:val="000000"/>
                <w:sz w:val="18"/>
                <w:szCs w:val="18"/>
              </w:rPr>
              <w:t>CONTRATOS EXISTENTES</w:t>
            </w:r>
          </w:p>
        </w:tc>
        <w:tc>
          <w:tcPr>
            <w:tcW w:w="168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5500C5" w:rsidRPr="007B6403" w:rsidRDefault="005500C5" w:rsidP="005500C5">
            <w:pPr>
              <w:jc w:val="center"/>
              <w:rPr>
                <w:rFonts w:ascii="Arial" w:eastAsia="Times New Roman" w:hAnsi="Arial" w:cs="Arial"/>
                <w:b/>
                <w:bCs/>
                <w:color w:val="000000"/>
                <w:sz w:val="18"/>
                <w:szCs w:val="18"/>
              </w:rPr>
            </w:pPr>
            <w:r w:rsidRPr="007B6403">
              <w:rPr>
                <w:rFonts w:ascii="Arial" w:eastAsia="Times New Roman" w:hAnsi="Arial" w:cs="Arial"/>
                <w:b/>
                <w:bCs/>
                <w:color w:val="000000"/>
                <w:sz w:val="18"/>
                <w:szCs w:val="18"/>
              </w:rPr>
              <w:t>SALDO DEVEDOR TEÓRICO - MIP</w:t>
            </w:r>
          </w:p>
        </w:tc>
        <w:tc>
          <w:tcPr>
            <w:tcW w:w="160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5500C5" w:rsidRPr="007B6403" w:rsidRDefault="005500C5" w:rsidP="005500C5">
            <w:pPr>
              <w:jc w:val="center"/>
              <w:rPr>
                <w:rFonts w:ascii="Arial" w:eastAsia="Times New Roman" w:hAnsi="Arial" w:cs="Arial"/>
                <w:b/>
                <w:bCs/>
                <w:color w:val="000000"/>
                <w:sz w:val="18"/>
                <w:szCs w:val="18"/>
              </w:rPr>
            </w:pPr>
            <w:r w:rsidRPr="007B6403">
              <w:rPr>
                <w:rFonts w:ascii="Arial" w:eastAsia="Times New Roman" w:hAnsi="Arial" w:cs="Arial"/>
                <w:b/>
                <w:bCs/>
                <w:color w:val="000000"/>
                <w:sz w:val="18"/>
                <w:szCs w:val="18"/>
              </w:rPr>
              <w:t>SALDO DEVEDOR MÉDIO - MIP</w:t>
            </w:r>
          </w:p>
        </w:tc>
        <w:tc>
          <w:tcPr>
            <w:tcW w:w="162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5500C5" w:rsidRPr="007B6403" w:rsidRDefault="005500C5" w:rsidP="005500C5">
            <w:pPr>
              <w:jc w:val="center"/>
              <w:rPr>
                <w:rFonts w:ascii="Arial" w:eastAsia="Times New Roman" w:hAnsi="Arial" w:cs="Arial"/>
                <w:b/>
                <w:bCs/>
                <w:color w:val="000000"/>
                <w:sz w:val="18"/>
                <w:szCs w:val="18"/>
              </w:rPr>
            </w:pPr>
            <w:r w:rsidRPr="007B6403">
              <w:rPr>
                <w:rFonts w:ascii="Arial" w:eastAsia="Times New Roman" w:hAnsi="Arial" w:cs="Arial"/>
                <w:b/>
                <w:bCs/>
                <w:color w:val="000000"/>
                <w:sz w:val="18"/>
                <w:szCs w:val="18"/>
              </w:rPr>
              <w:t>SALDO DEVEDOR TEÓRICO - DFI</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5500C5" w:rsidRPr="007B6403" w:rsidRDefault="005500C5" w:rsidP="005500C5">
            <w:pPr>
              <w:jc w:val="center"/>
              <w:rPr>
                <w:rFonts w:ascii="Arial" w:eastAsia="Times New Roman" w:hAnsi="Arial" w:cs="Arial"/>
                <w:b/>
                <w:bCs/>
                <w:color w:val="000000"/>
                <w:sz w:val="18"/>
                <w:szCs w:val="18"/>
              </w:rPr>
            </w:pPr>
            <w:r w:rsidRPr="007B6403">
              <w:rPr>
                <w:rFonts w:ascii="Arial" w:eastAsia="Times New Roman" w:hAnsi="Arial" w:cs="Arial"/>
                <w:b/>
                <w:bCs/>
                <w:color w:val="000000"/>
                <w:sz w:val="18"/>
                <w:szCs w:val="18"/>
              </w:rPr>
              <w:t>SALDO DEVEDOR MÉDIO - DFI</w:t>
            </w:r>
          </w:p>
        </w:tc>
        <w:tc>
          <w:tcPr>
            <w:tcW w:w="136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5500C5" w:rsidRPr="007B6403" w:rsidRDefault="005500C5" w:rsidP="005500C5">
            <w:pPr>
              <w:jc w:val="center"/>
              <w:rPr>
                <w:rFonts w:ascii="Arial" w:eastAsia="Times New Roman" w:hAnsi="Arial" w:cs="Arial"/>
                <w:b/>
                <w:bCs/>
                <w:color w:val="000000"/>
                <w:sz w:val="18"/>
                <w:szCs w:val="18"/>
              </w:rPr>
            </w:pPr>
            <w:r w:rsidRPr="007B6403">
              <w:rPr>
                <w:rFonts w:ascii="Arial" w:eastAsia="Times New Roman" w:hAnsi="Arial" w:cs="Arial"/>
                <w:b/>
                <w:bCs/>
                <w:color w:val="000000"/>
                <w:sz w:val="18"/>
                <w:szCs w:val="18"/>
              </w:rPr>
              <w:t>PRAZO MÉDIO (MESES)</w:t>
            </w:r>
          </w:p>
        </w:tc>
        <w:tc>
          <w:tcPr>
            <w:tcW w:w="76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5500C5" w:rsidRPr="007B6403" w:rsidRDefault="005500C5" w:rsidP="005500C5">
            <w:pPr>
              <w:jc w:val="center"/>
              <w:rPr>
                <w:rFonts w:ascii="Arial" w:eastAsia="Times New Roman" w:hAnsi="Arial" w:cs="Arial"/>
                <w:b/>
                <w:bCs/>
                <w:color w:val="000000"/>
                <w:sz w:val="18"/>
                <w:szCs w:val="18"/>
              </w:rPr>
            </w:pPr>
            <w:r w:rsidRPr="007B6403">
              <w:rPr>
                <w:rFonts w:ascii="Arial" w:eastAsia="Times New Roman" w:hAnsi="Arial" w:cs="Arial"/>
                <w:b/>
                <w:bCs/>
                <w:color w:val="000000"/>
                <w:sz w:val="18"/>
                <w:szCs w:val="18"/>
              </w:rPr>
              <w:t>IDADE MÉDIA</w:t>
            </w:r>
          </w:p>
        </w:tc>
      </w:tr>
      <w:tr w:rsidR="005500C5" w:rsidRPr="007B6403" w:rsidTr="005500C5">
        <w:trPr>
          <w:trHeight w:val="300"/>
        </w:trPr>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00C5" w:rsidRPr="007B6403" w:rsidRDefault="005500C5" w:rsidP="005500C5">
            <w:pPr>
              <w:jc w:val="center"/>
              <w:rPr>
                <w:rFonts w:ascii="Arial" w:eastAsia="Times New Roman" w:hAnsi="Arial" w:cs="Arial"/>
                <w:color w:val="000000"/>
                <w:sz w:val="18"/>
                <w:szCs w:val="18"/>
              </w:rPr>
            </w:pPr>
            <w:r w:rsidRPr="007B6403">
              <w:rPr>
                <w:rFonts w:ascii="Arial" w:eastAsia="Times New Roman" w:hAnsi="Arial" w:cs="Arial"/>
                <w:color w:val="000000"/>
                <w:sz w:val="18"/>
                <w:szCs w:val="18"/>
              </w:rPr>
              <w:t>SJP</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5500C5" w:rsidRPr="007B6403" w:rsidRDefault="005500C5" w:rsidP="005500C5">
            <w:pPr>
              <w:jc w:val="center"/>
              <w:rPr>
                <w:rFonts w:ascii="Arial" w:eastAsia="Times New Roman" w:hAnsi="Arial" w:cs="Arial"/>
                <w:color w:val="000000"/>
                <w:sz w:val="18"/>
                <w:szCs w:val="18"/>
              </w:rPr>
            </w:pPr>
            <w:r w:rsidRPr="007B6403">
              <w:rPr>
                <w:rFonts w:ascii="Arial" w:eastAsia="Times New Roman" w:hAnsi="Arial" w:cs="Arial"/>
                <w:color w:val="000000"/>
                <w:sz w:val="18"/>
                <w:szCs w:val="18"/>
              </w:rPr>
              <w:t>572</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5500C5" w:rsidRPr="007B6403" w:rsidRDefault="005500C5" w:rsidP="005500C5">
            <w:pPr>
              <w:jc w:val="center"/>
              <w:rPr>
                <w:rFonts w:ascii="Arial" w:eastAsia="Times New Roman" w:hAnsi="Arial" w:cs="Arial"/>
                <w:color w:val="000000"/>
                <w:sz w:val="18"/>
                <w:szCs w:val="18"/>
              </w:rPr>
            </w:pPr>
            <w:r w:rsidRPr="007B6403">
              <w:rPr>
                <w:rFonts w:ascii="Arial" w:eastAsia="Times New Roman" w:hAnsi="Arial" w:cs="Arial"/>
                <w:color w:val="000000"/>
                <w:sz w:val="18"/>
                <w:szCs w:val="18"/>
              </w:rPr>
              <w:t>R$ 13.154.534,16</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5500C5" w:rsidRPr="007B6403" w:rsidRDefault="005500C5" w:rsidP="005500C5">
            <w:pPr>
              <w:jc w:val="center"/>
              <w:rPr>
                <w:rFonts w:ascii="Arial" w:eastAsia="Times New Roman" w:hAnsi="Arial" w:cs="Arial"/>
                <w:color w:val="000000"/>
                <w:sz w:val="18"/>
                <w:szCs w:val="18"/>
              </w:rPr>
            </w:pPr>
            <w:r w:rsidRPr="007B6403">
              <w:rPr>
                <w:rFonts w:ascii="Arial" w:eastAsia="Times New Roman" w:hAnsi="Arial" w:cs="Arial"/>
                <w:color w:val="000000"/>
                <w:sz w:val="18"/>
                <w:szCs w:val="18"/>
              </w:rPr>
              <w:t>R$ 22.997,44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5500C5" w:rsidRPr="007B6403" w:rsidRDefault="005500C5" w:rsidP="005500C5">
            <w:pPr>
              <w:jc w:val="center"/>
              <w:rPr>
                <w:rFonts w:ascii="Arial" w:eastAsia="Times New Roman" w:hAnsi="Arial" w:cs="Arial"/>
                <w:color w:val="000000"/>
                <w:sz w:val="18"/>
                <w:szCs w:val="18"/>
              </w:rPr>
            </w:pPr>
            <w:r w:rsidRPr="007B6403">
              <w:rPr>
                <w:rFonts w:ascii="Arial" w:eastAsia="Times New Roman" w:hAnsi="Arial" w:cs="Arial"/>
                <w:color w:val="000000"/>
                <w:sz w:val="18"/>
                <w:szCs w:val="18"/>
              </w:rPr>
              <w:t>R$ 7.288.062,82</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5500C5" w:rsidRPr="007B6403" w:rsidRDefault="005500C5" w:rsidP="005500C5">
            <w:pPr>
              <w:jc w:val="center"/>
              <w:rPr>
                <w:rFonts w:ascii="Arial" w:eastAsia="Times New Roman" w:hAnsi="Arial" w:cs="Arial"/>
                <w:color w:val="000000"/>
                <w:sz w:val="18"/>
                <w:szCs w:val="18"/>
              </w:rPr>
            </w:pPr>
            <w:r w:rsidRPr="007B6403">
              <w:rPr>
                <w:rFonts w:ascii="Arial" w:eastAsia="Times New Roman" w:hAnsi="Arial" w:cs="Arial"/>
                <w:color w:val="000000"/>
                <w:sz w:val="18"/>
                <w:szCs w:val="18"/>
              </w:rPr>
              <w:t>R$ 51.688,39</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5500C5" w:rsidRPr="007B6403" w:rsidRDefault="005500C5" w:rsidP="005500C5">
            <w:pPr>
              <w:jc w:val="center"/>
              <w:rPr>
                <w:rFonts w:ascii="Arial" w:eastAsia="Times New Roman" w:hAnsi="Arial" w:cs="Arial"/>
                <w:color w:val="000000"/>
                <w:sz w:val="18"/>
                <w:szCs w:val="18"/>
              </w:rPr>
            </w:pPr>
            <w:r w:rsidRPr="007B6403">
              <w:rPr>
                <w:rFonts w:ascii="Arial" w:eastAsia="Times New Roman" w:hAnsi="Arial" w:cs="Arial"/>
                <w:color w:val="000000"/>
                <w:sz w:val="18"/>
                <w:szCs w:val="18"/>
              </w:rPr>
              <w:t>88</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5500C5" w:rsidRPr="007B6403" w:rsidRDefault="005500C5" w:rsidP="005500C5">
            <w:pPr>
              <w:jc w:val="center"/>
              <w:rPr>
                <w:rFonts w:ascii="Arial" w:eastAsia="Times New Roman" w:hAnsi="Arial" w:cs="Arial"/>
                <w:color w:val="000000"/>
                <w:sz w:val="18"/>
                <w:szCs w:val="18"/>
              </w:rPr>
            </w:pPr>
            <w:r w:rsidRPr="007B6403">
              <w:rPr>
                <w:rFonts w:ascii="Arial" w:eastAsia="Times New Roman" w:hAnsi="Arial" w:cs="Arial"/>
                <w:color w:val="000000"/>
                <w:sz w:val="18"/>
                <w:szCs w:val="18"/>
              </w:rPr>
              <w:t>55</w:t>
            </w:r>
          </w:p>
        </w:tc>
      </w:tr>
    </w:tbl>
    <w:p w:rsidR="00AE0407" w:rsidRDefault="00AE0407" w:rsidP="00AE0407">
      <w:pPr>
        <w:pStyle w:val="Nivel3"/>
        <w:numPr>
          <w:ilvl w:val="0"/>
          <w:numId w:val="0"/>
        </w:numPr>
        <w:jc w:val="center"/>
        <w:rPr>
          <w:b/>
          <w:color w:val="FF0000"/>
          <w:sz w:val="21"/>
          <w:szCs w:val="21"/>
        </w:rPr>
      </w:pPr>
    </w:p>
    <w:p w:rsidR="00AE0407" w:rsidRDefault="00AE0407" w:rsidP="00AE0407">
      <w:pPr>
        <w:pStyle w:val="Nivel3"/>
        <w:numPr>
          <w:ilvl w:val="0"/>
          <w:numId w:val="0"/>
        </w:numPr>
        <w:jc w:val="center"/>
        <w:rPr>
          <w:b/>
          <w:color w:val="FF0000"/>
          <w:sz w:val="21"/>
          <w:szCs w:val="21"/>
        </w:rPr>
      </w:pPr>
    </w:p>
    <w:p w:rsidR="007B1F84" w:rsidRDefault="007B1F84" w:rsidP="00AE0407">
      <w:pPr>
        <w:pStyle w:val="Nivel3"/>
        <w:numPr>
          <w:ilvl w:val="0"/>
          <w:numId w:val="0"/>
        </w:numPr>
        <w:jc w:val="center"/>
        <w:rPr>
          <w:b/>
          <w:color w:val="FF0000"/>
          <w:sz w:val="21"/>
          <w:szCs w:val="21"/>
        </w:rPr>
      </w:pPr>
    </w:p>
    <w:p w:rsidR="007B1F84" w:rsidRDefault="007B1F84" w:rsidP="00AE0407">
      <w:pPr>
        <w:pStyle w:val="Nivel3"/>
        <w:numPr>
          <w:ilvl w:val="0"/>
          <w:numId w:val="0"/>
        </w:numPr>
        <w:jc w:val="center"/>
        <w:rPr>
          <w:b/>
          <w:color w:val="FF0000"/>
          <w:sz w:val="21"/>
          <w:szCs w:val="21"/>
        </w:rPr>
      </w:pPr>
    </w:p>
    <w:tbl>
      <w:tblPr>
        <w:tblW w:w="7140" w:type="dxa"/>
        <w:tblInd w:w="1579" w:type="dxa"/>
        <w:tblCellMar>
          <w:left w:w="70" w:type="dxa"/>
          <w:right w:w="70" w:type="dxa"/>
        </w:tblCellMar>
        <w:tblLook w:val="04A0"/>
      </w:tblPr>
      <w:tblGrid>
        <w:gridCol w:w="1524"/>
        <w:gridCol w:w="2528"/>
        <w:gridCol w:w="3088"/>
      </w:tblGrid>
      <w:tr w:rsidR="005500C5" w:rsidRPr="00105A58" w:rsidTr="000C50C4">
        <w:trPr>
          <w:trHeight w:val="315"/>
        </w:trPr>
        <w:tc>
          <w:tcPr>
            <w:tcW w:w="714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5500C5" w:rsidRPr="00105A58" w:rsidRDefault="005500C5" w:rsidP="005500C5">
            <w:pPr>
              <w:jc w:val="center"/>
              <w:rPr>
                <w:rFonts w:ascii="Calibri" w:eastAsia="Times New Roman" w:hAnsi="Calibri" w:cs="Times New Roman"/>
                <w:b/>
                <w:bCs/>
                <w:color w:val="000000"/>
              </w:rPr>
            </w:pPr>
            <w:r w:rsidRPr="00105A58">
              <w:rPr>
                <w:rFonts w:ascii="Calibri" w:eastAsia="Times New Roman" w:hAnsi="Calibri" w:cs="Times New Roman"/>
                <w:b/>
                <w:bCs/>
                <w:color w:val="000000"/>
              </w:rPr>
              <w:t>SINISTRALIDADES OCORRIDAS DE JANEIRO/2020 A DEZEMBRO/2024</w:t>
            </w:r>
          </w:p>
        </w:tc>
      </w:tr>
      <w:tr w:rsidR="005500C5" w:rsidRPr="00105A58" w:rsidTr="000C50C4">
        <w:trPr>
          <w:trHeight w:val="315"/>
        </w:trPr>
        <w:tc>
          <w:tcPr>
            <w:tcW w:w="1524" w:type="dxa"/>
            <w:tcBorders>
              <w:top w:val="single" w:sz="4" w:space="0" w:color="auto"/>
              <w:left w:val="nil"/>
              <w:bottom w:val="nil"/>
              <w:right w:val="nil"/>
            </w:tcBorders>
            <w:shd w:val="clear" w:color="auto" w:fill="auto"/>
            <w:noWrap/>
            <w:vAlign w:val="bottom"/>
            <w:hideMark/>
          </w:tcPr>
          <w:p w:rsidR="005500C5" w:rsidRPr="00105A58" w:rsidRDefault="005500C5" w:rsidP="005500C5">
            <w:pPr>
              <w:rPr>
                <w:rFonts w:ascii="Calibri" w:eastAsia="Times New Roman" w:hAnsi="Calibri" w:cs="Times New Roman"/>
                <w:color w:val="000000"/>
              </w:rPr>
            </w:pPr>
          </w:p>
        </w:tc>
        <w:tc>
          <w:tcPr>
            <w:tcW w:w="2528" w:type="dxa"/>
            <w:tcBorders>
              <w:top w:val="single" w:sz="4" w:space="0" w:color="auto"/>
              <w:left w:val="nil"/>
              <w:bottom w:val="nil"/>
              <w:right w:val="nil"/>
            </w:tcBorders>
            <w:shd w:val="clear" w:color="auto" w:fill="auto"/>
            <w:noWrap/>
            <w:vAlign w:val="bottom"/>
            <w:hideMark/>
          </w:tcPr>
          <w:p w:rsidR="005500C5" w:rsidRPr="00105A58" w:rsidRDefault="005500C5" w:rsidP="005500C5">
            <w:pPr>
              <w:rPr>
                <w:rFonts w:ascii="Calibri" w:eastAsia="Times New Roman" w:hAnsi="Calibri" w:cs="Times New Roman"/>
                <w:color w:val="000000"/>
              </w:rPr>
            </w:pPr>
          </w:p>
        </w:tc>
        <w:tc>
          <w:tcPr>
            <w:tcW w:w="3088" w:type="dxa"/>
            <w:tcBorders>
              <w:top w:val="single" w:sz="4" w:space="0" w:color="auto"/>
              <w:left w:val="nil"/>
              <w:bottom w:val="nil"/>
              <w:right w:val="nil"/>
            </w:tcBorders>
            <w:shd w:val="clear" w:color="auto" w:fill="auto"/>
            <w:noWrap/>
            <w:vAlign w:val="bottom"/>
            <w:hideMark/>
          </w:tcPr>
          <w:p w:rsidR="005500C5" w:rsidRPr="00105A58" w:rsidRDefault="005500C5" w:rsidP="005500C5">
            <w:pPr>
              <w:rPr>
                <w:rFonts w:ascii="Calibri" w:eastAsia="Times New Roman" w:hAnsi="Calibri" w:cs="Times New Roman"/>
                <w:color w:val="000000"/>
              </w:rPr>
            </w:pPr>
          </w:p>
        </w:tc>
      </w:tr>
      <w:tr w:rsidR="005500C5" w:rsidRPr="00105A58" w:rsidTr="000C50C4">
        <w:trPr>
          <w:trHeight w:val="315"/>
        </w:trPr>
        <w:tc>
          <w:tcPr>
            <w:tcW w:w="1524" w:type="dxa"/>
            <w:vMerge w:val="restart"/>
            <w:tcBorders>
              <w:top w:val="single" w:sz="8" w:space="0" w:color="auto"/>
              <w:left w:val="single" w:sz="8" w:space="0" w:color="auto"/>
              <w:bottom w:val="single" w:sz="8" w:space="0" w:color="auto"/>
              <w:right w:val="nil"/>
            </w:tcBorders>
            <w:shd w:val="clear" w:color="000000" w:fill="002060"/>
            <w:noWrap/>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MÊS/ANO</w:t>
            </w:r>
          </w:p>
        </w:tc>
        <w:tc>
          <w:tcPr>
            <w:tcW w:w="5616" w:type="dxa"/>
            <w:gridSpan w:val="2"/>
            <w:tcBorders>
              <w:top w:val="single" w:sz="8" w:space="0" w:color="auto"/>
              <w:left w:val="single" w:sz="4" w:space="0" w:color="auto"/>
              <w:bottom w:val="single" w:sz="8" w:space="0" w:color="auto"/>
              <w:right w:val="single" w:sz="4" w:space="0" w:color="auto"/>
            </w:tcBorders>
            <w:shd w:val="clear" w:color="000000" w:fill="002060"/>
            <w:noWrap/>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 </w:t>
            </w:r>
          </w:p>
        </w:tc>
      </w:tr>
      <w:tr w:rsidR="005500C5" w:rsidRPr="00105A58" w:rsidTr="000C50C4">
        <w:trPr>
          <w:trHeight w:val="315"/>
        </w:trPr>
        <w:tc>
          <w:tcPr>
            <w:tcW w:w="1524" w:type="dxa"/>
            <w:vMerge/>
            <w:tcBorders>
              <w:top w:val="single" w:sz="8" w:space="0" w:color="auto"/>
              <w:left w:val="single" w:sz="8" w:space="0" w:color="auto"/>
              <w:bottom w:val="single" w:sz="8" w:space="0" w:color="auto"/>
              <w:right w:val="nil"/>
            </w:tcBorders>
            <w:vAlign w:val="center"/>
            <w:hideMark/>
          </w:tcPr>
          <w:p w:rsidR="005500C5" w:rsidRPr="00105A58" w:rsidRDefault="005500C5" w:rsidP="005500C5">
            <w:pPr>
              <w:rPr>
                <w:rFonts w:ascii="Calibri" w:eastAsia="Times New Roman" w:hAnsi="Calibri" w:cs="Times New Roman"/>
                <w:b/>
                <w:bCs/>
                <w:color w:val="FFFFFF"/>
                <w:sz w:val="20"/>
                <w:szCs w:val="20"/>
              </w:rPr>
            </w:pPr>
          </w:p>
        </w:tc>
        <w:tc>
          <w:tcPr>
            <w:tcW w:w="5616" w:type="dxa"/>
            <w:gridSpan w:val="2"/>
            <w:tcBorders>
              <w:top w:val="single" w:sz="8" w:space="0" w:color="auto"/>
              <w:left w:val="single" w:sz="8" w:space="0" w:color="auto"/>
              <w:bottom w:val="single" w:sz="4" w:space="0" w:color="auto"/>
              <w:right w:val="nil"/>
            </w:tcBorders>
            <w:shd w:val="clear" w:color="000000" w:fill="2F5497"/>
            <w:noWrap/>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SINISTROS - 2020</w:t>
            </w:r>
          </w:p>
        </w:tc>
      </w:tr>
      <w:tr w:rsidR="005500C5" w:rsidRPr="00105A58" w:rsidTr="000C50C4">
        <w:trPr>
          <w:trHeight w:val="315"/>
        </w:trPr>
        <w:tc>
          <w:tcPr>
            <w:tcW w:w="1524" w:type="dxa"/>
            <w:vMerge/>
            <w:tcBorders>
              <w:top w:val="single" w:sz="8" w:space="0" w:color="auto"/>
              <w:left w:val="single" w:sz="8" w:space="0" w:color="auto"/>
              <w:bottom w:val="single" w:sz="8" w:space="0" w:color="auto"/>
              <w:right w:val="nil"/>
            </w:tcBorders>
            <w:vAlign w:val="center"/>
            <w:hideMark/>
          </w:tcPr>
          <w:p w:rsidR="005500C5" w:rsidRPr="00105A58" w:rsidRDefault="005500C5" w:rsidP="005500C5">
            <w:pPr>
              <w:rPr>
                <w:rFonts w:ascii="Calibri" w:eastAsia="Times New Roman" w:hAnsi="Calibri" w:cs="Times New Roman"/>
                <w:b/>
                <w:bCs/>
                <w:color w:val="FFFFFF"/>
                <w:sz w:val="20"/>
                <w:szCs w:val="20"/>
              </w:rPr>
            </w:pPr>
          </w:p>
        </w:tc>
        <w:tc>
          <w:tcPr>
            <w:tcW w:w="2528" w:type="dxa"/>
            <w:tcBorders>
              <w:top w:val="nil"/>
              <w:left w:val="single" w:sz="8" w:space="0" w:color="auto"/>
              <w:bottom w:val="single" w:sz="4" w:space="0" w:color="auto"/>
              <w:right w:val="nil"/>
            </w:tcBorders>
            <w:shd w:val="clear" w:color="000000" w:fill="8EAADC"/>
            <w:noWrap/>
            <w:vAlign w:val="center"/>
            <w:hideMark/>
          </w:tcPr>
          <w:p w:rsidR="005500C5" w:rsidRPr="00105A58" w:rsidRDefault="005500C5" w:rsidP="005500C5">
            <w:pPr>
              <w:jc w:val="center"/>
              <w:rPr>
                <w:rFonts w:ascii="Calibri" w:eastAsia="Times New Roman" w:hAnsi="Calibri" w:cs="Times New Roman"/>
                <w:b/>
                <w:bCs/>
                <w:sz w:val="20"/>
                <w:szCs w:val="20"/>
              </w:rPr>
            </w:pPr>
            <w:r w:rsidRPr="00105A58">
              <w:rPr>
                <w:rFonts w:ascii="Calibri" w:eastAsia="Times New Roman" w:hAnsi="Calibri" w:cs="Times New Roman"/>
                <w:b/>
                <w:bCs/>
                <w:sz w:val="20"/>
                <w:szCs w:val="20"/>
              </w:rPr>
              <w:t>MIP</w:t>
            </w:r>
          </w:p>
        </w:tc>
        <w:tc>
          <w:tcPr>
            <w:tcW w:w="3088" w:type="dxa"/>
            <w:tcBorders>
              <w:top w:val="nil"/>
              <w:left w:val="single" w:sz="4" w:space="0" w:color="auto"/>
              <w:bottom w:val="single" w:sz="4" w:space="0" w:color="auto"/>
              <w:right w:val="single" w:sz="4" w:space="0" w:color="auto"/>
            </w:tcBorders>
            <w:shd w:val="clear" w:color="000000" w:fill="8EAADC"/>
            <w:noWrap/>
            <w:vAlign w:val="center"/>
            <w:hideMark/>
          </w:tcPr>
          <w:p w:rsidR="005500C5" w:rsidRPr="00105A58" w:rsidRDefault="005500C5" w:rsidP="005500C5">
            <w:pPr>
              <w:jc w:val="center"/>
              <w:rPr>
                <w:rFonts w:ascii="Calibri" w:eastAsia="Times New Roman" w:hAnsi="Calibri" w:cs="Times New Roman"/>
                <w:b/>
                <w:bCs/>
                <w:sz w:val="20"/>
                <w:szCs w:val="20"/>
              </w:rPr>
            </w:pPr>
            <w:r w:rsidRPr="00105A58">
              <w:rPr>
                <w:rFonts w:ascii="Calibri" w:eastAsia="Times New Roman" w:hAnsi="Calibri" w:cs="Times New Roman"/>
                <w:b/>
                <w:bCs/>
                <w:sz w:val="20"/>
                <w:szCs w:val="20"/>
              </w:rPr>
              <w:t>DFI</w:t>
            </w:r>
          </w:p>
        </w:tc>
      </w:tr>
      <w:tr w:rsidR="005500C5" w:rsidRPr="00105A58" w:rsidTr="000C50C4">
        <w:trPr>
          <w:trHeight w:val="315"/>
        </w:trPr>
        <w:tc>
          <w:tcPr>
            <w:tcW w:w="1524" w:type="dxa"/>
            <w:vMerge/>
            <w:tcBorders>
              <w:top w:val="single" w:sz="8" w:space="0" w:color="auto"/>
              <w:left w:val="single" w:sz="8" w:space="0" w:color="auto"/>
              <w:bottom w:val="single" w:sz="8" w:space="0" w:color="auto"/>
              <w:right w:val="nil"/>
            </w:tcBorders>
            <w:vAlign w:val="center"/>
            <w:hideMark/>
          </w:tcPr>
          <w:p w:rsidR="005500C5" w:rsidRPr="00105A58" w:rsidRDefault="005500C5" w:rsidP="005500C5">
            <w:pPr>
              <w:rPr>
                <w:rFonts w:ascii="Calibri" w:eastAsia="Times New Roman" w:hAnsi="Calibri" w:cs="Times New Roman"/>
                <w:b/>
                <w:bCs/>
                <w:color w:val="FFFFFF"/>
                <w:sz w:val="20"/>
                <w:szCs w:val="20"/>
              </w:rPr>
            </w:pPr>
          </w:p>
        </w:tc>
        <w:tc>
          <w:tcPr>
            <w:tcW w:w="2528" w:type="dxa"/>
            <w:tcBorders>
              <w:top w:val="nil"/>
              <w:left w:val="single" w:sz="8" w:space="0" w:color="auto"/>
              <w:bottom w:val="single" w:sz="8" w:space="0" w:color="auto"/>
              <w:right w:val="single" w:sz="4" w:space="0" w:color="auto"/>
            </w:tcBorders>
            <w:shd w:val="clear" w:color="000000" w:fill="8EAADC"/>
            <w:noWrap/>
            <w:vAlign w:val="center"/>
            <w:hideMark/>
          </w:tcPr>
          <w:p w:rsidR="005500C5" w:rsidRPr="00105A58" w:rsidRDefault="005500C5" w:rsidP="005500C5">
            <w:pPr>
              <w:jc w:val="center"/>
              <w:rPr>
                <w:rFonts w:ascii="Calibri" w:eastAsia="Times New Roman" w:hAnsi="Calibri" w:cs="Times New Roman"/>
                <w:b/>
                <w:bCs/>
                <w:sz w:val="20"/>
                <w:szCs w:val="20"/>
              </w:rPr>
            </w:pPr>
            <w:r w:rsidRPr="00105A58">
              <w:rPr>
                <w:rFonts w:ascii="Calibri" w:eastAsia="Times New Roman" w:hAnsi="Calibri" w:cs="Times New Roman"/>
                <w:b/>
                <w:bCs/>
                <w:sz w:val="20"/>
                <w:szCs w:val="20"/>
              </w:rPr>
              <w:t>QTD</w:t>
            </w:r>
          </w:p>
        </w:tc>
        <w:tc>
          <w:tcPr>
            <w:tcW w:w="3088" w:type="dxa"/>
            <w:tcBorders>
              <w:top w:val="nil"/>
              <w:left w:val="nil"/>
              <w:bottom w:val="single" w:sz="8" w:space="0" w:color="auto"/>
              <w:right w:val="single" w:sz="4" w:space="0" w:color="auto"/>
            </w:tcBorders>
            <w:shd w:val="clear" w:color="000000" w:fill="8EAADC"/>
            <w:noWrap/>
            <w:vAlign w:val="center"/>
            <w:hideMark/>
          </w:tcPr>
          <w:p w:rsidR="005500C5" w:rsidRPr="00105A58" w:rsidRDefault="005500C5" w:rsidP="005500C5">
            <w:pPr>
              <w:jc w:val="center"/>
              <w:rPr>
                <w:rFonts w:ascii="Calibri" w:eastAsia="Times New Roman" w:hAnsi="Calibri" w:cs="Times New Roman"/>
                <w:b/>
                <w:bCs/>
                <w:sz w:val="20"/>
                <w:szCs w:val="20"/>
              </w:rPr>
            </w:pPr>
            <w:r w:rsidRPr="00105A58">
              <w:rPr>
                <w:rFonts w:ascii="Calibri" w:eastAsia="Times New Roman" w:hAnsi="Calibri" w:cs="Times New Roman"/>
                <w:b/>
                <w:bCs/>
                <w:sz w:val="20"/>
                <w:szCs w:val="20"/>
              </w:rPr>
              <w:t>QTD</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jan/20</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fev/20</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mar/20</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1</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abr/20</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mai/20</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jun/20</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jul/20</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2</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ago/20</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2</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set/20</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out/20</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2</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nov/20</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2</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15"/>
        </w:trPr>
        <w:tc>
          <w:tcPr>
            <w:tcW w:w="1524" w:type="dxa"/>
            <w:tcBorders>
              <w:top w:val="nil"/>
              <w:left w:val="single" w:sz="8" w:space="0" w:color="auto"/>
              <w:bottom w:val="nil"/>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dez/20</w:t>
            </w:r>
          </w:p>
        </w:tc>
        <w:tc>
          <w:tcPr>
            <w:tcW w:w="2528" w:type="dxa"/>
            <w:tcBorders>
              <w:top w:val="nil"/>
              <w:left w:val="single" w:sz="8" w:space="0" w:color="auto"/>
              <w:bottom w:val="single" w:sz="8"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1</w:t>
            </w:r>
          </w:p>
        </w:tc>
        <w:tc>
          <w:tcPr>
            <w:tcW w:w="3088" w:type="dxa"/>
            <w:tcBorders>
              <w:top w:val="nil"/>
              <w:left w:val="nil"/>
              <w:bottom w:val="single" w:sz="8"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15"/>
        </w:trPr>
        <w:tc>
          <w:tcPr>
            <w:tcW w:w="1524" w:type="dxa"/>
            <w:tcBorders>
              <w:top w:val="single" w:sz="8" w:space="0" w:color="auto"/>
              <w:left w:val="single" w:sz="8" w:space="0" w:color="auto"/>
              <w:bottom w:val="single" w:sz="8" w:space="0" w:color="auto"/>
              <w:right w:val="nil"/>
            </w:tcBorders>
            <w:shd w:val="clear" w:color="000000" w:fill="002060"/>
            <w:noWrap/>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TOTAL</w:t>
            </w:r>
          </w:p>
        </w:tc>
        <w:tc>
          <w:tcPr>
            <w:tcW w:w="2528" w:type="dxa"/>
            <w:tcBorders>
              <w:top w:val="nil"/>
              <w:left w:val="single" w:sz="8" w:space="0" w:color="auto"/>
              <w:bottom w:val="single" w:sz="8" w:space="0" w:color="auto"/>
              <w:right w:val="single" w:sz="4" w:space="0" w:color="auto"/>
            </w:tcBorders>
            <w:shd w:val="clear" w:color="000000" w:fill="002060"/>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10</w:t>
            </w:r>
          </w:p>
        </w:tc>
        <w:tc>
          <w:tcPr>
            <w:tcW w:w="3088" w:type="dxa"/>
            <w:tcBorders>
              <w:top w:val="nil"/>
              <w:left w:val="nil"/>
              <w:bottom w:val="single" w:sz="8" w:space="0" w:color="auto"/>
              <w:right w:val="single" w:sz="4" w:space="0" w:color="auto"/>
            </w:tcBorders>
            <w:shd w:val="clear" w:color="000000" w:fill="002060"/>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0</w:t>
            </w:r>
          </w:p>
        </w:tc>
      </w:tr>
      <w:tr w:rsidR="005500C5" w:rsidRPr="00105A58" w:rsidTr="000C50C4">
        <w:trPr>
          <w:trHeight w:val="315"/>
        </w:trPr>
        <w:tc>
          <w:tcPr>
            <w:tcW w:w="1524" w:type="dxa"/>
            <w:tcBorders>
              <w:top w:val="nil"/>
              <w:left w:val="nil"/>
              <w:bottom w:val="nil"/>
              <w:right w:val="nil"/>
            </w:tcBorders>
            <w:shd w:val="clear" w:color="000000" w:fill="FFFFFF"/>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 </w:t>
            </w:r>
          </w:p>
        </w:tc>
        <w:tc>
          <w:tcPr>
            <w:tcW w:w="2528" w:type="dxa"/>
            <w:tcBorders>
              <w:top w:val="nil"/>
              <w:left w:val="nil"/>
              <w:bottom w:val="nil"/>
              <w:right w:val="nil"/>
            </w:tcBorders>
            <w:shd w:val="clear" w:color="000000" w:fill="FFFFFF"/>
            <w:noWrap/>
            <w:vAlign w:val="center"/>
            <w:hideMark/>
          </w:tcPr>
          <w:p w:rsidR="005500C5"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 </w:t>
            </w:r>
          </w:p>
          <w:p w:rsidR="007B1F84" w:rsidRDefault="007B1F84" w:rsidP="005500C5">
            <w:pPr>
              <w:jc w:val="center"/>
              <w:rPr>
                <w:rFonts w:ascii="Calibri" w:eastAsia="Times New Roman" w:hAnsi="Calibri" w:cs="Times New Roman"/>
                <w:sz w:val="20"/>
                <w:szCs w:val="20"/>
              </w:rPr>
            </w:pPr>
          </w:p>
          <w:p w:rsidR="007B1F84" w:rsidRDefault="007B1F84" w:rsidP="005500C5">
            <w:pPr>
              <w:jc w:val="center"/>
              <w:rPr>
                <w:rFonts w:ascii="Calibri" w:eastAsia="Times New Roman" w:hAnsi="Calibri" w:cs="Times New Roman"/>
                <w:sz w:val="20"/>
                <w:szCs w:val="20"/>
              </w:rPr>
            </w:pPr>
          </w:p>
          <w:p w:rsidR="007B1F84" w:rsidRDefault="007B1F84" w:rsidP="005500C5">
            <w:pPr>
              <w:jc w:val="center"/>
              <w:rPr>
                <w:rFonts w:ascii="Calibri" w:eastAsia="Times New Roman" w:hAnsi="Calibri" w:cs="Times New Roman"/>
                <w:sz w:val="20"/>
                <w:szCs w:val="20"/>
              </w:rPr>
            </w:pPr>
          </w:p>
          <w:p w:rsidR="007B1F84" w:rsidRDefault="007B1F84" w:rsidP="005500C5">
            <w:pPr>
              <w:jc w:val="center"/>
              <w:rPr>
                <w:rFonts w:ascii="Calibri" w:eastAsia="Times New Roman" w:hAnsi="Calibri" w:cs="Times New Roman"/>
                <w:sz w:val="20"/>
                <w:szCs w:val="20"/>
              </w:rPr>
            </w:pPr>
          </w:p>
          <w:p w:rsidR="00052622" w:rsidRDefault="00052622" w:rsidP="005500C5">
            <w:pPr>
              <w:jc w:val="center"/>
              <w:rPr>
                <w:rFonts w:ascii="Calibri" w:eastAsia="Times New Roman" w:hAnsi="Calibri" w:cs="Times New Roman"/>
                <w:sz w:val="20"/>
                <w:szCs w:val="20"/>
              </w:rPr>
            </w:pPr>
          </w:p>
          <w:p w:rsidR="007B1F84" w:rsidRDefault="007B1F84" w:rsidP="005500C5">
            <w:pPr>
              <w:jc w:val="center"/>
              <w:rPr>
                <w:rFonts w:ascii="Calibri" w:eastAsia="Times New Roman" w:hAnsi="Calibri" w:cs="Times New Roman"/>
                <w:sz w:val="20"/>
                <w:szCs w:val="20"/>
              </w:rPr>
            </w:pPr>
          </w:p>
          <w:p w:rsidR="007B1F84" w:rsidRDefault="007B1F84" w:rsidP="005500C5">
            <w:pPr>
              <w:jc w:val="center"/>
              <w:rPr>
                <w:rFonts w:ascii="Calibri" w:eastAsia="Times New Roman" w:hAnsi="Calibri" w:cs="Times New Roman"/>
                <w:sz w:val="20"/>
                <w:szCs w:val="20"/>
              </w:rPr>
            </w:pPr>
          </w:p>
          <w:p w:rsidR="007B1F84" w:rsidRPr="00105A58" w:rsidRDefault="007B1F84" w:rsidP="005500C5">
            <w:pPr>
              <w:jc w:val="center"/>
              <w:rPr>
                <w:rFonts w:ascii="Calibri" w:eastAsia="Times New Roman" w:hAnsi="Calibri" w:cs="Times New Roman"/>
                <w:sz w:val="20"/>
                <w:szCs w:val="20"/>
              </w:rPr>
            </w:pPr>
          </w:p>
        </w:tc>
        <w:tc>
          <w:tcPr>
            <w:tcW w:w="3088" w:type="dxa"/>
            <w:tcBorders>
              <w:top w:val="nil"/>
              <w:left w:val="nil"/>
              <w:bottom w:val="nil"/>
              <w:right w:val="nil"/>
            </w:tcBorders>
            <w:shd w:val="clear" w:color="000000" w:fill="FFFFFF"/>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 </w:t>
            </w:r>
          </w:p>
        </w:tc>
      </w:tr>
      <w:tr w:rsidR="005500C5" w:rsidRPr="00105A58" w:rsidTr="000C50C4">
        <w:trPr>
          <w:trHeight w:val="315"/>
        </w:trPr>
        <w:tc>
          <w:tcPr>
            <w:tcW w:w="1524" w:type="dxa"/>
            <w:vMerge w:val="restart"/>
            <w:tcBorders>
              <w:top w:val="single" w:sz="8" w:space="0" w:color="auto"/>
              <w:left w:val="single" w:sz="8" w:space="0" w:color="auto"/>
              <w:bottom w:val="single" w:sz="8" w:space="0" w:color="auto"/>
              <w:right w:val="nil"/>
            </w:tcBorders>
            <w:shd w:val="clear" w:color="000000" w:fill="002060"/>
            <w:noWrap/>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lastRenderedPageBreak/>
              <w:t>MÊS/ANO</w:t>
            </w:r>
          </w:p>
        </w:tc>
        <w:tc>
          <w:tcPr>
            <w:tcW w:w="5616" w:type="dxa"/>
            <w:gridSpan w:val="2"/>
            <w:tcBorders>
              <w:top w:val="single" w:sz="8" w:space="0" w:color="auto"/>
              <w:left w:val="single" w:sz="4" w:space="0" w:color="auto"/>
              <w:bottom w:val="single" w:sz="8" w:space="0" w:color="auto"/>
              <w:right w:val="single" w:sz="4" w:space="0" w:color="auto"/>
            </w:tcBorders>
            <w:shd w:val="clear" w:color="000000" w:fill="002060"/>
            <w:noWrap/>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 </w:t>
            </w:r>
          </w:p>
        </w:tc>
      </w:tr>
      <w:tr w:rsidR="005500C5" w:rsidRPr="00105A58" w:rsidTr="000C50C4">
        <w:trPr>
          <w:trHeight w:val="315"/>
        </w:trPr>
        <w:tc>
          <w:tcPr>
            <w:tcW w:w="1524" w:type="dxa"/>
            <w:vMerge/>
            <w:tcBorders>
              <w:top w:val="single" w:sz="8" w:space="0" w:color="auto"/>
              <w:left w:val="single" w:sz="8" w:space="0" w:color="auto"/>
              <w:bottom w:val="single" w:sz="8" w:space="0" w:color="auto"/>
              <w:right w:val="nil"/>
            </w:tcBorders>
            <w:vAlign w:val="center"/>
            <w:hideMark/>
          </w:tcPr>
          <w:p w:rsidR="005500C5" w:rsidRPr="00105A58" w:rsidRDefault="005500C5" w:rsidP="005500C5">
            <w:pPr>
              <w:rPr>
                <w:rFonts w:ascii="Calibri" w:eastAsia="Times New Roman" w:hAnsi="Calibri" w:cs="Times New Roman"/>
                <w:b/>
                <w:bCs/>
                <w:color w:val="FFFFFF"/>
                <w:sz w:val="20"/>
                <w:szCs w:val="20"/>
              </w:rPr>
            </w:pPr>
          </w:p>
        </w:tc>
        <w:tc>
          <w:tcPr>
            <w:tcW w:w="5616" w:type="dxa"/>
            <w:gridSpan w:val="2"/>
            <w:tcBorders>
              <w:top w:val="single" w:sz="8" w:space="0" w:color="auto"/>
              <w:left w:val="single" w:sz="8" w:space="0" w:color="auto"/>
              <w:bottom w:val="single" w:sz="4" w:space="0" w:color="auto"/>
              <w:right w:val="nil"/>
            </w:tcBorders>
            <w:shd w:val="clear" w:color="000000" w:fill="2F5497"/>
            <w:noWrap/>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SINISTROS - 2021</w:t>
            </w:r>
          </w:p>
        </w:tc>
      </w:tr>
      <w:tr w:rsidR="005500C5" w:rsidRPr="00105A58" w:rsidTr="000C50C4">
        <w:trPr>
          <w:trHeight w:val="315"/>
        </w:trPr>
        <w:tc>
          <w:tcPr>
            <w:tcW w:w="1524" w:type="dxa"/>
            <w:vMerge/>
            <w:tcBorders>
              <w:top w:val="single" w:sz="8" w:space="0" w:color="auto"/>
              <w:left w:val="single" w:sz="8" w:space="0" w:color="auto"/>
              <w:bottom w:val="single" w:sz="8" w:space="0" w:color="auto"/>
              <w:right w:val="nil"/>
            </w:tcBorders>
            <w:vAlign w:val="center"/>
            <w:hideMark/>
          </w:tcPr>
          <w:p w:rsidR="005500C5" w:rsidRPr="00105A58" w:rsidRDefault="005500C5" w:rsidP="005500C5">
            <w:pPr>
              <w:rPr>
                <w:rFonts w:ascii="Calibri" w:eastAsia="Times New Roman" w:hAnsi="Calibri" w:cs="Times New Roman"/>
                <w:b/>
                <w:bCs/>
                <w:color w:val="FFFFFF"/>
                <w:sz w:val="20"/>
                <w:szCs w:val="20"/>
              </w:rPr>
            </w:pPr>
          </w:p>
        </w:tc>
        <w:tc>
          <w:tcPr>
            <w:tcW w:w="2528" w:type="dxa"/>
            <w:tcBorders>
              <w:top w:val="nil"/>
              <w:left w:val="single" w:sz="8" w:space="0" w:color="auto"/>
              <w:bottom w:val="single" w:sz="4" w:space="0" w:color="auto"/>
              <w:right w:val="nil"/>
            </w:tcBorders>
            <w:shd w:val="clear" w:color="000000" w:fill="8EAADC"/>
            <w:noWrap/>
            <w:vAlign w:val="center"/>
            <w:hideMark/>
          </w:tcPr>
          <w:p w:rsidR="005500C5" w:rsidRPr="00105A58" w:rsidRDefault="005500C5" w:rsidP="005500C5">
            <w:pPr>
              <w:jc w:val="center"/>
              <w:rPr>
                <w:rFonts w:ascii="Calibri" w:eastAsia="Times New Roman" w:hAnsi="Calibri" w:cs="Times New Roman"/>
                <w:b/>
                <w:bCs/>
                <w:sz w:val="20"/>
                <w:szCs w:val="20"/>
              </w:rPr>
            </w:pPr>
            <w:r w:rsidRPr="00105A58">
              <w:rPr>
                <w:rFonts w:ascii="Calibri" w:eastAsia="Times New Roman" w:hAnsi="Calibri" w:cs="Times New Roman"/>
                <w:b/>
                <w:bCs/>
                <w:sz w:val="20"/>
                <w:szCs w:val="20"/>
              </w:rPr>
              <w:t>MIP</w:t>
            </w:r>
          </w:p>
        </w:tc>
        <w:tc>
          <w:tcPr>
            <w:tcW w:w="3088" w:type="dxa"/>
            <w:tcBorders>
              <w:top w:val="nil"/>
              <w:left w:val="single" w:sz="4" w:space="0" w:color="auto"/>
              <w:bottom w:val="single" w:sz="4" w:space="0" w:color="auto"/>
              <w:right w:val="single" w:sz="4" w:space="0" w:color="auto"/>
            </w:tcBorders>
            <w:shd w:val="clear" w:color="000000" w:fill="8EAADC"/>
            <w:noWrap/>
            <w:vAlign w:val="center"/>
            <w:hideMark/>
          </w:tcPr>
          <w:p w:rsidR="005500C5" w:rsidRPr="00105A58" w:rsidRDefault="005500C5" w:rsidP="005500C5">
            <w:pPr>
              <w:jc w:val="center"/>
              <w:rPr>
                <w:rFonts w:ascii="Calibri" w:eastAsia="Times New Roman" w:hAnsi="Calibri" w:cs="Times New Roman"/>
                <w:b/>
                <w:bCs/>
                <w:sz w:val="20"/>
                <w:szCs w:val="20"/>
              </w:rPr>
            </w:pPr>
            <w:r w:rsidRPr="00105A58">
              <w:rPr>
                <w:rFonts w:ascii="Calibri" w:eastAsia="Times New Roman" w:hAnsi="Calibri" w:cs="Times New Roman"/>
                <w:b/>
                <w:bCs/>
                <w:sz w:val="20"/>
                <w:szCs w:val="20"/>
              </w:rPr>
              <w:t>DFI</w:t>
            </w:r>
          </w:p>
        </w:tc>
      </w:tr>
      <w:tr w:rsidR="005500C5" w:rsidRPr="00105A58" w:rsidTr="000C50C4">
        <w:trPr>
          <w:trHeight w:val="315"/>
        </w:trPr>
        <w:tc>
          <w:tcPr>
            <w:tcW w:w="1524" w:type="dxa"/>
            <w:vMerge/>
            <w:tcBorders>
              <w:top w:val="single" w:sz="8" w:space="0" w:color="auto"/>
              <w:left w:val="single" w:sz="8" w:space="0" w:color="auto"/>
              <w:bottom w:val="single" w:sz="8" w:space="0" w:color="auto"/>
              <w:right w:val="nil"/>
            </w:tcBorders>
            <w:vAlign w:val="center"/>
            <w:hideMark/>
          </w:tcPr>
          <w:p w:rsidR="005500C5" w:rsidRPr="00105A58" w:rsidRDefault="005500C5" w:rsidP="005500C5">
            <w:pPr>
              <w:rPr>
                <w:rFonts w:ascii="Calibri" w:eastAsia="Times New Roman" w:hAnsi="Calibri" w:cs="Times New Roman"/>
                <w:b/>
                <w:bCs/>
                <w:color w:val="FFFFFF"/>
                <w:sz w:val="20"/>
                <w:szCs w:val="20"/>
              </w:rPr>
            </w:pPr>
          </w:p>
        </w:tc>
        <w:tc>
          <w:tcPr>
            <w:tcW w:w="2528" w:type="dxa"/>
            <w:tcBorders>
              <w:top w:val="nil"/>
              <w:left w:val="single" w:sz="8" w:space="0" w:color="auto"/>
              <w:bottom w:val="single" w:sz="8" w:space="0" w:color="auto"/>
              <w:right w:val="single" w:sz="4" w:space="0" w:color="auto"/>
            </w:tcBorders>
            <w:shd w:val="clear" w:color="000000" w:fill="8EAADC"/>
            <w:noWrap/>
            <w:vAlign w:val="center"/>
            <w:hideMark/>
          </w:tcPr>
          <w:p w:rsidR="005500C5" w:rsidRPr="00105A58" w:rsidRDefault="005500C5" w:rsidP="005500C5">
            <w:pPr>
              <w:jc w:val="center"/>
              <w:rPr>
                <w:rFonts w:ascii="Calibri" w:eastAsia="Times New Roman" w:hAnsi="Calibri" w:cs="Times New Roman"/>
                <w:b/>
                <w:bCs/>
                <w:sz w:val="20"/>
                <w:szCs w:val="20"/>
              </w:rPr>
            </w:pPr>
            <w:r w:rsidRPr="00105A58">
              <w:rPr>
                <w:rFonts w:ascii="Calibri" w:eastAsia="Times New Roman" w:hAnsi="Calibri" w:cs="Times New Roman"/>
                <w:b/>
                <w:bCs/>
                <w:sz w:val="20"/>
                <w:szCs w:val="20"/>
              </w:rPr>
              <w:t>QTD</w:t>
            </w:r>
          </w:p>
        </w:tc>
        <w:tc>
          <w:tcPr>
            <w:tcW w:w="3088" w:type="dxa"/>
            <w:tcBorders>
              <w:top w:val="nil"/>
              <w:left w:val="nil"/>
              <w:bottom w:val="single" w:sz="8" w:space="0" w:color="auto"/>
              <w:right w:val="single" w:sz="4" w:space="0" w:color="auto"/>
            </w:tcBorders>
            <w:shd w:val="clear" w:color="000000" w:fill="8EAADC"/>
            <w:noWrap/>
            <w:vAlign w:val="center"/>
            <w:hideMark/>
          </w:tcPr>
          <w:p w:rsidR="005500C5" w:rsidRPr="00105A58" w:rsidRDefault="005500C5" w:rsidP="005500C5">
            <w:pPr>
              <w:jc w:val="center"/>
              <w:rPr>
                <w:rFonts w:ascii="Calibri" w:eastAsia="Times New Roman" w:hAnsi="Calibri" w:cs="Times New Roman"/>
                <w:b/>
                <w:bCs/>
                <w:sz w:val="20"/>
                <w:szCs w:val="20"/>
              </w:rPr>
            </w:pPr>
            <w:r w:rsidRPr="00105A58">
              <w:rPr>
                <w:rFonts w:ascii="Calibri" w:eastAsia="Times New Roman" w:hAnsi="Calibri" w:cs="Times New Roman"/>
                <w:b/>
                <w:bCs/>
                <w:sz w:val="20"/>
                <w:szCs w:val="20"/>
              </w:rPr>
              <w:t>QTD</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jan/21</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1</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fev/21</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3</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mar/21</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3</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1</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abr/21</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mai/21</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2</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single" w:sz="4" w:space="0" w:color="auto"/>
              <w:left w:val="single" w:sz="4"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jun/21</w:t>
            </w:r>
          </w:p>
        </w:tc>
        <w:tc>
          <w:tcPr>
            <w:tcW w:w="2528" w:type="dxa"/>
            <w:tcBorders>
              <w:top w:val="single" w:sz="4" w:space="0" w:color="auto"/>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single" w:sz="4" w:space="0" w:color="auto"/>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jul/21</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1</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ago/21</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2</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1</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set/21</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2</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out/21</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nov/21</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1</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15"/>
        </w:trPr>
        <w:tc>
          <w:tcPr>
            <w:tcW w:w="1524" w:type="dxa"/>
            <w:tcBorders>
              <w:top w:val="nil"/>
              <w:left w:val="single" w:sz="8" w:space="0" w:color="auto"/>
              <w:bottom w:val="nil"/>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dez/21</w:t>
            </w:r>
          </w:p>
        </w:tc>
        <w:tc>
          <w:tcPr>
            <w:tcW w:w="2528" w:type="dxa"/>
            <w:tcBorders>
              <w:top w:val="nil"/>
              <w:left w:val="single" w:sz="8" w:space="0" w:color="auto"/>
              <w:bottom w:val="single" w:sz="8"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1</w:t>
            </w:r>
          </w:p>
        </w:tc>
        <w:tc>
          <w:tcPr>
            <w:tcW w:w="3088" w:type="dxa"/>
            <w:tcBorders>
              <w:top w:val="nil"/>
              <w:left w:val="nil"/>
              <w:bottom w:val="single" w:sz="8"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15"/>
        </w:trPr>
        <w:tc>
          <w:tcPr>
            <w:tcW w:w="1524" w:type="dxa"/>
            <w:tcBorders>
              <w:top w:val="single" w:sz="8" w:space="0" w:color="auto"/>
              <w:left w:val="single" w:sz="8" w:space="0" w:color="auto"/>
              <w:bottom w:val="single" w:sz="8" w:space="0" w:color="auto"/>
              <w:right w:val="nil"/>
            </w:tcBorders>
            <w:shd w:val="clear" w:color="000000" w:fill="002060"/>
            <w:noWrap/>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TOTAL</w:t>
            </w:r>
          </w:p>
        </w:tc>
        <w:tc>
          <w:tcPr>
            <w:tcW w:w="2528" w:type="dxa"/>
            <w:tcBorders>
              <w:top w:val="nil"/>
              <w:left w:val="single" w:sz="8" w:space="0" w:color="auto"/>
              <w:bottom w:val="single" w:sz="8" w:space="0" w:color="auto"/>
              <w:right w:val="single" w:sz="4" w:space="0" w:color="auto"/>
            </w:tcBorders>
            <w:shd w:val="clear" w:color="000000" w:fill="002060"/>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16</w:t>
            </w:r>
          </w:p>
        </w:tc>
        <w:tc>
          <w:tcPr>
            <w:tcW w:w="3088" w:type="dxa"/>
            <w:tcBorders>
              <w:top w:val="nil"/>
              <w:left w:val="nil"/>
              <w:bottom w:val="single" w:sz="8" w:space="0" w:color="auto"/>
              <w:right w:val="single" w:sz="4" w:space="0" w:color="auto"/>
            </w:tcBorders>
            <w:shd w:val="clear" w:color="000000" w:fill="002060"/>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2</w:t>
            </w:r>
          </w:p>
        </w:tc>
      </w:tr>
      <w:tr w:rsidR="005500C5" w:rsidRPr="00105A58" w:rsidTr="000C50C4">
        <w:trPr>
          <w:trHeight w:val="315"/>
        </w:trPr>
        <w:tc>
          <w:tcPr>
            <w:tcW w:w="1524" w:type="dxa"/>
            <w:tcBorders>
              <w:top w:val="nil"/>
              <w:left w:val="nil"/>
              <w:bottom w:val="nil"/>
              <w:right w:val="nil"/>
            </w:tcBorders>
            <w:shd w:val="clear" w:color="000000" w:fill="FFFFFF"/>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 </w:t>
            </w:r>
          </w:p>
        </w:tc>
        <w:tc>
          <w:tcPr>
            <w:tcW w:w="2528" w:type="dxa"/>
            <w:tcBorders>
              <w:top w:val="nil"/>
              <w:left w:val="nil"/>
              <w:bottom w:val="nil"/>
              <w:right w:val="nil"/>
            </w:tcBorders>
            <w:shd w:val="clear" w:color="000000" w:fill="FFFFFF"/>
            <w:noWrap/>
            <w:vAlign w:val="center"/>
            <w:hideMark/>
          </w:tcPr>
          <w:p w:rsidR="005500C5"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 </w:t>
            </w:r>
          </w:p>
          <w:p w:rsidR="007B1F84" w:rsidRDefault="007B1F84" w:rsidP="005500C5">
            <w:pPr>
              <w:jc w:val="center"/>
              <w:rPr>
                <w:rFonts w:ascii="Calibri" w:eastAsia="Times New Roman" w:hAnsi="Calibri" w:cs="Times New Roman"/>
                <w:sz w:val="20"/>
                <w:szCs w:val="20"/>
              </w:rPr>
            </w:pPr>
          </w:p>
          <w:p w:rsidR="007B1F84" w:rsidRDefault="007B1F84" w:rsidP="005500C5">
            <w:pPr>
              <w:jc w:val="center"/>
              <w:rPr>
                <w:rFonts w:ascii="Calibri" w:eastAsia="Times New Roman" w:hAnsi="Calibri" w:cs="Times New Roman"/>
                <w:sz w:val="20"/>
                <w:szCs w:val="20"/>
              </w:rPr>
            </w:pPr>
          </w:p>
          <w:p w:rsidR="007B1F84" w:rsidRDefault="007B1F84" w:rsidP="005500C5">
            <w:pPr>
              <w:jc w:val="center"/>
              <w:rPr>
                <w:rFonts w:ascii="Calibri" w:eastAsia="Times New Roman" w:hAnsi="Calibri" w:cs="Times New Roman"/>
                <w:sz w:val="20"/>
                <w:szCs w:val="20"/>
              </w:rPr>
            </w:pPr>
          </w:p>
          <w:p w:rsidR="007B1F84" w:rsidRPr="00105A58" w:rsidRDefault="007B1F84" w:rsidP="005500C5">
            <w:pPr>
              <w:jc w:val="center"/>
              <w:rPr>
                <w:rFonts w:ascii="Calibri" w:eastAsia="Times New Roman" w:hAnsi="Calibri" w:cs="Times New Roman"/>
                <w:sz w:val="20"/>
                <w:szCs w:val="20"/>
              </w:rPr>
            </w:pPr>
          </w:p>
        </w:tc>
        <w:tc>
          <w:tcPr>
            <w:tcW w:w="3088" w:type="dxa"/>
            <w:tcBorders>
              <w:top w:val="nil"/>
              <w:left w:val="nil"/>
              <w:bottom w:val="nil"/>
              <w:right w:val="nil"/>
            </w:tcBorders>
            <w:shd w:val="clear" w:color="000000" w:fill="FFFFFF"/>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 </w:t>
            </w:r>
          </w:p>
        </w:tc>
      </w:tr>
      <w:tr w:rsidR="005500C5" w:rsidRPr="00105A58" w:rsidTr="000C50C4">
        <w:trPr>
          <w:trHeight w:val="315"/>
        </w:trPr>
        <w:tc>
          <w:tcPr>
            <w:tcW w:w="1524" w:type="dxa"/>
            <w:vMerge w:val="restart"/>
            <w:tcBorders>
              <w:top w:val="single" w:sz="8" w:space="0" w:color="auto"/>
              <w:left w:val="single" w:sz="8" w:space="0" w:color="auto"/>
              <w:bottom w:val="single" w:sz="8" w:space="0" w:color="auto"/>
              <w:right w:val="nil"/>
            </w:tcBorders>
            <w:shd w:val="clear" w:color="000000" w:fill="002060"/>
            <w:noWrap/>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MÊS/ANO</w:t>
            </w:r>
          </w:p>
        </w:tc>
        <w:tc>
          <w:tcPr>
            <w:tcW w:w="5616" w:type="dxa"/>
            <w:gridSpan w:val="2"/>
            <w:tcBorders>
              <w:top w:val="single" w:sz="8" w:space="0" w:color="auto"/>
              <w:left w:val="single" w:sz="4" w:space="0" w:color="auto"/>
              <w:bottom w:val="single" w:sz="8" w:space="0" w:color="auto"/>
              <w:right w:val="single" w:sz="4" w:space="0" w:color="auto"/>
            </w:tcBorders>
            <w:shd w:val="clear" w:color="000000" w:fill="002060"/>
            <w:noWrap/>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 </w:t>
            </w:r>
          </w:p>
        </w:tc>
      </w:tr>
      <w:tr w:rsidR="005500C5" w:rsidRPr="00105A58" w:rsidTr="000C50C4">
        <w:trPr>
          <w:trHeight w:val="315"/>
        </w:trPr>
        <w:tc>
          <w:tcPr>
            <w:tcW w:w="1524" w:type="dxa"/>
            <w:vMerge/>
            <w:tcBorders>
              <w:top w:val="single" w:sz="8" w:space="0" w:color="auto"/>
              <w:left w:val="single" w:sz="8" w:space="0" w:color="auto"/>
              <w:bottom w:val="single" w:sz="8" w:space="0" w:color="auto"/>
              <w:right w:val="nil"/>
            </w:tcBorders>
            <w:vAlign w:val="center"/>
            <w:hideMark/>
          </w:tcPr>
          <w:p w:rsidR="005500C5" w:rsidRPr="00105A58" w:rsidRDefault="005500C5" w:rsidP="005500C5">
            <w:pPr>
              <w:rPr>
                <w:rFonts w:ascii="Calibri" w:eastAsia="Times New Roman" w:hAnsi="Calibri" w:cs="Times New Roman"/>
                <w:b/>
                <w:bCs/>
                <w:color w:val="FFFFFF"/>
                <w:sz w:val="20"/>
                <w:szCs w:val="20"/>
              </w:rPr>
            </w:pPr>
          </w:p>
        </w:tc>
        <w:tc>
          <w:tcPr>
            <w:tcW w:w="5616" w:type="dxa"/>
            <w:gridSpan w:val="2"/>
            <w:tcBorders>
              <w:top w:val="single" w:sz="8" w:space="0" w:color="auto"/>
              <w:left w:val="single" w:sz="8" w:space="0" w:color="auto"/>
              <w:bottom w:val="single" w:sz="4" w:space="0" w:color="auto"/>
              <w:right w:val="nil"/>
            </w:tcBorders>
            <w:shd w:val="clear" w:color="000000" w:fill="2F5497"/>
            <w:noWrap/>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SINISTROS - 2022</w:t>
            </w:r>
          </w:p>
        </w:tc>
      </w:tr>
      <w:tr w:rsidR="005500C5" w:rsidRPr="00105A58" w:rsidTr="000C50C4">
        <w:trPr>
          <w:trHeight w:val="315"/>
        </w:trPr>
        <w:tc>
          <w:tcPr>
            <w:tcW w:w="1524" w:type="dxa"/>
            <w:vMerge/>
            <w:tcBorders>
              <w:top w:val="single" w:sz="8" w:space="0" w:color="auto"/>
              <w:left w:val="single" w:sz="8" w:space="0" w:color="auto"/>
              <w:bottom w:val="single" w:sz="8" w:space="0" w:color="auto"/>
              <w:right w:val="nil"/>
            </w:tcBorders>
            <w:vAlign w:val="center"/>
            <w:hideMark/>
          </w:tcPr>
          <w:p w:rsidR="005500C5" w:rsidRPr="00105A58" w:rsidRDefault="005500C5" w:rsidP="005500C5">
            <w:pPr>
              <w:rPr>
                <w:rFonts w:ascii="Calibri" w:eastAsia="Times New Roman" w:hAnsi="Calibri" w:cs="Times New Roman"/>
                <w:b/>
                <w:bCs/>
                <w:color w:val="FFFFFF"/>
                <w:sz w:val="20"/>
                <w:szCs w:val="20"/>
              </w:rPr>
            </w:pPr>
          </w:p>
        </w:tc>
        <w:tc>
          <w:tcPr>
            <w:tcW w:w="2528" w:type="dxa"/>
            <w:tcBorders>
              <w:top w:val="nil"/>
              <w:left w:val="single" w:sz="8" w:space="0" w:color="auto"/>
              <w:bottom w:val="single" w:sz="4" w:space="0" w:color="auto"/>
              <w:right w:val="nil"/>
            </w:tcBorders>
            <w:shd w:val="clear" w:color="000000" w:fill="8EAADC"/>
            <w:noWrap/>
            <w:vAlign w:val="center"/>
            <w:hideMark/>
          </w:tcPr>
          <w:p w:rsidR="005500C5" w:rsidRPr="00105A58" w:rsidRDefault="005500C5" w:rsidP="005500C5">
            <w:pPr>
              <w:jc w:val="center"/>
              <w:rPr>
                <w:rFonts w:ascii="Calibri" w:eastAsia="Times New Roman" w:hAnsi="Calibri" w:cs="Times New Roman"/>
                <w:b/>
                <w:bCs/>
                <w:sz w:val="20"/>
                <w:szCs w:val="20"/>
              </w:rPr>
            </w:pPr>
            <w:r w:rsidRPr="00105A58">
              <w:rPr>
                <w:rFonts w:ascii="Calibri" w:eastAsia="Times New Roman" w:hAnsi="Calibri" w:cs="Times New Roman"/>
                <w:b/>
                <w:bCs/>
                <w:sz w:val="20"/>
                <w:szCs w:val="20"/>
              </w:rPr>
              <w:t>MIP</w:t>
            </w:r>
          </w:p>
        </w:tc>
        <w:tc>
          <w:tcPr>
            <w:tcW w:w="3088" w:type="dxa"/>
            <w:tcBorders>
              <w:top w:val="nil"/>
              <w:left w:val="single" w:sz="4" w:space="0" w:color="auto"/>
              <w:bottom w:val="single" w:sz="4" w:space="0" w:color="auto"/>
              <w:right w:val="single" w:sz="4" w:space="0" w:color="auto"/>
            </w:tcBorders>
            <w:shd w:val="clear" w:color="000000" w:fill="8EAADC"/>
            <w:noWrap/>
            <w:vAlign w:val="center"/>
            <w:hideMark/>
          </w:tcPr>
          <w:p w:rsidR="005500C5" w:rsidRPr="00105A58" w:rsidRDefault="005500C5" w:rsidP="005500C5">
            <w:pPr>
              <w:jc w:val="center"/>
              <w:rPr>
                <w:rFonts w:ascii="Calibri" w:eastAsia="Times New Roman" w:hAnsi="Calibri" w:cs="Times New Roman"/>
                <w:b/>
                <w:bCs/>
                <w:sz w:val="20"/>
                <w:szCs w:val="20"/>
              </w:rPr>
            </w:pPr>
            <w:r w:rsidRPr="00105A58">
              <w:rPr>
                <w:rFonts w:ascii="Calibri" w:eastAsia="Times New Roman" w:hAnsi="Calibri" w:cs="Times New Roman"/>
                <w:b/>
                <w:bCs/>
                <w:sz w:val="20"/>
                <w:szCs w:val="20"/>
              </w:rPr>
              <w:t>DFI</w:t>
            </w:r>
          </w:p>
        </w:tc>
      </w:tr>
      <w:tr w:rsidR="005500C5" w:rsidRPr="00105A58" w:rsidTr="000C50C4">
        <w:trPr>
          <w:trHeight w:val="315"/>
        </w:trPr>
        <w:tc>
          <w:tcPr>
            <w:tcW w:w="1524" w:type="dxa"/>
            <w:vMerge/>
            <w:tcBorders>
              <w:top w:val="single" w:sz="8" w:space="0" w:color="auto"/>
              <w:left w:val="single" w:sz="8" w:space="0" w:color="auto"/>
              <w:bottom w:val="single" w:sz="8" w:space="0" w:color="auto"/>
              <w:right w:val="nil"/>
            </w:tcBorders>
            <w:vAlign w:val="center"/>
            <w:hideMark/>
          </w:tcPr>
          <w:p w:rsidR="005500C5" w:rsidRPr="00105A58" w:rsidRDefault="005500C5" w:rsidP="005500C5">
            <w:pPr>
              <w:rPr>
                <w:rFonts w:ascii="Calibri" w:eastAsia="Times New Roman" w:hAnsi="Calibri" w:cs="Times New Roman"/>
                <w:b/>
                <w:bCs/>
                <w:color w:val="FFFFFF"/>
                <w:sz w:val="20"/>
                <w:szCs w:val="20"/>
              </w:rPr>
            </w:pPr>
          </w:p>
        </w:tc>
        <w:tc>
          <w:tcPr>
            <w:tcW w:w="2528" w:type="dxa"/>
            <w:tcBorders>
              <w:top w:val="nil"/>
              <w:left w:val="single" w:sz="8" w:space="0" w:color="auto"/>
              <w:bottom w:val="single" w:sz="8" w:space="0" w:color="auto"/>
              <w:right w:val="single" w:sz="4" w:space="0" w:color="auto"/>
            </w:tcBorders>
            <w:shd w:val="clear" w:color="000000" w:fill="8EAADC"/>
            <w:noWrap/>
            <w:vAlign w:val="center"/>
            <w:hideMark/>
          </w:tcPr>
          <w:p w:rsidR="005500C5" w:rsidRPr="00105A58" w:rsidRDefault="005500C5" w:rsidP="005500C5">
            <w:pPr>
              <w:jc w:val="center"/>
              <w:rPr>
                <w:rFonts w:ascii="Calibri" w:eastAsia="Times New Roman" w:hAnsi="Calibri" w:cs="Times New Roman"/>
                <w:b/>
                <w:bCs/>
                <w:sz w:val="20"/>
                <w:szCs w:val="20"/>
              </w:rPr>
            </w:pPr>
            <w:r w:rsidRPr="00105A58">
              <w:rPr>
                <w:rFonts w:ascii="Calibri" w:eastAsia="Times New Roman" w:hAnsi="Calibri" w:cs="Times New Roman"/>
                <w:b/>
                <w:bCs/>
                <w:sz w:val="20"/>
                <w:szCs w:val="20"/>
              </w:rPr>
              <w:t>QTD</w:t>
            </w:r>
          </w:p>
        </w:tc>
        <w:tc>
          <w:tcPr>
            <w:tcW w:w="3088" w:type="dxa"/>
            <w:tcBorders>
              <w:top w:val="nil"/>
              <w:left w:val="nil"/>
              <w:bottom w:val="single" w:sz="8" w:space="0" w:color="auto"/>
              <w:right w:val="single" w:sz="4" w:space="0" w:color="auto"/>
            </w:tcBorders>
            <w:shd w:val="clear" w:color="000000" w:fill="8EAADC"/>
            <w:noWrap/>
            <w:vAlign w:val="center"/>
            <w:hideMark/>
          </w:tcPr>
          <w:p w:rsidR="005500C5" w:rsidRPr="00105A58" w:rsidRDefault="005500C5" w:rsidP="005500C5">
            <w:pPr>
              <w:jc w:val="center"/>
              <w:rPr>
                <w:rFonts w:ascii="Calibri" w:eastAsia="Times New Roman" w:hAnsi="Calibri" w:cs="Times New Roman"/>
                <w:b/>
                <w:bCs/>
                <w:sz w:val="20"/>
                <w:szCs w:val="20"/>
              </w:rPr>
            </w:pPr>
            <w:r w:rsidRPr="00105A58">
              <w:rPr>
                <w:rFonts w:ascii="Calibri" w:eastAsia="Times New Roman" w:hAnsi="Calibri" w:cs="Times New Roman"/>
                <w:b/>
                <w:bCs/>
                <w:sz w:val="20"/>
                <w:szCs w:val="20"/>
              </w:rPr>
              <w:t>QTD</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jan/22</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1</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fev/22</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mar/22</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abr/22</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mai/22</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jun/22</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jul/22</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ago/22</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set/22</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out/22</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nov/22</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15"/>
        </w:trPr>
        <w:tc>
          <w:tcPr>
            <w:tcW w:w="1524" w:type="dxa"/>
            <w:tcBorders>
              <w:top w:val="nil"/>
              <w:left w:val="single" w:sz="8" w:space="0" w:color="auto"/>
              <w:bottom w:val="nil"/>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dez/22</w:t>
            </w:r>
          </w:p>
        </w:tc>
        <w:tc>
          <w:tcPr>
            <w:tcW w:w="2528" w:type="dxa"/>
            <w:tcBorders>
              <w:top w:val="nil"/>
              <w:left w:val="single" w:sz="8" w:space="0" w:color="auto"/>
              <w:bottom w:val="single" w:sz="8"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8"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15"/>
        </w:trPr>
        <w:tc>
          <w:tcPr>
            <w:tcW w:w="1524" w:type="dxa"/>
            <w:tcBorders>
              <w:top w:val="single" w:sz="8" w:space="0" w:color="auto"/>
              <w:left w:val="single" w:sz="8" w:space="0" w:color="auto"/>
              <w:bottom w:val="single" w:sz="8" w:space="0" w:color="auto"/>
              <w:right w:val="nil"/>
            </w:tcBorders>
            <w:shd w:val="clear" w:color="000000" w:fill="002060"/>
            <w:noWrap/>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TOTAL</w:t>
            </w:r>
          </w:p>
        </w:tc>
        <w:tc>
          <w:tcPr>
            <w:tcW w:w="2528" w:type="dxa"/>
            <w:tcBorders>
              <w:top w:val="nil"/>
              <w:left w:val="single" w:sz="8" w:space="0" w:color="auto"/>
              <w:bottom w:val="single" w:sz="8" w:space="0" w:color="auto"/>
              <w:right w:val="single" w:sz="4" w:space="0" w:color="auto"/>
            </w:tcBorders>
            <w:shd w:val="clear" w:color="000000" w:fill="002060"/>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1</w:t>
            </w:r>
          </w:p>
        </w:tc>
        <w:tc>
          <w:tcPr>
            <w:tcW w:w="3088" w:type="dxa"/>
            <w:tcBorders>
              <w:top w:val="nil"/>
              <w:left w:val="nil"/>
              <w:bottom w:val="single" w:sz="8" w:space="0" w:color="auto"/>
              <w:right w:val="single" w:sz="4" w:space="0" w:color="auto"/>
            </w:tcBorders>
            <w:shd w:val="clear" w:color="000000" w:fill="002060"/>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0</w:t>
            </w:r>
          </w:p>
        </w:tc>
      </w:tr>
      <w:tr w:rsidR="005500C5" w:rsidRPr="00105A58" w:rsidTr="000C50C4">
        <w:trPr>
          <w:trHeight w:val="315"/>
        </w:trPr>
        <w:tc>
          <w:tcPr>
            <w:tcW w:w="1524" w:type="dxa"/>
            <w:tcBorders>
              <w:top w:val="nil"/>
              <w:left w:val="nil"/>
              <w:bottom w:val="nil"/>
              <w:right w:val="nil"/>
            </w:tcBorders>
            <w:shd w:val="clear" w:color="000000" w:fill="FFFFFF"/>
            <w:noWrap/>
            <w:vAlign w:val="center"/>
            <w:hideMark/>
          </w:tcPr>
          <w:p w:rsidR="00052622" w:rsidRDefault="00052622" w:rsidP="005500C5">
            <w:pPr>
              <w:jc w:val="center"/>
              <w:rPr>
                <w:rFonts w:ascii="Calibri" w:eastAsia="Times New Roman" w:hAnsi="Calibri" w:cs="Times New Roman"/>
                <w:sz w:val="20"/>
                <w:szCs w:val="20"/>
              </w:rPr>
            </w:pPr>
          </w:p>
          <w:p w:rsidR="00052622" w:rsidRDefault="00052622" w:rsidP="005500C5">
            <w:pPr>
              <w:jc w:val="center"/>
              <w:rPr>
                <w:rFonts w:ascii="Calibri" w:eastAsia="Times New Roman" w:hAnsi="Calibri" w:cs="Times New Roman"/>
                <w:sz w:val="20"/>
                <w:szCs w:val="20"/>
              </w:rPr>
            </w:pPr>
          </w:p>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 </w:t>
            </w:r>
          </w:p>
        </w:tc>
        <w:tc>
          <w:tcPr>
            <w:tcW w:w="2528" w:type="dxa"/>
            <w:tcBorders>
              <w:top w:val="nil"/>
              <w:left w:val="nil"/>
              <w:bottom w:val="nil"/>
              <w:right w:val="nil"/>
            </w:tcBorders>
            <w:shd w:val="clear" w:color="000000" w:fill="FFFFFF"/>
            <w:noWrap/>
            <w:vAlign w:val="center"/>
            <w:hideMark/>
          </w:tcPr>
          <w:p w:rsidR="007B1F84" w:rsidRDefault="007B1F84" w:rsidP="005500C5">
            <w:pPr>
              <w:jc w:val="center"/>
              <w:rPr>
                <w:rFonts w:ascii="Calibri" w:eastAsia="Times New Roman" w:hAnsi="Calibri" w:cs="Times New Roman"/>
                <w:sz w:val="20"/>
                <w:szCs w:val="20"/>
              </w:rPr>
            </w:pPr>
          </w:p>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 </w:t>
            </w:r>
          </w:p>
        </w:tc>
        <w:tc>
          <w:tcPr>
            <w:tcW w:w="3088" w:type="dxa"/>
            <w:tcBorders>
              <w:top w:val="nil"/>
              <w:left w:val="nil"/>
              <w:bottom w:val="nil"/>
              <w:right w:val="nil"/>
            </w:tcBorders>
            <w:shd w:val="clear" w:color="000000" w:fill="FFFFFF"/>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 </w:t>
            </w:r>
          </w:p>
        </w:tc>
      </w:tr>
      <w:tr w:rsidR="005500C5" w:rsidRPr="00105A58" w:rsidTr="000C50C4">
        <w:trPr>
          <w:trHeight w:val="315"/>
        </w:trPr>
        <w:tc>
          <w:tcPr>
            <w:tcW w:w="1524" w:type="dxa"/>
            <w:vMerge w:val="restart"/>
            <w:tcBorders>
              <w:top w:val="single" w:sz="8" w:space="0" w:color="auto"/>
              <w:left w:val="single" w:sz="8" w:space="0" w:color="auto"/>
              <w:bottom w:val="single" w:sz="8" w:space="0" w:color="auto"/>
              <w:right w:val="nil"/>
            </w:tcBorders>
            <w:shd w:val="clear" w:color="000000" w:fill="002060"/>
            <w:noWrap/>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lastRenderedPageBreak/>
              <w:t>MÊS/ANO</w:t>
            </w:r>
          </w:p>
        </w:tc>
        <w:tc>
          <w:tcPr>
            <w:tcW w:w="5616" w:type="dxa"/>
            <w:gridSpan w:val="2"/>
            <w:tcBorders>
              <w:top w:val="single" w:sz="8" w:space="0" w:color="auto"/>
              <w:left w:val="single" w:sz="4" w:space="0" w:color="auto"/>
              <w:bottom w:val="single" w:sz="8" w:space="0" w:color="auto"/>
              <w:right w:val="single" w:sz="4" w:space="0" w:color="auto"/>
            </w:tcBorders>
            <w:shd w:val="clear" w:color="000000" w:fill="002060"/>
            <w:noWrap/>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 </w:t>
            </w:r>
          </w:p>
        </w:tc>
      </w:tr>
      <w:tr w:rsidR="005500C5" w:rsidRPr="00105A58" w:rsidTr="000C50C4">
        <w:trPr>
          <w:trHeight w:val="315"/>
        </w:trPr>
        <w:tc>
          <w:tcPr>
            <w:tcW w:w="1524" w:type="dxa"/>
            <w:vMerge/>
            <w:tcBorders>
              <w:top w:val="single" w:sz="8" w:space="0" w:color="auto"/>
              <w:left w:val="single" w:sz="8" w:space="0" w:color="auto"/>
              <w:bottom w:val="single" w:sz="8" w:space="0" w:color="auto"/>
              <w:right w:val="nil"/>
            </w:tcBorders>
            <w:vAlign w:val="center"/>
            <w:hideMark/>
          </w:tcPr>
          <w:p w:rsidR="005500C5" w:rsidRPr="00105A58" w:rsidRDefault="005500C5" w:rsidP="005500C5">
            <w:pPr>
              <w:rPr>
                <w:rFonts w:ascii="Calibri" w:eastAsia="Times New Roman" w:hAnsi="Calibri" w:cs="Times New Roman"/>
                <w:b/>
                <w:bCs/>
                <w:color w:val="FFFFFF"/>
                <w:sz w:val="20"/>
                <w:szCs w:val="20"/>
              </w:rPr>
            </w:pPr>
          </w:p>
        </w:tc>
        <w:tc>
          <w:tcPr>
            <w:tcW w:w="5616" w:type="dxa"/>
            <w:gridSpan w:val="2"/>
            <w:tcBorders>
              <w:top w:val="single" w:sz="8" w:space="0" w:color="auto"/>
              <w:left w:val="single" w:sz="8" w:space="0" w:color="auto"/>
              <w:bottom w:val="single" w:sz="4" w:space="0" w:color="auto"/>
              <w:right w:val="nil"/>
            </w:tcBorders>
            <w:shd w:val="clear" w:color="000000" w:fill="2F5497"/>
            <w:noWrap/>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SINISTROS - 2023</w:t>
            </w:r>
          </w:p>
        </w:tc>
      </w:tr>
      <w:tr w:rsidR="005500C5" w:rsidRPr="00105A58" w:rsidTr="000C50C4">
        <w:trPr>
          <w:trHeight w:val="315"/>
        </w:trPr>
        <w:tc>
          <w:tcPr>
            <w:tcW w:w="1524" w:type="dxa"/>
            <w:vMerge/>
            <w:tcBorders>
              <w:top w:val="single" w:sz="8" w:space="0" w:color="auto"/>
              <w:left w:val="single" w:sz="8" w:space="0" w:color="auto"/>
              <w:bottom w:val="single" w:sz="8" w:space="0" w:color="auto"/>
              <w:right w:val="nil"/>
            </w:tcBorders>
            <w:vAlign w:val="center"/>
            <w:hideMark/>
          </w:tcPr>
          <w:p w:rsidR="005500C5" w:rsidRPr="00105A58" w:rsidRDefault="005500C5" w:rsidP="005500C5">
            <w:pPr>
              <w:rPr>
                <w:rFonts w:ascii="Calibri" w:eastAsia="Times New Roman" w:hAnsi="Calibri" w:cs="Times New Roman"/>
                <w:b/>
                <w:bCs/>
                <w:color w:val="FFFFFF"/>
                <w:sz w:val="20"/>
                <w:szCs w:val="20"/>
              </w:rPr>
            </w:pPr>
          </w:p>
        </w:tc>
        <w:tc>
          <w:tcPr>
            <w:tcW w:w="2528" w:type="dxa"/>
            <w:tcBorders>
              <w:top w:val="nil"/>
              <w:left w:val="single" w:sz="8" w:space="0" w:color="auto"/>
              <w:bottom w:val="single" w:sz="4" w:space="0" w:color="auto"/>
              <w:right w:val="nil"/>
            </w:tcBorders>
            <w:shd w:val="clear" w:color="000000" w:fill="8EAADC"/>
            <w:noWrap/>
            <w:vAlign w:val="center"/>
            <w:hideMark/>
          </w:tcPr>
          <w:p w:rsidR="005500C5" w:rsidRPr="00105A58" w:rsidRDefault="005500C5" w:rsidP="005500C5">
            <w:pPr>
              <w:jc w:val="center"/>
              <w:rPr>
                <w:rFonts w:ascii="Calibri" w:eastAsia="Times New Roman" w:hAnsi="Calibri" w:cs="Times New Roman"/>
                <w:b/>
                <w:bCs/>
                <w:sz w:val="20"/>
                <w:szCs w:val="20"/>
              </w:rPr>
            </w:pPr>
            <w:r w:rsidRPr="00105A58">
              <w:rPr>
                <w:rFonts w:ascii="Calibri" w:eastAsia="Times New Roman" w:hAnsi="Calibri" w:cs="Times New Roman"/>
                <w:b/>
                <w:bCs/>
                <w:sz w:val="20"/>
                <w:szCs w:val="20"/>
              </w:rPr>
              <w:t>MIP</w:t>
            </w:r>
          </w:p>
        </w:tc>
        <w:tc>
          <w:tcPr>
            <w:tcW w:w="3088" w:type="dxa"/>
            <w:tcBorders>
              <w:top w:val="nil"/>
              <w:left w:val="single" w:sz="4" w:space="0" w:color="auto"/>
              <w:bottom w:val="single" w:sz="4" w:space="0" w:color="auto"/>
              <w:right w:val="single" w:sz="4" w:space="0" w:color="auto"/>
            </w:tcBorders>
            <w:shd w:val="clear" w:color="000000" w:fill="8EAADC"/>
            <w:noWrap/>
            <w:vAlign w:val="center"/>
            <w:hideMark/>
          </w:tcPr>
          <w:p w:rsidR="005500C5" w:rsidRPr="00105A58" w:rsidRDefault="005500C5" w:rsidP="005500C5">
            <w:pPr>
              <w:jc w:val="center"/>
              <w:rPr>
                <w:rFonts w:ascii="Calibri" w:eastAsia="Times New Roman" w:hAnsi="Calibri" w:cs="Times New Roman"/>
                <w:b/>
                <w:bCs/>
                <w:sz w:val="20"/>
                <w:szCs w:val="20"/>
              </w:rPr>
            </w:pPr>
            <w:r w:rsidRPr="00105A58">
              <w:rPr>
                <w:rFonts w:ascii="Calibri" w:eastAsia="Times New Roman" w:hAnsi="Calibri" w:cs="Times New Roman"/>
                <w:b/>
                <w:bCs/>
                <w:sz w:val="20"/>
                <w:szCs w:val="20"/>
              </w:rPr>
              <w:t>DFI</w:t>
            </w:r>
          </w:p>
        </w:tc>
      </w:tr>
      <w:tr w:rsidR="005500C5" w:rsidRPr="00105A58" w:rsidTr="000C50C4">
        <w:trPr>
          <w:trHeight w:val="315"/>
        </w:trPr>
        <w:tc>
          <w:tcPr>
            <w:tcW w:w="1524" w:type="dxa"/>
            <w:vMerge/>
            <w:tcBorders>
              <w:top w:val="single" w:sz="8" w:space="0" w:color="auto"/>
              <w:left w:val="single" w:sz="8" w:space="0" w:color="auto"/>
              <w:bottom w:val="single" w:sz="8" w:space="0" w:color="auto"/>
              <w:right w:val="nil"/>
            </w:tcBorders>
            <w:vAlign w:val="center"/>
            <w:hideMark/>
          </w:tcPr>
          <w:p w:rsidR="005500C5" w:rsidRPr="00105A58" w:rsidRDefault="005500C5" w:rsidP="005500C5">
            <w:pPr>
              <w:rPr>
                <w:rFonts w:ascii="Calibri" w:eastAsia="Times New Roman" w:hAnsi="Calibri" w:cs="Times New Roman"/>
                <w:b/>
                <w:bCs/>
                <w:color w:val="FFFFFF"/>
                <w:sz w:val="20"/>
                <w:szCs w:val="20"/>
              </w:rPr>
            </w:pPr>
          </w:p>
        </w:tc>
        <w:tc>
          <w:tcPr>
            <w:tcW w:w="2528" w:type="dxa"/>
            <w:tcBorders>
              <w:top w:val="nil"/>
              <w:left w:val="single" w:sz="8" w:space="0" w:color="auto"/>
              <w:bottom w:val="single" w:sz="8" w:space="0" w:color="auto"/>
              <w:right w:val="single" w:sz="4" w:space="0" w:color="auto"/>
            </w:tcBorders>
            <w:shd w:val="clear" w:color="000000" w:fill="8EAADC"/>
            <w:noWrap/>
            <w:vAlign w:val="center"/>
            <w:hideMark/>
          </w:tcPr>
          <w:p w:rsidR="005500C5" w:rsidRPr="00105A58" w:rsidRDefault="005500C5" w:rsidP="005500C5">
            <w:pPr>
              <w:jc w:val="center"/>
              <w:rPr>
                <w:rFonts w:ascii="Calibri" w:eastAsia="Times New Roman" w:hAnsi="Calibri" w:cs="Times New Roman"/>
                <w:b/>
                <w:bCs/>
                <w:sz w:val="20"/>
                <w:szCs w:val="20"/>
              </w:rPr>
            </w:pPr>
            <w:r w:rsidRPr="00105A58">
              <w:rPr>
                <w:rFonts w:ascii="Calibri" w:eastAsia="Times New Roman" w:hAnsi="Calibri" w:cs="Times New Roman"/>
                <w:b/>
                <w:bCs/>
                <w:sz w:val="20"/>
                <w:szCs w:val="20"/>
              </w:rPr>
              <w:t>QTD</w:t>
            </w:r>
          </w:p>
        </w:tc>
        <w:tc>
          <w:tcPr>
            <w:tcW w:w="3088" w:type="dxa"/>
            <w:tcBorders>
              <w:top w:val="nil"/>
              <w:left w:val="nil"/>
              <w:bottom w:val="single" w:sz="8" w:space="0" w:color="auto"/>
              <w:right w:val="single" w:sz="4" w:space="0" w:color="auto"/>
            </w:tcBorders>
            <w:shd w:val="clear" w:color="000000" w:fill="8EAADC"/>
            <w:noWrap/>
            <w:vAlign w:val="center"/>
            <w:hideMark/>
          </w:tcPr>
          <w:p w:rsidR="005500C5" w:rsidRPr="00105A58" w:rsidRDefault="005500C5" w:rsidP="005500C5">
            <w:pPr>
              <w:jc w:val="center"/>
              <w:rPr>
                <w:rFonts w:ascii="Calibri" w:eastAsia="Times New Roman" w:hAnsi="Calibri" w:cs="Times New Roman"/>
                <w:b/>
                <w:bCs/>
                <w:sz w:val="20"/>
                <w:szCs w:val="20"/>
              </w:rPr>
            </w:pPr>
            <w:r w:rsidRPr="00105A58">
              <w:rPr>
                <w:rFonts w:ascii="Calibri" w:eastAsia="Times New Roman" w:hAnsi="Calibri" w:cs="Times New Roman"/>
                <w:b/>
                <w:bCs/>
                <w:sz w:val="20"/>
                <w:szCs w:val="20"/>
              </w:rPr>
              <w:t>QTD</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jan/23</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fev/23</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2</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mar/23</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abr/23</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1</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mai/23</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1</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jun/23</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jul/23</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ago/23</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1</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set/23</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2</w:t>
            </w:r>
          </w:p>
        </w:tc>
      </w:tr>
      <w:tr w:rsidR="005500C5" w:rsidRPr="00105A58" w:rsidTr="000C50C4">
        <w:trPr>
          <w:trHeight w:val="300"/>
        </w:trPr>
        <w:tc>
          <w:tcPr>
            <w:tcW w:w="1524" w:type="dxa"/>
            <w:tcBorders>
              <w:top w:val="single" w:sz="4" w:space="0" w:color="auto"/>
              <w:left w:val="single" w:sz="4"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out/23</w:t>
            </w:r>
          </w:p>
        </w:tc>
        <w:tc>
          <w:tcPr>
            <w:tcW w:w="2528" w:type="dxa"/>
            <w:tcBorders>
              <w:top w:val="single" w:sz="4" w:space="0" w:color="auto"/>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single" w:sz="4" w:space="0" w:color="auto"/>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nov/23</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15"/>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dez/23</w:t>
            </w:r>
          </w:p>
        </w:tc>
        <w:tc>
          <w:tcPr>
            <w:tcW w:w="2528" w:type="dxa"/>
            <w:tcBorders>
              <w:top w:val="nil"/>
              <w:left w:val="single" w:sz="8" w:space="0" w:color="auto"/>
              <w:bottom w:val="single" w:sz="8"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1</w:t>
            </w:r>
          </w:p>
        </w:tc>
        <w:tc>
          <w:tcPr>
            <w:tcW w:w="3088" w:type="dxa"/>
            <w:tcBorders>
              <w:top w:val="nil"/>
              <w:left w:val="nil"/>
              <w:bottom w:val="single" w:sz="8"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15"/>
        </w:trPr>
        <w:tc>
          <w:tcPr>
            <w:tcW w:w="1524" w:type="dxa"/>
            <w:tcBorders>
              <w:top w:val="single" w:sz="8" w:space="0" w:color="auto"/>
              <w:left w:val="single" w:sz="8" w:space="0" w:color="auto"/>
              <w:bottom w:val="single" w:sz="8" w:space="0" w:color="auto"/>
              <w:right w:val="nil"/>
            </w:tcBorders>
            <w:shd w:val="clear" w:color="000000" w:fill="002060"/>
            <w:noWrap/>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TOTAL</w:t>
            </w:r>
          </w:p>
        </w:tc>
        <w:tc>
          <w:tcPr>
            <w:tcW w:w="2528" w:type="dxa"/>
            <w:tcBorders>
              <w:top w:val="nil"/>
              <w:left w:val="single" w:sz="8" w:space="0" w:color="auto"/>
              <w:bottom w:val="single" w:sz="8" w:space="0" w:color="auto"/>
              <w:right w:val="single" w:sz="4" w:space="0" w:color="auto"/>
            </w:tcBorders>
            <w:shd w:val="clear" w:color="000000" w:fill="002060"/>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6</w:t>
            </w:r>
          </w:p>
        </w:tc>
        <w:tc>
          <w:tcPr>
            <w:tcW w:w="3088" w:type="dxa"/>
            <w:tcBorders>
              <w:top w:val="nil"/>
              <w:left w:val="nil"/>
              <w:bottom w:val="single" w:sz="8" w:space="0" w:color="auto"/>
              <w:right w:val="single" w:sz="4" w:space="0" w:color="auto"/>
            </w:tcBorders>
            <w:shd w:val="clear" w:color="000000" w:fill="002060"/>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2</w:t>
            </w:r>
          </w:p>
        </w:tc>
      </w:tr>
      <w:tr w:rsidR="005500C5" w:rsidRPr="00105A58" w:rsidTr="000C50C4">
        <w:trPr>
          <w:trHeight w:val="315"/>
        </w:trPr>
        <w:tc>
          <w:tcPr>
            <w:tcW w:w="1524" w:type="dxa"/>
            <w:tcBorders>
              <w:top w:val="nil"/>
              <w:left w:val="nil"/>
              <w:bottom w:val="nil"/>
              <w:right w:val="nil"/>
            </w:tcBorders>
            <w:shd w:val="clear" w:color="000000" w:fill="FFFFFF"/>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 </w:t>
            </w:r>
          </w:p>
        </w:tc>
        <w:tc>
          <w:tcPr>
            <w:tcW w:w="2528" w:type="dxa"/>
            <w:tcBorders>
              <w:top w:val="nil"/>
              <w:left w:val="nil"/>
              <w:bottom w:val="nil"/>
              <w:right w:val="nil"/>
            </w:tcBorders>
            <w:shd w:val="clear" w:color="000000" w:fill="FFFFFF"/>
            <w:noWrap/>
            <w:vAlign w:val="center"/>
            <w:hideMark/>
          </w:tcPr>
          <w:p w:rsidR="005500C5"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 </w:t>
            </w:r>
          </w:p>
          <w:p w:rsidR="007B1F84" w:rsidRDefault="007B1F84" w:rsidP="005500C5">
            <w:pPr>
              <w:jc w:val="center"/>
              <w:rPr>
                <w:rFonts w:ascii="Calibri" w:eastAsia="Times New Roman" w:hAnsi="Calibri" w:cs="Times New Roman"/>
                <w:sz w:val="20"/>
                <w:szCs w:val="20"/>
              </w:rPr>
            </w:pPr>
          </w:p>
          <w:p w:rsidR="007B1F84" w:rsidRDefault="007B1F84" w:rsidP="005500C5">
            <w:pPr>
              <w:jc w:val="center"/>
              <w:rPr>
                <w:rFonts w:ascii="Calibri" w:eastAsia="Times New Roman" w:hAnsi="Calibri" w:cs="Times New Roman"/>
                <w:sz w:val="20"/>
                <w:szCs w:val="20"/>
              </w:rPr>
            </w:pPr>
          </w:p>
          <w:p w:rsidR="007B1F84" w:rsidRPr="00105A58" w:rsidRDefault="007B1F84" w:rsidP="005500C5">
            <w:pPr>
              <w:jc w:val="center"/>
              <w:rPr>
                <w:rFonts w:ascii="Calibri" w:eastAsia="Times New Roman" w:hAnsi="Calibri" w:cs="Times New Roman"/>
                <w:sz w:val="20"/>
                <w:szCs w:val="20"/>
              </w:rPr>
            </w:pPr>
          </w:p>
        </w:tc>
        <w:tc>
          <w:tcPr>
            <w:tcW w:w="3088" w:type="dxa"/>
            <w:tcBorders>
              <w:top w:val="nil"/>
              <w:left w:val="nil"/>
              <w:bottom w:val="nil"/>
              <w:right w:val="nil"/>
            </w:tcBorders>
            <w:shd w:val="clear" w:color="000000" w:fill="FFFFFF"/>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 </w:t>
            </w:r>
          </w:p>
        </w:tc>
      </w:tr>
      <w:tr w:rsidR="005500C5" w:rsidRPr="00105A58" w:rsidTr="000C50C4">
        <w:trPr>
          <w:trHeight w:val="315"/>
        </w:trPr>
        <w:tc>
          <w:tcPr>
            <w:tcW w:w="1524" w:type="dxa"/>
            <w:vMerge w:val="restart"/>
            <w:tcBorders>
              <w:top w:val="single" w:sz="8" w:space="0" w:color="auto"/>
              <w:left w:val="single" w:sz="8" w:space="0" w:color="auto"/>
              <w:bottom w:val="single" w:sz="8" w:space="0" w:color="auto"/>
              <w:right w:val="nil"/>
            </w:tcBorders>
            <w:shd w:val="clear" w:color="000000" w:fill="002060"/>
            <w:noWrap/>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MÊS/ANO</w:t>
            </w:r>
          </w:p>
        </w:tc>
        <w:tc>
          <w:tcPr>
            <w:tcW w:w="5616" w:type="dxa"/>
            <w:gridSpan w:val="2"/>
            <w:tcBorders>
              <w:top w:val="single" w:sz="8" w:space="0" w:color="auto"/>
              <w:left w:val="single" w:sz="4" w:space="0" w:color="auto"/>
              <w:bottom w:val="single" w:sz="8" w:space="0" w:color="auto"/>
              <w:right w:val="single" w:sz="4" w:space="0" w:color="auto"/>
            </w:tcBorders>
            <w:shd w:val="clear" w:color="000000" w:fill="002060"/>
            <w:noWrap/>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 </w:t>
            </w:r>
          </w:p>
        </w:tc>
      </w:tr>
      <w:tr w:rsidR="005500C5" w:rsidRPr="00105A58" w:rsidTr="000C50C4">
        <w:trPr>
          <w:trHeight w:val="315"/>
        </w:trPr>
        <w:tc>
          <w:tcPr>
            <w:tcW w:w="1524" w:type="dxa"/>
            <w:vMerge/>
            <w:tcBorders>
              <w:top w:val="single" w:sz="8" w:space="0" w:color="auto"/>
              <w:left w:val="single" w:sz="8" w:space="0" w:color="auto"/>
              <w:bottom w:val="single" w:sz="8" w:space="0" w:color="auto"/>
              <w:right w:val="nil"/>
            </w:tcBorders>
            <w:vAlign w:val="center"/>
            <w:hideMark/>
          </w:tcPr>
          <w:p w:rsidR="005500C5" w:rsidRPr="00105A58" w:rsidRDefault="005500C5" w:rsidP="005500C5">
            <w:pPr>
              <w:rPr>
                <w:rFonts w:ascii="Calibri" w:eastAsia="Times New Roman" w:hAnsi="Calibri" w:cs="Times New Roman"/>
                <w:b/>
                <w:bCs/>
                <w:color w:val="FFFFFF"/>
                <w:sz w:val="20"/>
                <w:szCs w:val="20"/>
              </w:rPr>
            </w:pPr>
          </w:p>
        </w:tc>
        <w:tc>
          <w:tcPr>
            <w:tcW w:w="5616" w:type="dxa"/>
            <w:gridSpan w:val="2"/>
            <w:tcBorders>
              <w:top w:val="single" w:sz="8" w:space="0" w:color="auto"/>
              <w:left w:val="single" w:sz="8" w:space="0" w:color="auto"/>
              <w:bottom w:val="single" w:sz="4" w:space="0" w:color="auto"/>
              <w:right w:val="nil"/>
            </w:tcBorders>
            <w:shd w:val="clear" w:color="000000" w:fill="2F5497"/>
            <w:noWrap/>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SINISTROS - 2024</w:t>
            </w:r>
          </w:p>
        </w:tc>
      </w:tr>
      <w:tr w:rsidR="005500C5" w:rsidRPr="00105A58" w:rsidTr="000C50C4">
        <w:trPr>
          <w:trHeight w:val="315"/>
        </w:trPr>
        <w:tc>
          <w:tcPr>
            <w:tcW w:w="1524" w:type="dxa"/>
            <w:vMerge/>
            <w:tcBorders>
              <w:top w:val="single" w:sz="8" w:space="0" w:color="auto"/>
              <w:left w:val="single" w:sz="8" w:space="0" w:color="auto"/>
              <w:bottom w:val="single" w:sz="8" w:space="0" w:color="auto"/>
              <w:right w:val="nil"/>
            </w:tcBorders>
            <w:vAlign w:val="center"/>
            <w:hideMark/>
          </w:tcPr>
          <w:p w:rsidR="005500C5" w:rsidRPr="00105A58" w:rsidRDefault="005500C5" w:rsidP="005500C5">
            <w:pPr>
              <w:rPr>
                <w:rFonts w:ascii="Calibri" w:eastAsia="Times New Roman" w:hAnsi="Calibri" w:cs="Times New Roman"/>
                <w:b/>
                <w:bCs/>
                <w:color w:val="FFFFFF"/>
                <w:sz w:val="20"/>
                <w:szCs w:val="20"/>
              </w:rPr>
            </w:pPr>
          </w:p>
        </w:tc>
        <w:tc>
          <w:tcPr>
            <w:tcW w:w="2528" w:type="dxa"/>
            <w:tcBorders>
              <w:top w:val="nil"/>
              <w:left w:val="single" w:sz="8" w:space="0" w:color="auto"/>
              <w:bottom w:val="single" w:sz="4" w:space="0" w:color="auto"/>
              <w:right w:val="nil"/>
            </w:tcBorders>
            <w:shd w:val="clear" w:color="000000" w:fill="8EAADC"/>
            <w:noWrap/>
            <w:vAlign w:val="center"/>
            <w:hideMark/>
          </w:tcPr>
          <w:p w:rsidR="005500C5" w:rsidRPr="00105A58" w:rsidRDefault="005500C5" w:rsidP="005500C5">
            <w:pPr>
              <w:jc w:val="center"/>
              <w:rPr>
                <w:rFonts w:ascii="Calibri" w:eastAsia="Times New Roman" w:hAnsi="Calibri" w:cs="Times New Roman"/>
                <w:b/>
                <w:bCs/>
                <w:sz w:val="20"/>
                <w:szCs w:val="20"/>
              </w:rPr>
            </w:pPr>
            <w:r w:rsidRPr="00105A58">
              <w:rPr>
                <w:rFonts w:ascii="Calibri" w:eastAsia="Times New Roman" w:hAnsi="Calibri" w:cs="Times New Roman"/>
                <w:b/>
                <w:bCs/>
                <w:sz w:val="20"/>
                <w:szCs w:val="20"/>
              </w:rPr>
              <w:t>MIP</w:t>
            </w:r>
          </w:p>
        </w:tc>
        <w:tc>
          <w:tcPr>
            <w:tcW w:w="3088" w:type="dxa"/>
            <w:tcBorders>
              <w:top w:val="nil"/>
              <w:left w:val="single" w:sz="4" w:space="0" w:color="auto"/>
              <w:bottom w:val="single" w:sz="4" w:space="0" w:color="auto"/>
              <w:right w:val="single" w:sz="4" w:space="0" w:color="auto"/>
            </w:tcBorders>
            <w:shd w:val="clear" w:color="000000" w:fill="8EAADC"/>
            <w:noWrap/>
            <w:vAlign w:val="center"/>
            <w:hideMark/>
          </w:tcPr>
          <w:p w:rsidR="005500C5" w:rsidRPr="00105A58" w:rsidRDefault="005500C5" w:rsidP="005500C5">
            <w:pPr>
              <w:jc w:val="center"/>
              <w:rPr>
                <w:rFonts w:ascii="Calibri" w:eastAsia="Times New Roman" w:hAnsi="Calibri" w:cs="Times New Roman"/>
                <w:b/>
                <w:bCs/>
                <w:sz w:val="20"/>
                <w:szCs w:val="20"/>
              </w:rPr>
            </w:pPr>
            <w:r w:rsidRPr="00105A58">
              <w:rPr>
                <w:rFonts w:ascii="Calibri" w:eastAsia="Times New Roman" w:hAnsi="Calibri" w:cs="Times New Roman"/>
                <w:b/>
                <w:bCs/>
                <w:sz w:val="20"/>
                <w:szCs w:val="20"/>
              </w:rPr>
              <w:t>DFI</w:t>
            </w:r>
          </w:p>
        </w:tc>
      </w:tr>
      <w:tr w:rsidR="005500C5" w:rsidRPr="00105A58" w:rsidTr="000C50C4">
        <w:trPr>
          <w:trHeight w:val="315"/>
        </w:trPr>
        <w:tc>
          <w:tcPr>
            <w:tcW w:w="1524" w:type="dxa"/>
            <w:vMerge/>
            <w:tcBorders>
              <w:top w:val="single" w:sz="8" w:space="0" w:color="auto"/>
              <w:left w:val="single" w:sz="8" w:space="0" w:color="auto"/>
              <w:bottom w:val="single" w:sz="8" w:space="0" w:color="auto"/>
              <w:right w:val="nil"/>
            </w:tcBorders>
            <w:vAlign w:val="center"/>
            <w:hideMark/>
          </w:tcPr>
          <w:p w:rsidR="005500C5" w:rsidRPr="00105A58" w:rsidRDefault="005500C5" w:rsidP="005500C5">
            <w:pPr>
              <w:rPr>
                <w:rFonts w:ascii="Calibri" w:eastAsia="Times New Roman" w:hAnsi="Calibri" w:cs="Times New Roman"/>
                <w:b/>
                <w:bCs/>
                <w:color w:val="FFFFFF"/>
                <w:sz w:val="20"/>
                <w:szCs w:val="20"/>
              </w:rPr>
            </w:pPr>
          </w:p>
        </w:tc>
        <w:tc>
          <w:tcPr>
            <w:tcW w:w="2528" w:type="dxa"/>
            <w:tcBorders>
              <w:top w:val="nil"/>
              <w:left w:val="single" w:sz="8" w:space="0" w:color="auto"/>
              <w:bottom w:val="single" w:sz="8" w:space="0" w:color="auto"/>
              <w:right w:val="single" w:sz="4" w:space="0" w:color="auto"/>
            </w:tcBorders>
            <w:shd w:val="clear" w:color="000000" w:fill="8EAADC"/>
            <w:noWrap/>
            <w:vAlign w:val="center"/>
            <w:hideMark/>
          </w:tcPr>
          <w:p w:rsidR="005500C5" w:rsidRPr="00105A58" w:rsidRDefault="005500C5" w:rsidP="005500C5">
            <w:pPr>
              <w:jc w:val="center"/>
              <w:rPr>
                <w:rFonts w:ascii="Calibri" w:eastAsia="Times New Roman" w:hAnsi="Calibri" w:cs="Times New Roman"/>
                <w:b/>
                <w:bCs/>
                <w:sz w:val="20"/>
                <w:szCs w:val="20"/>
              </w:rPr>
            </w:pPr>
            <w:r w:rsidRPr="00105A58">
              <w:rPr>
                <w:rFonts w:ascii="Calibri" w:eastAsia="Times New Roman" w:hAnsi="Calibri" w:cs="Times New Roman"/>
                <w:b/>
                <w:bCs/>
                <w:sz w:val="20"/>
                <w:szCs w:val="20"/>
              </w:rPr>
              <w:t>QTD</w:t>
            </w:r>
          </w:p>
        </w:tc>
        <w:tc>
          <w:tcPr>
            <w:tcW w:w="3088" w:type="dxa"/>
            <w:tcBorders>
              <w:top w:val="nil"/>
              <w:left w:val="nil"/>
              <w:bottom w:val="single" w:sz="8" w:space="0" w:color="auto"/>
              <w:right w:val="single" w:sz="4" w:space="0" w:color="auto"/>
            </w:tcBorders>
            <w:shd w:val="clear" w:color="000000" w:fill="8EAADC"/>
            <w:noWrap/>
            <w:vAlign w:val="center"/>
            <w:hideMark/>
          </w:tcPr>
          <w:p w:rsidR="005500C5" w:rsidRPr="00105A58" w:rsidRDefault="005500C5" w:rsidP="005500C5">
            <w:pPr>
              <w:jc w:val="center"/>
              <w:rPr>
                <w:rFonts w:ascii="Calibri" w:eastAsia="Times New Roman" w:hAnsi="Calibri" w:cs="Times New Roman"/>
                <w:b/>
                <w:bCs/>
                <w:sz w:val="20"/>
                <w:szCs w:val="20"/>
              </w:rPr>
            </w:pPr>
            <w:r w:rsidRPr="00105A58">
              <w:rPr>
                <w:rFonts w:ascii="Calibri" w:eastAsia="Times New Roman" w:hAnsi="Calibri" w:cs="Times New Roman"/>
                <w:b/>
                <w:bCs/>
                <w:sz w:val="20"/>
                <w:szCs w:val="20"/>
              </w:rPr>
              <w:t>QTD</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jan/24</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2</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fev/24</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2</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mar/24</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abr/24</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1</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mai/24</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jun/24</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jul/24</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ago/24</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set/24</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out/24</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00"/>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nov/24</w:t>
            </w:r>
          </w:p>
        </w:tc>
        <w:tc>
          <w:tcPr>
            <w:tcW w:w="2528" w:type="dxa"/>
            <w:tcBorders>
              <w:top w:val="nil"/>
              <w:left w:val="single" w:sz="8" w:space="0" w:color="auto"/>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4"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15"/>
        </w:trPr>
        <w:tc>
          <w:tcPr>
            <w:tcW w:w="1524" w:type="dxa"/>
            <w:tcBorders>
              <w:top w:val="nil"/>
              <w:left w:val="single" w:sz="8" w:space="0" w:color="auto"/>
              <w:bottom w:val="single" w:sz="4" w:space="0" w:color="auto"/>
              <w:right w:val="nil"/>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dez/24</w:t>
            </w:r>
          </w:p>
        </w:tc>
        <w:tc>
          <w:tcPr>
            <w:tcW w:w="2528" w:type="dxa"/>
            <w:tcBorders>
              <w:top w:val="nil"/>
              <w:left w:val="single" w:sz="8" w:space="0" w:color="auto"/>
              <w:bottom w:val="single" w:sz="8"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c>
          <w:tcPr>
            <w:tcW w:w="3088" w:type="dxa"/>
            <w:tcBorders>
              <w:top w:val="nil"/>
              <w:left w:val="nil"/>
              <w:bottom w:val="single" w:sz="8" w:space="0" w:color="auto"/>
              <w:right w:val="single" w:sz="4" w:space="0" w:color="auto"/>
            </w:tcBorders>
            <w:shd w:val="clear" w:color="000000" w:fill="D9E2F3"/>
            <w:noWrap/>
            <w:vAlign w:val="center"/>
            <w:hideMark/>
          </w:tcPr>
          <w:p w:rsidR="005500C5" w:rsidRPr="00105A58" w:rsidRDefault="005500C5" w:rsidP="005500C5">
            <w:pPr>
              <w:jc w:val="center"/>
              <w:rPr>
                <w:rFonts w:ascii="Calibri" w:eastAsia="Times New Roman" w:hAnsi="Calibri" w:cs="Times New Roman"/>
                <w:sz w:val="20"/>
                <w:szCs w:val="20"/>
              </w:rPr>
            </w:pPr>
            <w:r w:rsidRPr="00105A58">
              <w:rPr>
                <w:rFonts w:ascii="Calibri" w:eastAsia="Times New Roman" w:hAnsi="Calibri" w:cs="Times New Roman"/>
                <w:sz w:val="20"/>
                <w:szCs w:val="20"/>
              </w:rPr>
              <w:t>0</w:t>
            </w:r>
          </w:p>
        </w:tc>
      </w:tr>
      <w:tr w:rsidR="005500C5" w:rsidRPr="00105A58" w:rsidTr="000C50C4">
        <w:trPr>
          <w:trHeight w:val="315"/>
        </w:trPr>
        <w:tc>
          <w:tcPr>
            <w:tcW w:w="1524" w:type="dxa"/>
            <w:tcBorders>
              <w:top w:val="single" w:sz="8" w:space="0" w:color="auto"/>
              <w:left w:val="single" w:sz="8" w:space="0" w:color="auto"/>
              <w:bottom w:val="single" w:sz="8" w:space="0" w:color="auto"/>
              <w:right w:val="nil"/>
            </w:tcBorders>
            <w:shd w:val="clear" w:color="000000" w:fill="002060"/>
            <w:noWrap/>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TOTAL</w:t>
            </w:r>
          </w:p>
        </w:tc>
        <w:tc>
          <w:tcPr>
            <w:tcW w:w="2528" w:type="dxa"/>
            <w:tcBorders>
              <w:top w:val="nil"/>
              <w:left w:val="single" w:sz="8" w:space="0" w:color="auto"/>
              <w:bottom w:val="single" w:sz="8" w:space="0" w:color="auto"/>
              <w:right w:val="single" w:sz="4" w:space="0" w:color="auto"/>
            </w:tcBorders>
            <w:shd w:val="clear" w:color="000000" w:fill="002060"/>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5</w:t>
            </w:r>
          </w:p>
        </w:tc>
        <w:tc>
          <w:tcPr>
            <w:tcW w:w="3088" w:type="dxa"/>
            <w:tcBorders>
              <w:top w:val="nil"/>
              <w:left w:val="nil"/>
              <w:bottom w:val="single" w:sz="8" w:space="0" w:color="auto"/>
              <w:right w:val="single" w:sz="4" w:space="0" w:color="auto"/>
            </w:tcBorders>
            <w:shd w:val="clear" w:color="000000" w:fill="002060"/>
            <w:vAlign w:val="center"/>
            <w:hideMark/>
          </w:tcPr>
          <w:p w:rsidR="005500C5" w:rsidRPr="00105A58" w:rsidRDefault="005500C5" w:rsidP="005500C5">
            <w:pPr>
              <w:jc w:val="center"/>
              <w:rPr>
                <w:rFonts w:ascii="Calibri" w:eastAsia="Times New Roman" w:hAnsi="Calibri" w:cs="Times New Roman"/>
                <w:b/>
                <w:bCs/>
                <w:color w:val="FFFFFF"/>
                <w:sz w:val="20"/>
                <w:szCs w:val="20"/>
              </w:rPr>
            </w:pPr>
            <w:r w:rsidRPr="00105A58">
              <w:rPr>
                <w:rFonts w:ascii="Calibri" w:eastAsia="Times New Roman" w:hAnsi="Calibri" w:cs="Times New Roman"/>
                <w:b/>
                <w:bCs/>
                <w:color w:val="FFFFFF"/>
                <w:sz w:val="20"/>
                <w:szCs w:val="20"/>
              </w:rPr>
              <w:t>0</w:t>
            </w:r>
          </w:p>
        </w:tc>
      </w:tr>
    </w:tbl>
    <w:p w:rsidR="005500C5" w:rsidRDefault="005500C5" w:rsidP="00AE0407">
      <w:pPr>
        <w:pStyle w:val="Nivel3"/>
        <w:numPr>
          <w:ilvl w:val="0"/>
          <w:numId w:val="0"/>
        </w:numPr>
        <w:jc w:val="center"/>
        <w:rPr>
          <w:b/>
          <w:color w:val="FF0000"/>
          <w:sz w:val="21"/>
          <w:szCs w:val="21"/>
        </w:rPr>
      </w:pPr>
    </w:p>
    <w:p w:rsidR="007B1F84" w:rsidRDefault="007B1F84" w:rsidP="00AE0407">
      <w:pPr>
        <w:pStyle w:val="Nivel3"/>
        <w:numPr>
          <w:ilvl w:val="0"/>
          <w:numId w:val="0"/>
        </w:numPr>
        <w:jc w:val="center"/>
        <w:rPr>
          <w:b/>
          <w:color w:val="FF0000"/>
          <w:sz w:val="21"/>
          <w:szCs w:val="21"/>
        </w:rPr>
      </w:pPr>
    </w:p>
    <w:p w:rsidR="007B1F84" w:rsidRDefault="007B1F84" w:rsidP="00AE0407">
      <w:pPr>
        <w:pStyle w:val="Nivel3"/>
        <w:numPr>
          <w:ilvl w:val="0"/>
          <w:numId w:val="0"/>
        </w:numPr>
        <w:jc w:val="center"/>
        <w:rPr>
          <w:b/>
          <w:color w:val="FF0000"/>
          <w:sz w:val="21"/>
          <w:szCs w:val="21"/>
        </w:rPr>
      </w:pPr>
    </w:p>
    <w:p w:rsidR="00AE0407" w:rsidRDefault="00AE0407" w:rsidP="00AE0407">
      <w:pPr>
        <w:pStyle w:val="Nivel3"/>
        <w:numPr>
          <w:ilvl w:val="0"/>
          <w:numId w:val="0"/>
        </w:numPr>
        <w:jc w:val="center"/>
        <w:rPr>
          <w:b/>
          <w:color w:val="FF0000"/>
          <w:sz w:val="21"/>
          <w:szCs w:val="21"/>
        </w:rPr>
      </w:pPr>
      <w:r w:rsidRPr="00CD2820">
        <w:rPr>
          <w:b/>
          <w:color w:val="FF0000"/>
          <w:sz w:val="21"/>
          <w:szCs w:val="21"/>
        </w:rPr>
        <w:lastRenderedPageBreak/>
        <w:t>ANEXO I</w:t>
      </w:r>
      <w:r>
        <w:rPr>
          <w:b/>
          <w:color w:val="FF0000"/>
          <w:sz w:val="21"/>
          <w:szCs w:val="21"/>
        </w:rPr>
        <w:t>V</w:t>
      </w:r>
      <w:r w:rsidRPr="00CD2820">
        <w:rPr>
          <w:b/>
          <w:color w:val="FF0000"/>
          <w:sz w:val="21"/>
          <w:szCs w:val="21"/>
        </w:rPr>
        <w:t xml:space="preserve"> </w:t>
      </w:r>
    </w:p>
    <w:p w:rsidR="004A5A12" w:rsidRDefault="004A5A12" w:rsidP="004120CA">
      <w:pPr>
        <w:pStyle w:val="Nivel3"/>
        <w:numPr>
          <w:ilvl w:val="0"/>
          <w:numId w:val="0"/>
        </w:numPr>
        <w:jc w:val="center"/>
        <w:rPr>
          <w:b/>
          <w:color w:val="FF0000"/>
          <w:sz w:val="21"/>
          <w:szCs w:val="21"/>
        </w:rPr>
      </w:pPr>
      <w:r w:rsidRPr="00CD2820">
        <w:rPr>
          <w:b/>
          <w:color w:val="FF0000"/>
          <w:sz w:val="21"/>
          <w:szCs w:val="21"/>
        </w:rPr>
        <w:t>ORÇAMENT</w:t>
      </w:r>
      <w:r w:rsidR="003C3E46">
        <w:rPr>
          <w:b/>
          <w:color w:val="FF0000"/>
          <w:sz w:val="21"/>
          <w:szCs w:val="21"/>
        </w:rPr>
        <w:t>O DA ADMINISTRAÇÃO/PREÇO MÁXIMO</w:t>
      </w:r>
    </w:p>
    <w:p w:rsidR="007B1F84" w:rsidRPr="007B1F84" w:rsidRDefault="007B1F84" w:rsidP="007B1F84">
      <w:pPr>
        <w:spacing w:line="276" w:lineRule="auto"/>
        <w:jc w:val="both"/>
        <w:rPr>
          <w:rFonts w:ascii="Arial" w:hAnsi="Arial" w:cs="Arial"/>
          <w:b/>
          <w:color w:val="FF0000"/>
          <w:sz w:val="21"/>
          <w:szCs w:val="21"/>
        </w:rPr>
      </w:pPr>
    </w:p>
    <w:p w:rsidR="00523B53" w:rsidRDefault="00523B53" w:rsidP="00597BB1">
      <w:pPr>
        <w:pStyle w:val="PargrafodaLista"/>
        <w:widowControl w:val="0"/>
        <w:numPr>
          <w:ilvl w:val="0"/>
          <w:numId w:val="43"/>
        </w:numPr>
        <w:suppressLineNumbers/>
        <w:tabs>
          <w:tab w:val="left" w:pos="567"/>
        </w:tabs>
        <w:spacing w:line="276" w:lineRule="auto"/>
        <w:ind w:left="0" w:firstLine="0"/>
        <w:jc w:val="both"/>
        <w:rPr>
          <w:rFonts w:ascii="Arial" w:hAnsi="Arial" w:cs="Arial"/>
          <w:sz w:val="21"/>
          <w:szCs w:val="21"/>
        </w:rPr>
      </w:pPr>
      <w:r w:rsidRPr="00523B53">
        <w:rPr>
          <w:rFonts w:ascii="Arial" w:hAnsi="Arial" w:cs="Arial"/>
          <w:sz w:val="21"/>
          <w:szCs w:val="21"/>
        </w:rPr>
        <w:t xml:space="preserve">Para o prêmio de seguro indicado na proposta, deverá ser apresentada a correspondência em percentual, ou seja, deverá ser descriminada a </w:t>
      </w:r>
      <w:r w:rsidRPr="00523B53">
        <w:rPr>
          <w:rFonts w:ascii="Arial" w:hAnsi="Arial" w:cs="Arial"/>
          <w:b/>
          <w:sz w:val="21"/>
          <w:szCs w:val="21"/>
        </w:rPr>
        <w:t>ALÍQUOTA MENSAL</w:t>
      </w:r>
      <w:r w:rsidRPr="00523B53">
        <w:rPr>
          <w:rFonts w:ascii="Arial" w:hAnsi="Arial" w:cs="Arial"/>
          <w:sz w:val="21"/>
          <w:szCs w:val="21"/>
        </w:rPr>
        <w:t xml:space="preserve"> para cálculo dos prêmios de seguro, que </w:t>
      </w:r>
      <w:r w:rsidRPr="00523B53">
        <w:rPr>
          <w:rFonts w:ascii="Arial" w:hAnsi="Arial" w:cs="Arial"/>
          <w:b/>
          <w:sz w:val="21"/>
          <w:szCs w:val="21"/>
        </w:rPr>
        <w:t>não poderá exceder 0,265% sobre o capital segurado</w:t>
      </w:r>
      <w:r w:rsidRPr="00523B53">
        <w:rPr>
          <w:rFonts w:ascii="Arial" w:hAnsi="Arial" w:cs="Arial"/>
          <w:sz w:val="21"/>
          <w:szCs w:val="21"/>
        </w:rPr>
        <w:t xml:space="preserve">. </w:t>
      </w:r>
    </w:p>
    <w:p w:rsidR="00523B53" w:rsidRDefault="00523B53" w:rsidP="00523B53">
      <w:pPr>
        <w:widowControl w:val="0"/>
        <w:suppressLineNumbers/>
        <w:tabs>
          <w:tab w:val="left" w:pos="0"/>
          <w:tab w:val="left" w:pos="284"/>
        </w:tabs>
        <w:spacing w:line="276" w:lineRule="auto"/>
        <w:jc w:val="both"/>
        <w:rPr>
          <w:rFonts w:ascii="Arial" w:hAnsi="Arial" w:cs="Arial"/>
          <w:sz w:val="21"/>
          <w:szCs w:val="21"/>
        </w:rPr>
      </w:pPr>
    </w:p>
    <w:p w:rsidR="00523B53" w:rsidRPr="00523B53" w:rsidRDefault="00523B53" w:rsidP="00597BB1">
      <w:pPr>
        <w:pStyle w:val="PargrafodaLista"/>
        <w:widowControl w:val="0"/>
        <w:numPr>
          <w:ilvl w:val="1"/>
          <w:numId w:val="45"/>
        </w:numPr>
        <w:suppressLineNumbers/>
        <w:tabs>
          <w:tab w:val="left" w:pos="0"/>
          <w:tab w:val="left" w:pos="284"/>
          <w:tab w:val="left" w:pos="1134"/>
        </w:tabs>
        <w:spacing w:line="276" w:lineRule="auto"/>
        <w:ind w:left="567" w:firstLine="0"/>
        <w:jc w:val="both"/>
        <w:rPr>
          <w:rFonts w:ascii="Arial" w:hAnsi="Arial" w:cs="Arial"/>
          <w:sz w:val="21"/>
          <w:szCs w:val="21"/>
        </w:rPr>
      </w:pPr>
      <w:r w:rsidRPr="00523B53">
        <w:rPr>
          <w:rFonts w:ascii="Arial" w:hAnsi="Arial" w:cs="Arial"/>
          <w:sz w:val="21"/>
          <w:szCs w:val="21"/>
        </w:rPr>
        <w:t xml:space="preserve">A </w:t>
      </w:r>
      <w:r w:rsidRPr="00523B53">
        <w:rPr>
          <w:rFonts w:ascii="Arial" w:hAnsi="Arial" w:cs="Arial"/>
          <w:b/>
          <w:sz w:val="21"/>
          <w:szCs w:val="21"/>
        </w:rPr>
        <w:t xml:space="preserve">alíquota mensal </w:t>
      </w:r>
      <w:r w:rsidRPr="000153EB">
        <w:rPr>
          <w:rFonts w:ascii="Arial" w:hAnsi="Arial" w:cs="Arial"/>
          <w:sz w:val="21"/>
          <w:szCs w:val="21"/>
        </w:rPr>
        <w:t>do item 1</w:t>
      </w:r>
      <w:r w:rsidRPr="00523B53">
        <w:rPr>
          <w:rFonts w:ascii="Arial" w:hAnsi="Arial" w:cs="Arial"/>
          <w:sz w:val="21"/>
          <w:szCs w:val="21"/>
        </w:rPr>
        <w:t xml:space="preserve"> deverá ser distribuída nos eventos abaixo, de forma que a soma dos itens “a” e “b” corresponda ao percentual total da referida alíquota mensal: </w:t>
      </w:r>
    </w:p>
    <w:p w:rsidR="00523B53" w:rsidRPr="007B1F84" w:rsidRDefault="00523B53" w:rsidP="00523B53">
      <w:pPr>
        <w:widowControl w:val="0"/>
        <w:suppressLineNumbers/>
        <w:tabs>
          <w:tab w:val="left" w:pos="0"/>
          <w:tab w:val="left" w:pos="284"/>
          <w:tab w:val="left" w:pos="1134"/>
        </w:tabs>
        <w:spacing w:line="276" w:lineRule="auto"/>
        <w:ind w:left="567"/>
        <w:jc w:val="both"/>
        <w:rPr>
          <w:rFonts w:ascii="Arial" w:hAnsi="Arial" w:cs="Arial"/>
          <w:sz w:val="21"/>
          <w:szCs w:val="21"/>
        </w:rPr>
      </w:pPr>
    </w:p>
    <w:p w:rsidR="00523B53" w:rsidRPr="007B1F84" w:rsidRDefault="00523B53" w:rsidP="00597BB1">
      <w:pPr>
        <w:pStyle w:val="PargrafodaLista"/>
        <w:widowControl w:val="0"/>
        <w:numPr>
          <w:ilvl w:val="0"/>
          <w:numId w:val="44"/>
        </w:numPr>
        <w:suppressLineNumbers/>
        <w:tabs>
          <w:tab w:val="left" w:pos="0"/>
          <w:tab w:val="left" w:pos="284"/>
          <w:tab w:val="left" w:pos="1560"/>
        </w:tabs>
        <w:spacing w:line="276" w:lineRule="auto"/>
        <w:ind w:left="1560" w:hanging="426"/>
        <w:jc w:val="both"/>
        <w:rPr>
          <w:rFonts w:ascii="Arial" w:hAnsi="Arial" w:cs="Arial"/>
          <w:sz w:val="21"/>
          <w:szCs w:val="21"/>
        </w:rPr>
      </w:pPr>
      <w:r w:rsidRPr="007B1F84">
        <w:rPr>
          <w:rFonts w:ascii="Arial" w:hAnsi="Arial" w:cs="Arial"/>
          <w:b/>
          <w:sz w:val="21"/>
          <w:szCs w:val="21"/>
        </w:rPr>
        <w:t xml:space="preserve">Morte e Invalidez Permanente (MIP) – </w:t>
      </w:r>
      <w:r w:rsidRPr="007B1F84">
        <w:rPr>
          <w:rFonts w:ascii="Arial" w:hAnsi="Arial" w:cs="Arial"/>
          <w:sz w:val="21"/>
          <w:szCs w:val="21"/>
        </w:rPr>
        <w:t xml:space="preserve">percentual máximo de </w:t>
      </w:r>
      <w:r w:rsidRPr="00523B53">
        <w:rPr>
          <w:rFonts w:ascii="Arial" w:hAnsi="Arial" w:cs="Arial"/>
          <w:b/>
          <w:sz w:val="21"/>
          <w:szCs w:val="21"/>
        </w:rPr>
        <w:t>0,220%</w:t>
      </w:r>
      <w:r w:rsidRPr="007B1F84">
        <w:rPr>
          <w:rFonts w:ascii="Arial" w:hAnsi="Arial" w:cs="Arial"/>
          <w:sz w:val="21"/>
          <w:szCs w:val="21"/>
        </w:rPr>
        <w:t xml:space="preserve"> sobre o saldo devedor.</w:t>
      </w:r>
    </w:p>
    <w:p w:rsidR="00523B53" w:rsidRPr="007B1F84" w:rsidRDefault="00523B53" w:rsidP="00597BB1">
      <w:pPr>
        <w:pStyle w:val="PargrafodaLista"/>
        <w:widowControl w:val="0"/>
        <w:numPr>
          <w:ilvl w:val="0"/>
          <w:numId w:val="44"/>
        </w:numPr>
        <w:suppressLineNumbers/>
        <w:tabs>
          <w:tab w:val="left" w:pos="0"/>
          <w:tab w:val="left" w:pos="284"/>
          <w:tab w:val="left" w:pos="1560"/>
        </w:tabs>
        <w:spacing w:line="276" w:lineRule="auto"/>
        <w:ind w:left="1560" w:hanging="426"/>
        <w:jc w:val="both"/>
        <w:rPr>
          <w:rFonts w:ascii="Arial" w:hAnsi="Arial" w:cs="Arial"/>
          <w:sz w:val="21"/>
          <w:szCs w:val="21"/>
        </w:rPr>
      </w:pPr>
      <w:r w:rsidRPr="007B1F84">
        <w:rPr>
          <w:rFonts w:ascii="Arial" w:hAnsi="Arial" w:cs="Arial"/>
          <w:b/>
          <w:sz w:val="21"/>
          <w:szCs w:val="21"/>
        </w:rPr>
        <w:t>Danos Físicos ao Imóvel (DFI)</w:t>
      </w:r>
      <w:r w:rsidRPr="007B1F84">
        <w:rPr>
          <w:rFonts w:ascii="Arial" w:hAnsi="Arial" w:cs="Arial"/>
          <w:sz w:val="21"/>
          <w:szCs w:val="21"/>
        </w:rPr>
        <w:t xml:space="preserve"> – percentual máximo de </w:t>
      </w:r>
      <w:r w:rsidRPr="00523B53">
        <w:rPr>
          <w:rFonts w:ascii="Arial" w:hAnsi="Arial" w:cs="Arial"/>
          <w:b/>
          <w:sz w:val="21"/>
          <w:szCs w:val="21"/>
        </w:rPr>
        <w:t>0,045%</w:t>
      </w:r>
      <w:r w:rsidRPr="007B1F84">
        <w:rPr>
          <w:rFonts w:ascii="Arial" w:hAnsi="Arial" w:cs="Arial"/>
          <w:sz w:val="21"/>
          <w:szCs w:val="21"/>
        </w:rPr>
        <w:t xml:space="preserve"> sobre o valor de avaliação.</w:t>
      </w:r>
    </w:p>
    <w:p w:rsidR="00523B53" w:rsidRPr="00523B53" w:rsidRDefault="00523B53" w:rsidP="00523B53">
      <w:pPr>
        <w:pStyle w:val="PargrafodaLista"/>
        <w:widowControl w:val="0"/>
        <w:suppressLineNumbers/>
        <w:tabs>
          <w:tab w:val="left" w:pos="0"/>
          <w:tab w:val="left" w:pos="284"/>
        </w:tabs>
        <w:spacing w:line="276" w:lineRule="auto"/>
        <w:ind w:left="405"/>
        <w:jc w:val="both"/>
        <w:rPr>
          <w:rFonts w:ascii="Arial" w:hAnsi="Arial" w:cs="Arial"/>
          <w:sz w:val="21"/>
          <w:szCs w:val="21"/>
        </w:rPr>
      </w:pPr>
    </w:p>
    <w:p w:rsidR="00523B53" w:rsidRPr="007B1F84" w:rsidRDefault="00523B53" w:rsidP="00597BB1">
      <w:pPr>
        <w:keepNext/>
        <w:numPr>
          <w:ilvl w:val="0"/>
          <w:numId w:val="43"/>
        </w:numPr>
        <w:tabs>
          <w:tab w:val="left" w:pos="426"/>
        </w:tabs>
        <w:spacing w:line="276" w:lineRule="auto"/>
        <w:ind w:left="0" w:firstLine="0"/>
        <w:jc w:val="both"/>
        <w:rPr>
          <w:rFonts w:ascii="Arial" w:hAnsi="Arial" w:cs="Arial"/>
          <w:sz w:val="21"/>
          <w:szCs w:val="21"/>
        </w:rPr>
      </w:pPr>
      <w:r w:rsidRPr="007B1F84">
        <w:rPr>
          <w:rFonts w:ascii="Arial" w:hAnsi="Arial" w:cs="Arial"/>
          <w:sz w:val="21"/>
          <w:szCs w:val="21"/>
        </w:rPr>
        <w:t xml:space="preserve">Deverá ser apresentado </w:t>
      </w:r>
      <w:r w:rsidRPr="007B1F84">
        <w:rPr>
          <w:rFonts w:ascii="Arial" w:hAnsi="Arial" w:cs="Arial"/>
          <w:b/>
          <w:sz w:val="21"/>
          <w:szCs w:val="21"/>
          <w:u w:val="single"/>
        </w:rPr>
        <w:t>NA EMISSÃO DA APÓLICE</w:t>
      </w:r>
      <w:r w:rsidRPr="007B1F84">
        <w:rPr>
          <w:rFonts w:ascii="Arial" w:hAnsi="Arial" w:cs="Arial"/>
          <w:sz w:val="21"/>
          <w:szCs w:val="21"/>
        </w:rPr>
        <w:t xml:space="preserve">, em papel timbrado da licitante, o valor correspondente ao </w:t>
      </w:r>
      <w:r w:rsidRPr="007B1F84">
        <w:rPr>
          <w:rFonts w:ascii="Arial" w:hAnsi="Arial" w:cs="Arial"/>
          <w:b/>
          <w:sz w:val="21"/>
          <w:szCs w:val="21"/>
        </w:rPr>
        <w:t>Custo Efetivo do Seguro Habitacional – CESH</w:t>
      </w:r>
      <w:r w:rsidRPr="007B1F84">
        <w:rPr>
          <w:rFonts w:ascii="Arial" w:hAnsi="Arial" w:cs="Arial"/>
          <w:sz w:val="21"/>
          <w:szCs w:val="21"/>
        </w:rPr>
        <w:t>, em relação às coberturas dos riscos de MIP e DFI, na forma estabelecida pela SUSEP, para efeito de comparabilidade dos produtos oferecidos, conforme Circular SUSEP nº</w:t>
      </w:r>
      <w:r w:rsidR="00203982">
        <w:rPr>
          <w:rFonts w:ascii="Arial" w:hAnsi="Arial" w:cs="Arial"/>
          <w:sz w:val="21"/>
          <w:szCs w:val="21"/>
        </w:rPr>
        <w:t xml:space="preserve">s. 447 </w:t>
      </w:r>
      <w:r w:rsidR="00203982" w:rsidRPr="00203982">
        <w:rPr>
          <w:rFonts w:ascii="Arial" w:hAnsi="Arial" w:cs="Arial"/>
          <w:sz w:val="21"/>
          <w:szCs w:val="21"/>
        </w:rPr>
        <w:t xml:space="preserve">e </w:t>
      </w:r>
      <w:r w:rsidRPr="00203982">
        <w:rPr>
          <w:rFonts w:ascii="Arial" w:hAnsi="Arial" w:cs="Arial"/>
          <w:sz w:val="21"/>
          <w:szCs w:val="21"/>
        </w:rPr>
        <w:t>677/2022</w:t>
      </w:r>
      <w:r w:rsidRPr="007B1F84">
        <w:rPr>
          <w:rFonts w:ascii="Arial" w:hAnsi="Arial" w:cs="Arial"/>
          <w:sz w:val="21"/>
          <w:szCs w:val="21"/>
        </w:rPr>
        <w:t>.</w:t>
      </w:r>
    </w:p>
    <w:p w:rsidR="007B1F84" w:rsidRPr="007B1F84" w:rsidRDefault="007B1F84" w:rsidP="007B1F84">
      <w:pPr>
        <w:keepNext/>
        <w:spacing w:line="276" w:lineRule="auto"/>
        <w:jc w:val="both"/>
        <w:rPr>
          <w:rFonts w:ascii="Arial" w:hAnsi="Arial" w:cs="Arial"/>
          <w:sz w:val="21"/>
          <w:szCs w:val="21"/>
        </w:rPr>
      </w:pPr>
    </w:p>
    <w:p w:rsidR="007B1F84" w:rsidRPr="007B1F84" w:rsidRDefault="007B1F84" w:rsidP="00597BB1">
      <w:pPr>
        <w:numPr>
          <w:ilvl w:val="0"/>
          <w:numId w:val="43"/>
        </w:numPr>
        <w:tabs>
          <w:tab w:val="left" w:pos="567"/>
        </w:tabs>
        <w:spacing w:line="276" w:lineRule="auto"/>
        <w:ind w:left="0" w:firstLine="0"/>
        <w:jc w:val="both"/>
        <w:rPr>
          <w:rFonts w:ascii="Arial" w:hAnsi="Arial" w:cs="Arial"/>
          <w:sz w:val="21"/>
          <w:szCs w:val="21"/>
        </w:rPr>
      </w:pPr>
      <w:r w:rsidRPr="007B1F84">
        <w:rPr>
          <w:rFonts w:ascii="Arial" w:hAnsi="Arial" w:cs="Arial"/>
          <w:sz w:val="21"/>
          <w:szCs w:val="21"/>
        </w:rPr>
        <w:t xml:space="preserve">O valor máximo estimado desta Licitação é de </w:t>
      </w:r>
      <w:r w:rsidRPr="007B1F84">
        <w:rPr>
          <w:rFonts w:ascii="Arial" w:hAnsi="Arial" w:cs="Arial"/>
          <w:b/>
          <w:color w:val="FF0000"/>
          <w:sz w:val="21"/>
          <w:szCs w:val="21"/>
        </w:rPr>
        <w:t>R$ 540.000,00 (quinhentos e quarenta mil reais)</w:t>
      </w:r>
      <w:r w:rsidRPr="007B1F84">
        <w:rPr>
          <w:rFonts w:ascii="Arial" w:hAnsi="Arial" w:cs="Arial"/>
          <w:sz w:val="21"/>
          <w:szCs w:val="21"/>
        </w:rPr>
        <w:t>, para um período de 12 (doze) meses, considerando:</w:t>
      </w:r>
    </w:p>
    <w:p w:rsidR="007B1F84" w:rsidRPr="007B1F84" w:rsidRDefault="007B1F84" w:rsidP="007B1F84">
      <w:pPr>
        <w:spacing w:line="276" w:lineRule="auto"/>
        <w:jc w:val="both"/>
        <w:rPr>
          <w:rFonts w:ascii="Arial" w:hAnsi="Arial" w:cs="Arial"/>
          <w:sz w:val="21"/>
          <w:szCs w:val="21"/>
        </w:rPr>
      </w:pPr>
    </w:p>
    <w:p w:rsidR="00523B53" w:rsidRDefault="007B1F84" w:rsidP="00597BB1">
      <w:pPr>
        <w:numPr>
          <w:ilvl w:val="0"/>
          <w:numId w:val="33"/>
        </w:numPr>
        <w:tabs>
          <w:tab w:val="left" w:pos="567"/>
          <w:tab w:val="left" w:pos="1276"/>
        </w:tabs>
        <w:spacing w:line="276" w:lineRule="auto"/>
        <w:ind w:left="567" w:firstLine="0"/>
        <w:jc w:val="both"/>
        <w:rPr>
          <w:rFonts w:ascii="Arial" w:hAnsi="Arial" w:cs="Arial"/>
          <w:sz w:val="21"/>
          <w:szCs w:val="21"/>
        </w:rPr>
      </w:pPr>
      <w:r w:rsidRPr="007B1F84">
        <w:rPr>
          <w:rFonts w:ascii="Arial" w:hAnsi="Arial" w:cs="Arial"/>
          <w:sz w:val="21"/>
          <w:szCs w:val="21"/>
        </w:rPr>
        <w:t xml:space="preserve">Aplicação da taxa máxima mensal admissível de </w:t>
      </w:r>
      <w:r w:rsidRPr="007B1F84">
        <w:rPr>
          <w:rFonts w:ascii="Arial" w:hAnsi="Arial" w:cs="Arial"/>
          <w:b/>
          <w:color w:val="FF0000"/>
          <w:sz w:val="21"/>
          <w:szCs w:val="21"/>
        </w:rPr>
        <w:t>0,220%</w:t>
      </w:r>
      <w:r w:rsidRPr="007B1F84">
        <w:rPr>
          <w:rFonts w:ascii="Arial" w:hAnsi="Arial" w:cs="Arial"/>
          <w:sz w:val="21"/>
          <w:szCs w:val="21"/>
        </w:rPr>
        <w:t xml:space="preserve"> para Morte e Invalidez Permanente – MIP, sobre o somatório dos saldos devedores dos contratos da carteira; e,</w:t>
      </w:r>
    </w:p>
    <w:p w:rsidR="00523B53" w:rsidRDefault="007B1F84" w:rsidP="00597BB1">
      <w:pPr>
        <w:numPr>
          <w:ilvl w:val="0"/>
          <w:numId w:val="33"/>
        </w:numPr>
        <w:tabs>
          <w:tab w:val="left" w:pos="567"/>
          <w:tab w:val="left" w:pos="1276"/>
        </w:tabs>
        <w:spacing w:line="276" w:lineRule="auto"/>
        <w:ind w:left="567" w:firstLine="0"/>
        <w:jc w:val="both"/>
        <w:rPr>
          <w:rFonts w:ascii="Arial" w:hAnsi="Arial" w:cs="Arial"/>
          <w:sz w:val="21"/>
          <w:szCs w:val="21"/>
        </w:rPr>
      </w:pPr>
      <w:r w:rsidRPr="00523B53">
        <w:rPr>
          <w:rFonts w:ascii="Arial" w:hAnsi="Arial" w:cs="Arial"/>
          <w:sz w:val="21"/>
          <w:szCs w:val="21"/>
        </w:rPr>
        <w:t xml:space="preserve">Aplicação da taxa máxima mensal admissível de </w:t>
      </w:r>
      <w:r w:rsidRPr="00523B53">
        <w:rPr>
          <w:rFonts w:ascii="Arial" w:hAnsi="Arial" w:cs="Arial"/>
          <w:b/>
          <w:color w:val="FF0000"/>
          <w:sz w:val="21"/>
          <w:szCs w:val="21"/>
        </w:rPr>
        <w:t>0,045%</w:t>
      </w:r>
      <w:r w:rsidRPr="00523B53">
        <w:rPr>
          <w:rFonts w:ascii="Arial" w:hAnsi="Arial" w:cs="Arial"/>
          <w:sz w:val="21"/>
          <w:szCs w:val="21"/>
        </w:rPr>
        <w:t xml:space="preserve">  para Danos Físicos do Imóvel – DFI, sobre o valor do contrato de financiamento dos imóveis que possuem edificação realizadas pelo Município. </w:t>
      </w:r>
    </w:p>
    <w:p w:rsidR="00523B53" w:rsidRDefault="00523B53" w:rsidP="00523B53">
      <w:pPr>
        <w:tabs>
          <w:tab w:val="left" w:pos="567"/>
          <w:tab w:val="left" w:pos="1276"/>
        </w:tabs>
        <w:spacing w:line="276" w:lineRule="auto"/>
        <w:ind w:left="567"/>
        <w:jc w:val="both"/>
        <w:rPr>
          <w:rFonts w:ascii="Arial" w:hAnsi="Arial" w:cs="Arial"/>
          <w:sz w:val="21"/>
          <w:szCs w:val="21"/>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0"/>
        <w:gridCol w:w="3303"/>
        <w:gridCol w:w="3291"/>
      </w:tblGrid>
      <w:tr w:rsidR="00523B53" w:rsidRPr="007B1F84" w:rsidTr="00052622">
        <w:trPr>
          <w:jc w:val="center"/>
        </w:trPr>
        <w:tc>
          <w:tcPr>
            <w:tcW w:w="1654" w:type="pct"/>
            <w:shd w:val="clear" w:color="auto" w:fill="D9D9D9" w:themeFill="background1" w:themeFillShade="D9"/>
          </w:tcPr>
          <w:p w:rsidR="00523B53" w:rsidRPr="007B1F84" w:rsidRDefault="00523B53" w:rsidP="00052622">
            <w:pPr>
              <w:spacing w:line="276" w:lineRule="auto"/>
              <w:jc w:val="center"/>
              <w:rPr>
                <w:rFonts w:ascii="Arial" w:hAnsi="Arial" w:cs="Arial"/>
                <w:sz w:val="21"/>
                <w:szCs w:val="21"/>
              </w:rPr>
            </w:pPr>
            <w:r w:rsidRPr="007B1F84">
              <w:rPr>
                <w:rFonts w:ascii="Arial" w:hAnsi="Arial" w:cs="Arial"/>
                <w:sz w:val="21"/>
                <w:szCs w:val="21"/>
              </w:rPr>
              <w:t>Número de contratos vigentes</w:t>
            </w:r>
          </w:p>
        </w:tc>
        <w:tc>
          <w:tcPr>
            <w:tcW w:w="1676" w:type="pct"/>
            <w:shd w:val="clear" w:color="auto" w:fill="D9D9D9" w:themeFill="background1" w:themeFillShade="D9"/>
          </w:tcPr>
          <w:p w:rsidR="00523B53" w:rsidRPr="007B1F84" w:rsidRDefault="00523B53" w:rsidP="00052622">
            <w:pPr>
              <w:spacing w:line="276" w:lineRule="auto"/>
              <w:jc w:val="center"/>
              <w:rPr>
                <w:rFonts w:ascii="Arial" w:hAnsi="Arial" w:cs="Arial"/>
                <w:sz w:val="21"/>
                <w:szCs w:val="21"/>
              </w:rPr>
            </w:pPr>
            <w:r w:rsidRPr="007B1F84">
              <w:rPr>
                <w:rFonts w:ascii="Arial" w:hAnsi="Arial" w:cs="Arial"/>
                <w:sz w:val="21"/>
                <w:szCs w:val="21"/>
              </w:rPr>
              <w:t>Base MIP</w:t>
            </w:r>
          </w:p>
        </w:tc>
        <w:tc>
          <w:tcPr>
            <w:tcW w:w="1670" w:type="pct"/>
            <w:shd w:val="clear" w:color="auto" w:fill="D9D9D9" w:themeFill="background1" w:themeFillShade="D9"/>
          </w:tcPr>
          <w:p w:rsidR="00523B53" w:rsidRPr="007B1F84" w:rsidRDefault="00523B53" w:rsidP="00052622">
            <w:pPr>
              <w:spacing w:line="276" w:lineRule="auto"/>
              <w:jc w:val="center"/>
              <w:rPr>
                <w:rFonts w:ascii="Arial" w:hAnsi="Arial" w:cs="Arial"/>
                <w:sz w:val="21"/>
                <w:szCs w:val="21"/>
              </w:rPr>
            </w:pPr>
            <w:r w:rsidRPr="007B1F84">
              <w:rPr>
                <w:rFonts w:ascii="Arial" w:hAnsi="Arial" w:cs="Arial"/>
                <w:sz w:val="21"/>
                <w:szCs w:val="21"/>
              </w:rPr>
              <w:t>Base DFI</w:t>
            </w:r>
          </w:p>
        </w:tc>
      </w:tr>
      <w:tr w:rsidR="00523B53" w:rsidRPr="007B1F84" w:rsidTr="00052622">
        <w:trPr>
          <w:jc w:val="center"/>
        </w:trPr>
        <w:tc>
          <w:tcPr>
            <w:tcW w:w="1654" w:type="pct"/>
          </w:tcPr>
          <w:p w:rsidR="00523B53" w:rsidRPr="007B1F84" w:rsidRDefault="00523B53" w:rsidP="00052622">
            <w:pPr>
              <w:spacing w:line="276" w:lineRule="auto"/>
              <w:jc w:val="center"/>
              <w:rPr>
                <w:rFonts w:ascii="Arial" w:hAnsi="Arial" w:cs="Arial"/>
                <w:sz w:val="21"/>
                <w:szCs w:val="21"/>
              </w:rPr>
            </w:pPr>
            <w:r w:rsidRPr="007B1F84">
              <w:rPr>
                <w:rFonts w:ascii="Arial" w:hAnsi="Arial" w:cs="Arial"/>
                <w:sz w:val="21"/>
                <w:szCs w:val="21"/>
              </w:rPr>
              <w:t>572</w:t>
            </w:r>
          </w:p>
        </w:tc>
        <w:tc>
          <w:tcPr>
            <w:tcW w:w="1676" w:type="pct"/>
          </w:tcPr>
          <w:p w:rsidR="00523B53" w:rsidRPr="007B1F84" w:rsidRDefault="00523B53" w:rsidP="00052622">
            <w:pPr>
              <w:spacing w:line="276" w:lineRule="auto"/>
              <w:jc w:val="center"/>
              <w:rPr>
                <w:rFonts w:ascii="Arial" w:hAnsi="Arial" w:cs="Arial"/>
                <w:sz w:val="21"/>
                <w:szCs w:val="21"/>
              </w:rPr>
            </w:pPr>
            <w:r w:rsidRPr="007B1F84">
              <w:rPr>
                <w:rFonts w:ascii="Arial" w:eastAsia="Times New Roman" w:hAnsi="Arial" w:cs="Arial"/>
                <w:color w:val="000000"/>
                <w:sz w:val="21"/>
                <w:szCs w:val="21"/>
              </w:rPr>
              <w:t>R$ 13.154.534,16</w:t>
            </w:r>
          </w:p>
        </w:tc>
        <w:tc>
          <w:tcPr>
            <w:tcW w:w="1670" w:type="pct"/>
          </w:tcPr>
          <w:p w:rsidR="00523B53" w:rsidRPr="007B1F84" w:rsidRDefault="00523B53" w:rsidP="00052622">
            <w:pPr>
              <w:spacing w:line="276" w:lineRule="auto"/>
              <w:jc w:val="center"/>
              <w:rPr>
                <w:rFonts w:ascii="Arial" w:hAnsi="Arial" w:cs="Arial"/>
                <w:sz w:val="21"/>
                <w:szCs w:val="21"/>
              </w:rPr>
            </w:pPr>
            <w:r w:rsidRPr="007B1F84">
              <w:rPr>
                <w:rFonts w:ascii="Arial" w:eastAsia="Times New Roman" w:hAnsi="Arial" w:cs="Arial"/>
                <w:color w:val="000000"/>
                <w:sz w:val="21"/>
                <w:szCs w:val="21"/>
              </w:rPr>
              <w:t>R$ 7.288.062,82</w:t>
            </w:r>
          </w:p>
        </w:tc>
      </w:tr>
    </w:tbl>
    <w:p w:rsidR="00523B53" w:rsidRDefault="00523B53" w:rsidP="00523B53">
      <w:pPr>
        <w:tabs>
          <w:tab w:val="left" w:pos="567"/>
          <w:tab w:val="left" w:pos="1276"/>
        </w:tabs>
        <w:spacing w:line="276" w:lineRule="auto"/>
        <w:ind w:left="567"/>
        <w:jc w:val="both"/>
        <w:rPr>
          <w:rFonts w:ascii="Arial" w:hAnsi="Arial" w:cs="Arial"/>
          <w:sz w:val="21"/>
          <w:szCs w:val="21"/>
        </w:rPr>
      </w:pPr>
    </w:p>
    <w:p w:rsidR="00523B53" w:rsidRPr="00523B53" w:rsidRDefault="00523B53" w:rsidP="00597BB1">
      <w:pPr>
        <w:numPr>
          <w:ilvl w:val="0"/>
          <w:numId w:val="33"/>
        </w:numPr>
        <w:tabs>
          <w:tab w:val="left" w:pos="567"/>
          <w:tab w:val="left" w:pos="1276"/>
        </w:tabs>
        <w:spacing w:line="276" w:lineRule="auto"/>
        <w:ind w:left="567" w:firstLine="0"/>
        <w:jc w:val="both"/>
        <w:rPr>
          <w:rFonts w:ascii="Arial" w:hAnsi="Arial" w:cs="Arial"/>
          <w:sz w:val="21"/>
          <w:szCs w:val="21"/>
        </w:rPr>
      </w:pPr>
      <w:r w:rsidRPr="00523B53">
        <w:rPr>
          <w:rFonts w:ascii="Arial" w:hAnsi="Arial" w:cs="Arial"/>
          <w:sz w:val="21"/>
          <w:szCs w:val="21"/>
        </w:rPr>
        <w:t xml:space="preserve">Considerando a </w:t>
      </w:r>
      <w:r w:rsidRPr="00523B53">
        <w:rPr>
          <w:rFonts w:ascii="Arial" w:hAnsi="Arial" w:cs="Arial"/>
          <w:sz w:val="21"/>
          <w:szCs w:val="21"/>
          <w:u w:val="single"/>
        </w:rPr>
        <w:t>previsão</w:t>
      </w:r>
      <w:r w:rsidRPr="00523B53">
        <w:rPr>
          <w:rFonts w:ascii="Arial" w:hAnsi="Arial" w:cs="Arial"/>
          <w:sz w:val="21"/>
          <w:szCs w:val="21"/>
        </w:rPr>
        <w:t xml:space="preserve"> de aproximadamente 100 (cem) novas contrações de mutuários, o que implicará no aumento do saldo devedor (MIP) e no valor de financiamento de imóveis com edificação (DFI), há necessidade de previsão para os mesmos, sendo que o Município somente pagará sobre os que forem efetivamente incluídos como segurados, ou seja, sobre o serviço executado.</w:t>
      </w:r>
    </w:p>
    <w:p w:rsidR="007B1F84" w:rsidRPr="007B1F84" w:rsidRDefault="007B1F84" w:rsidP="007B1F84">
      <w:pPr>
        <w:tabs>
          <w:tab w:val="left" w:pos="709"/>
        </w:tabs>
        <w:spacing w:line="276" w:lineRule="auto"/>
        <w:jc w:val="both"/>
        <w:rPr>
          <w:rFonts w:ascii="Arial" w:hAnsi="Arial" w:cs="Arial"/>
          <w:sz w:val="21"/>
          <w:szCs w:val="21"/>
        </w:rPr>
      </w:pPr>
    </w:p>
    <w:p w:rsidR="007B1F84" w:rsidRPr="007B1F84" w:rsidRDefault="007B1F84" w:rsidP="007B1F84">
      <w:pPr>
        <w:spacing w:line="276" w:lineRule="auto"/>
        <w:ind w:left="405"/>
        <w:jc w:val="both"/>
        <w:rPr>
          <w:rFonts w:ascii="Arial" w:hAnsi="Arial" w:cs="Arial"/>
          <w:sz w:val="21"/>
          <w:szCs w:val="21"/>
        </w:rPr>
      </w:pPr>
    </w:p>
    <w:p w:rsidR="004A5A12" w:rsidRPr="00523B53" w:rsidRDefault="004A5A12" w:rsidP="004A5A12">
      <w:pPr>
        <w:jc w:val="both"/>
        <w:rPr>
          <w:rFonts w:ascii="Arial" w:hAnsi="Arial" w:cs="Arial"/>
          <w:b/>
          <w:sz w:val="21"/>
          <w:szCs w:val="21"/>
          <w:shd w:val="clear" w:color="auto" w:fill="FFFFFF"/>
        </w:rPr>
      </w:pPr>
      <w:r w:rsidRPr="00523B53">
        <w:rPr>
          <w:rFonts w:ascii="Arial" w:hAnsi="Arial" w:cs="Arial"/>
          <w:b/>
          <w:sz w:val="21"/>
          <w:szCs w:val="21"/>
          <w:shd w:val="clear" w:color="auto" w:fill="FFFFFF"/>
        </w:rPr>
        <w:t>Ao elaborar sua proposta, o fornecedor deverá estar ciente de todas as condições para a prestação dos serviços, constantes neste Edital, Termo de Referência e demais Anexos, não cabendo qualquer alegação de desconhecimento.</w:t>
      </w:r>
    </w:p>
    <w:p w:rsidR="004A5A12" w:rsidRPr="00CD2820" w:rsidRDefault="004A5A12" w:rsidP="004A5A12">
      <w:pPr>
        <w:rPr>
          <w:rFonts w:ascii="Arial" w:hAnsi="Arial" w:cs="Arial"/>
          <w:b/>
          <w:color w:val="FF0000"/>
          <w:sz w:val="21"/>
          <w:szCs w:val="21"/>
        </w:rPr>
      </w:pPr>
    </w:p>
    <w:p w:rsidR="004A5A12" w:rsidRDefault="004A5A12" w:rsidP="004A5A12">
      <w:pPr>
        <w:pStyle w:val="Nivel3"/>
        <w:numPr>
          <w:ilvl w:val="0"/>
          <w:numId w:val="0"/>
        </w:numPr>
        <w:ind w:left="1638" w:hanging="929"/>
        <w:jc w:val="center"/>
        <w:rPr>
          <w:b/>
          <w:color w:val="FF0000"/>
          <w:sz w:val="21"/>
          <w:szCs w:val="21"/>
        </w:rPr>
      </w:pPr>
    </w:p>
    <w:p w:rsidR="008718FA" w:rsidRDefault="008718FA" w:rsidP="004A5A12">
      <w:pPr>
        <w:pStyle w:val="Nivel3"/>
        <w:numPr>
          <w:ilvl w:val="0"/>
          <w:numId w:val="0"/>
        </w:numPr>
        <w:ind w:left="1638" w:hanging="929"/>
        <w:jc w:val="center"/>
        <w:rPr>
          <w:b/>
          <w:color w:val="FF0000"/>
          <w:sz w:val="21"/>
          <w:szCs w:val="21"/>
        </w:rPr>
      </w:pPr>
    </w:p>
    <w:p w:rsidR="004A5A12" w:rsidRPr="00CD2820" w:rsidRDefault="00052622" w:rsidP="004A5A12">
      <w:pPr>
        <w:pStyle w:val="Nivel3"/>
        <w:numPr>
          <w:ilvl w:val="0"/>
          <w:numId w:val="0"/>
        </w:numPr>
        <w:ind w:left="1638" w:hanging="929"/>
        <w:jc w:val="center"/>
        <w:rPr>
          <w:b/>
          <w:color w:val="FF0000"/>
          <w:sz w:val="21"/>
          <w:szCs w:val="21"/>
        </w:rPr>
      </w:pPr>
      <w:r>
        <w:rPr>
          <w:b/>
          <w:color w:val="FF0000"/>
          <w:sz w:val="21"/>
          <w:szCs w:val="21"/>
        </w:rPr>
        <w:lastRenderedPageBreak/>
        <w:t>ANEXO V</w:t>
      </w:r>
      <w:r w:rsidR="004A5A12" w:rsidRPr="00CD2820">
        <w:rPr>
          <w:b/>
          <w:color w:val="FF0000"/>
          <w:sz w:val="21"/>
          <w:szCs w:val="21"/>
        </w:rPr>
        <w:t xml:space="preserve"> </w:t>
      </w:r>
    </w:p>
    <w:p w:rsidR="004A5A12" w:rsidRPr="00CD2820" w:rsidRDefault="004A5A12" w:rsidP="004A5A12">
      <w:pPr>
        <w:pStyle w:val="Nivel3"/>
        <w:numPr>
          <w:ilvl w:val="0"/>
          <w:numId w:val="0"/>
        </w:numPr>
        <w:ind w:left="1638" w:hanging="929"/>
        <w:jc w:val="center"/>
        <w:rPr>
          <w:b/>
          <w:color w:val="FF0000"/>
          <w:sz w:val="21"/>
          <w:szCs w:val="21"/>
        </w:rPr>
      </w:pPr>
      <w:r w:rsidRPr="00CD2820">
        <w:rPr>
          <w:b/>
          <w:color w:val="FF0000"/>
          <w:sz w:val="21"/>
          <w:szCs w:val="21"/>
        </w:rPr>
        <w:t xml:space="preserve"> MODELO DA CARTA PROPOSTA</w:t>
      </w:r>
    </w:p>
    <w:p w:rsidR="004A5A12" w:rsidRPr="00CD2820" w:rsidRDefault="004A5A12" w:rsidP="004A5A12">
      <w:pPr>
        <w:widowControl w:val="0"/>
        <w:suppressLineNumbers/>
        <w:spacing w:line="276" w:lineRule="auto"/>
        <w:jc w:val="both"/>
        <w:rPr>
          <w:rFonts w:ascii="Arial" w:eastAsia="Times New Roman" w:hAnsi="Arial" w:cs="Arial"/>
          <w:b/>
          <w:sz w:val="21"/>
          <w:szCs w:val="21"/>
        </w:rPr>
      </w:pPr>
      <w:r w:rsidRPr="00CD2820">
        <w:rPr>
          <w:rFonts w:ascii="Arial" w:eastAsia="Times New Roman" w:hAnsi="Arial" w:cs="Arial"/>
          <w:b/>
          <w:sz w:val="21"/>
          <w:szCs w:val="21"/>
        </w:rPr>
        <w:t>À</w:t>
      </w:r>
    </w:p>
    <w:p w:rsidR="004A5A12" w:rsidRPr="00CD2820" w:rsidRDefault="004A5A12" w:rsidP="004A5A12">
      <w:pPr>
        <w:widowControl w:val="0"/>
        <w:suppressLineNumbers/>
        <w:spacing w:line="276" w:lineRule="auto"/>
        <w:jc w:val="both"/>
        <w:rPr>
          <w:rFonts w:ascii="Arial" w:eastAsia="Times New Roman" w:hAnsi="Arial" w:cs="Arial"/>
          <w:b/>
          <w:sz w:val="21"/>
          <w:szCs w:val="21"/>
        </w:rPr>
      </w:pPr>
      <w:r w:rsidRPr="00CD2820">
        <w:rPr>
          <w:rFonts w:ascii="Arial" w:eastAsia="Times New Roman" w:hAnsi="Arial" w:cs="Arial"/>
          <w:b/>
          <w:sz w:val="21"/>
          <w:szCs w:val="21"/>
        </w:rPr>
        <w:t>PREFEITURA MUNICIPAL DE SÃO JOSÉ DOS PINHAIS</w:t>
      </w:r>
    </w:p>
    <w:p w:rsidR="004A5A12" w:rsidRPr="00CD2820" w:rsidRDefault="004A5A12" w:rsidP="004A5A12">
      <w:pPr>
        <w:widowControl w:val="0"/>
        <w:suppressLineNumbers/>
        <w:spacing w:line="276" w:lineRule="auto"/>
        <w:jc w:val="both"/>
        <w:rPr>
          <w:rFonts w:ascii="Arial" w:eastAsia="Times New Roman" w:hAnsi="Arial" w:cs="Arial"/>
          <w:b/>
          <w:sz w:val="21"/>
          <w:szCs w:val="21"/>
        </w:rPr>
      </w:pPr>
    </w:p>
    <w:p w:rsidR="004A5A12" w:rsidRPr="00CD2820" w:rsidRDefault="004A5A12" w:rsidP="004A5A12">
      <w:pPr>
        <w:widowControl w:val="0"/>
        <w:suppressLineNumbers/>
        <w:spacing w:line="276" w:lineRule="auto"/>
        <w:jc w:val="center"/>
        <w:rPr>
          <w:rFonts w:ascii="Arial" w:eastAsia="Times New Roman" w:hAnsi="Arial" w:cs="Arial"/>
          <w:b/>
          <w:sz w:val="21"/>
          <w:szCs w:val="21"/>
          <w:u w:val="single"/>
        </w:rPr>
      </w:pPr>
      <w:r w:rsidRPr="00CD2820">
        <w:rPr>
          <w:rFonts w:ascii="Arial" w:eastAsia="Times New Roman" w:hAnsi="Arial" w:cs="Arial"/>
          <w:b/>
          <w:sz w:val="21"/>
          <w:szCs w:val="21"/>
          <w:u w:val="single"/>
        </w:rPr>
        <w:t xml:space="preserve">PREGÃO ELETRÔNICO N.º </w:t>
      </w:r>
      <w:r w:rsidR="00BE38D6">
        <w:rPr>
          <w:rFonts w:ascii="Arial" w:eastAsia="Times New Roman" w:hAnsi="Arial" w:cs="Arial"/>
          <w:b/>
          <w:sz w:val="21"/>
          <w:szCs w:val="21"/>
          <w:u w:val="single"/>
        </w:rPr>
        <w:t>56</w:t>
      </w:r>
      <w:r w:rsidRPr="00CD2820">
        <w:rPr>
          <w:rFonts w:ascii="Arial" w:eastAsia="Times New Roman" w:hAnsi="Arial" w:cs="Arial"/>
          <w:b/>
          <w:sz w:val="21"/>
          <w:szCs w:val="21"/>
          <w:u w:val="single"/>
        </w:rPr>
        <w:t>/202</w:t>
      </w:r>
      <w:r w:rsidR="00052622">
        <w:rPr>
          <w:rFonts w:ascii="Arial" w:eastAsia="Times New Roman" w:hAnsi="Arial" w:cs="Arial"/>
          <w:b/>
          <w:sz w:val="21"/>
          <w:szCs w:val="21"/>
          <w:u w:val="single"/>
        </w:rPr>
        <w:t>5</w:t>
      </w:r>
      <w:r w:rsidRPr="00CD2820">
        <w:rPr>
          <w:rFonts w:ascii="Arial" w:eastAsia="Times New Roman" w:hAnsi="Arial" w:cs="Arial"/>
          <w:b/>
          <w:color w:val="000000"/>
          <w:sz w:val="21"/>
          <w:szCs w:val="21"/>
          <w:u w:val="single"/>
        </w:rPr>
        <w:t xml:space="preserve"> - </w:t>
      </w:r>
      <w:r w:rsidRPr="00CD2820">
        <w:rPr>
          <w:rFonts w:ascii="Arial" w:eastAsia="Times New Roman" w:hAnsi="Arial" w:cs="Arial"/>
          <w:b/>
          <w:sz w:val="21"/>
          <w:szCs w:val="21"/>
          <w:u w:val="single"/>
        </w:rPr>
        <w:t>SERMALI.</w:t>
      </w:r>
    </w:p>
    <w:p w:rsidR="004A5A12" w:rsidRPr="00CD2820" w:rsidRDefault="004A5A12" w:rsidP="004A5A12">
      <w:pPr>
        <w:widowControl w:val="0"/>
        <w:suppressLineNumbers/>
        <w:spacing w:line="276" w:lineRule="auto"/>
        <w:jc w:val="center"/>
        <w:rPr>
          <w:rFonts w:ascii="Arial" w:eastAsia="Times New Roman" w:hAnsi="Arial" w:cs="Arial"/>
          <w:b/>
          <w:sz w:val="21"/>
          <w:szCs w:val="21"/>
          <w:u w:val="single"/>
        </w:rPr>
      </w:pPr>
    </w:p>
    <w:p w:rsidR="004A5A12" w:rsidRPr="00CD2820" w:rsidRDefault="004A5A12" w:rsidP="004A5A12">
      <w:pPr>
        <w:widowControl w:val="0"/>
        <w:suppressLineNumbers/>
        <w:tabs>
          <w:tab w:val="left" w:pos="2268"/>
        </w:tabs>
        <w:spacing w:line="276" w:lineRule="auto"/>
        <w:jc w:val="both"/>
        <w:rPr>
          <w:rFonts w:ascii="Arial" w:eastAsia="Times New Roman" w:hAnsi="Arial" w:cs="Arial"/>
          <w:sz w:val="21"/>
          <w:szCs w:val="21"/>
        </w:rPr>
      </w:pPr>
      <w:r w:rsidRPr="00CD2820">
        <w:rPr>
          <w:rFonts w:ascii="Arial" w:eastAsia="Times New Roman" w:hAnsi="Arial" w:cs="Arial"/>
          <w:sz w:val="21"/>
          <w:szCs w:val="21"/>
        </w:rPr>
        <w:t xml:space="preserve">A empresa __________________ com sede na cidade de ____________________, Rua ____________________, n.º ______, Bairro ___________, com CNPJ sob n.º ______________, propõe a Prefeitura Municipal de São José dos Pinhais, </w:t>
      </w:r>
      <w:r w:rsidRPr="00CD5E59">
        <w:rPr>
          <w:rFonts w:ascii="Arial" w:hAnsi="Arial" w:cs="Arial"/>
          <w:sz w:val="21"/>
          <w:szCs w:val="21"/>
        </w:rPr>
        <w:t>Contratação de serviço de empresa especializada na prestação de serviços de administração de crédito imobiliário de imóveis de propriedade do Município,</w:t>
      </w:r>
      <w:r w:rsidRPr="00CD2820">
        <w:rPr>
          <w:rFonts w:ascii="Arial" w:eastAsia="Times New Roman" w:hAnsi="Arial" w:cs="Arial"/>
          <w:sz w:val="21"/>
          <w:szCs w:val="21"/>
        </w:rPr>
        <w:t xml:space="preserve"> conforme subitem 1.1 do edital em epígrafe, de acordo com a Cotação de Preços e anexos a seguir e nas seguintes condições:</w:t>
      </w:r>
    </w:p>
    <w:p w:rsidR="00052622" w:rsidRDefault="00052622" w:rsidP="00052622">
      <w:pPr>
        <w:pBdr>
          <w:top w:val="single" w:sz="4" w:space="1" w:color="auto"/>
          <w:left w:val="single" w:sz="4" w:space="2" w:color="auto"/>
          <w:bottom w:val="single" w:sz="4" w:space="1" w:color="auto"/>
          <w:right w:val="single" w:sz="4" w:space="4" w:color="auto"/>
        </w:pBdr>
        <w:spacing w:line="276" w:lineRule="auto"/>
        <w:rPr>
          <w:rFonts w:ascii="Arial" w:hAnsi="Arial" w:cs="Arial"/>
          <w:sz w:val="21"/>
          <w:szCs w:val="21"/>
        </w:rPr>
      </w:pPr>
      <w:r w:rsidRPr="00B17278">
        <w:rPr>
          <w:rFonts w:ascii="Arial" w:hAnsi="Arial" w:cs="Arial"/>
          <w:b/>
          <w:sz w:val="21"/>
          <w:szCs w:val="21"/>
        </w:rPr>
        <w:t xml:space="preserve">PERCENTUAL SOBRE O VALOR DO CAPITAL SEGURADO DE ____% </w:t>
      </w:r>
      <w:r w:rsidRPr="00B17278">
        <w:rPr>
          <w:rFonts w:ascii="Arial" w:hAnsi="Arial" w:cs="Arial"/>
          <w:sz w:val="21"/>
          <w:szCs w:val="21"/>
        </w:rPr>
        <w:t>(______por cento) para a prestação dos serviços de seguro habitacional em referência, assim distribuído:</w:t>
      </w:r>
    </w:p>
    <w:p w:rsidR="00052622" w:rsidRPr="00B17278" w:rsidRDefault="00052622" w:rsidP="00052622">
      <w:pPr>
        <w:pBdr>
          <w:top w:val="single" w:sz="4" w:space="1" w:color="auto"/>
          <w:left w:val="single" w:sz="4" w:space="2" w:color="auto"/>
          <w:bottom w:val="single" w:sz="4" w:space="1" w:color="auto"/>
          <w:right w:val="single" w:sz="4" w:space="4" w:color="auto"/>
        </w:pBdr>
        <w:spacing w:line="276" w:lineRule="auto"/>
        <w:rPr>
          <w:rFonts w:ascii="Arial" w:hAnsi="Arial" w:cs="Arial"/>
          <w:sz w:val="21"/>
          <w:szCs w:val="21"/>
        </w:rPr>
      </w:pPr>
    </w:p>
    <w:p w:rsidR="00052622" w:rsidRPr="00B17278" w:rsidRDefault="00052622" w:rsidP="00052622">
      <w:pPr>
        <w:numPr>
          <w:ilvl w:val="0"/>
          <w:numId w:val="46"/>
        </w:numPr>
        <w:pBdr>
          <w:top w:val="single" w:sz="4" w:space="1" w:color="auto"/>
          <w:left w:val="single" w:sz="4" w:space="2" w:color="auto"/>
          <w:bottom w:val="single" w:sz="4" w:space="1" w:color="auto"/>
          <w:right w:val="single" w:sz="4" w:space="4" w:color="auto"/>
        </w:pBdr>
        <w:tabs>
          <w:tab w:val="left" w:pos="284"/>
        </w:tabs>
        <w:spacing w:line="276" w:lineRule="auto"/>
        <w:ind w:left="0" w:firstLine="0"/>
        <w:jc w:val="both"/>
        <w:rPr>
          <w:rFonts w:ascii="Arial" w:hAnsi="Arial" w:cs="Arial"/>
          <w:sz w:val="21"/>
          <w:szCs w:val="21"/>
        </w:rPr>
      </w:pPr>
      <w:r w:rsidRPr="00B17278">
        <w:rPr>
          <w:rFonts w:ascii="Arial" w:hAnsi="Arial" w:cs="Arial"/>
          <w:sz w:val="21"/>
          <w:szCs w:val="21"/>
        </w:rPr>
        <w:t>MIP – Morte e Invalidez Permanente: ____% (_____ por cento) sobre o saldo devedor</w:t>
      </w:r>
    </w:p>
    <w:p w:rsidR="00052622" w:rsidRPr="00B17278" w:rsidRDefault="00052622" w:rsidP="00052622">
      <w:pPr>
        <w:numPr>
          <w:ilvl w:val="0"/>
          <w:numId w:val="46"/>
        </w:numPr>
        <w:pBdr>
          <w:top w:val="single" w:sz="4" w:space="1" w:color="auto"/>
          <w:left w:val="single" w:sz="4" w:space="2" w:color="auto"/>
          <w:bottom w:val="single" w:sz="4" w:space="1" w:color="auto"/>
          <w:right w:val="single" w:sz="4" w:space="4" w:color="auto"/>
        </w:pBdr>
        <w:tabs>
          <w:tab w:val="left" w:pos="284"/>
        </w:tabs>
        <w:spacing w:line="276" w:lineRule="auto"/>
        <w:ind w:left="0" w:firstLine="0"/>
        <w:jc w:val="both"/>
        <w:rPr>
          <w:rFonts w:ascii="Arial" w:hAnsi="Arial" w:cs="Arial"/>
          <w:sz w:val="21"/>
          <w:szCs w:val="21"/>
        </w:rPr>
      </w:pPr>
      <w:r w:rsidRPr="00B17278">
        <w:rPr>
          <w:rFonts w:ascii="Arial" w:hAnsi="Arial" w:cs="Arial"/>
          <w:sz w:val="21"/>
          <w:szCs w:val="21"/>
        </w:rPr>
        <w:t>DFI – Danos Físicos sobre o Imóvel: ____% (____ por cento) sobre o valor de avaliação do imóvel.</w:t>
      </w:r>
    </w:p>
    <w:p w:rsidR="000802C8" w:rsidRPr="00A56962" w:rsidRDefault="000802C8" w:rsidP="000802C8">
      <w:pPr>
        <w:pStyle w:val="Nivel2"/>
        <w:numPr>
          <w:ilvl w:val="0"/>
          <w:numId w:val="50"/>
        </w:numPr>
        <w:rPr>
          <w:b/>
          <w:sz w:val="21"/>
          <w:szCs w:val="21"/>
          <w:u w:val="single"/>
        </w:rPr>
      </w:pPr>
      <w:r w:rsidRPr="00A56962">
        <w:rPr>
          <w:b/>
          <w:sz w:val="21"/>
          <w:szCs w:val="21"/>
          <w:u w:val="single"/>
        </w:rPr>
        <w:t xml:space="preserve">Anexar à proposta minuta de Apólice a ser formalizada, conforme item 6.1.8 do Edital; </w:t>
      </w:r>
    </w:p>
    <w:p w:rsidR="004A5A12" w:rsidRPr="00CD2820" w:rsidRDefault="004A5A12" w:rsidP="00597BB1">
      <w:pPr>
        <w:widowControl w:val="0"/>
        <w:numPr>
          <w:ilvl w:val="0"/>
          <w:numId w:val="22"/>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Declaramos que concordamos integralmente com as condições estipuladas na presente licitação e se vencedor deste certame, nos submeteremos ao cumprimento de seus termos.</w:t>
      </w:r>
    </w:p>
    <w:p w:rsidR="004A5A12" w:rsidRPr="00CD2820" w:rsidRDefault="004A5A12" w:rsidP="00597BB1">
      <w:pPr>
        <w:widowControl w:val="0"/>
        <w:numPr>
          <w:ilvl w:val="0"/>
          <w:numId w:val="22"/>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Declaramos ainda que nossa empresa não foi declarada inidônea nem encontra-se suspensa ou impedida de licitar e contratar com a Administração Pública.</w:t>
      </w:r>
    </w:p>
    <w:p w:rsidR="004A5A12" w:rsidRPr="00CD2820" w:rsidRDefault="004A5A12" w:rsidP="00597BB1">
      <w:pPr>
        <w:widowControl w:val="0"/>
        <w:numPr>
          <w:ilvl w:val="0"/>
          <w:numId w:val="22"/>
        </w:numPr>
        <w:suppressLineNumbers/>
        <w:tabs>
          <w:tab w:val="left" w:pos="142"/>
          <w:tab w:val="left" w:pos="284"/>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rsidR="004A5A12" w:rsidRPr="00CD2820" w:rsidRDefault="004A5A12" w:rsidP="004A5A12">
      <w:pPr>
        <w:widowControl w:val="0"/>
        <w:suppressLineNumbers/>
        <w:suppressAutoHyphens/>
        <w:spacing w:line="276" w:lineRule="auto"/>
        <w:ind w:left="284"/>
        <w:jc w:val="both"/>
        <w:rPr>
          <w:rFonts w:ascii="Arial" w:eastAsia="Times New Roman" w:hAnsi="Arial" w:cs="Arial"/>
          <w:sz w:val="21"/>
          <w:szCs w:val="21"/>
        </w:rPr>
      </w:pPr>
      <w:r w:rsidRPr="00CD2820">
        <w:rPr>
          <w:rFonts w:ascii="Arial" w:eastAsia="Times New Roman" w:hAnsi="Arial" w:cs="Arial"/>
          <w:sz w:val="21"/>
          <w:szCs w:val="21"/>
        </w:rPr>
        <w:t xml:space="preserve">c.1) Essa declaração possui validade enquanto perdurar o prazo de vigência/execução do Instrumento Contratual em tela. </w:t>
      </w:r>
    </w:p>
    <w:p w:rsidR="004A5A12" w:rsidRPr="00CD2820" w:rsidRDefault="004A5A12" w:rsidP="004A5A12">
      <w:pPr>
        <w:widowControl w:val="0"/>
        <w:suppressLineNumbers/>
        <w:suppressAutoHyphens/>
        <w:spacing w:line="276" w:lineRule="auto"/>
        <w:ind w:left="284"/>
        <w:jc w:val="both"/>
        <w:rPr>
          <w:rFonts w:ascii="Arial" w:eastAsia="Times New Roman" w:hAnsi="Arial" w:cs="Arial"/>
          <w:sz w:val="21"/>
          <w:szCs w:val="21"/>
        </w:rPr>
      </w:pPr>
      <w:r w:rsidRPr="00CD2820">
        <w:rPr>
          <w:rFonts w:ascii="Arial" w:eastAsia="Times New Roman" w:hAnsi="Arial" w:cs="Arial"/>
          <w:sz w:val="21"/>
          <w:szCs w:val="21"/>
        </w:rPr>
        <w:t>c.2) Estou ciente de que qualquer alteração nas condições aqui declaradas obrigam a imediata comunicação à Administração, sob pena de aplicação das sanções cabíveis.</w:t>
      </w:r>
    </w:p>
    <w:p w:rsidR="004A5A12" w:rsidRPr="00CD2820" w:rsidRDefault="004A5A12" w:rsidP="00597BB1">
      <w:pPr>
        <w:widowControl w:val="0"/>
        <w:numPr>
          <w:ilvl w:val="0"/>
          <w:numId w:val="22"/>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Se vencedora, na qualidade de representante legal, assinará a Ata de Registro de Preços, o Sr(a). ____________________, portador(a) da carteira de identidade RG nº _______________ e CPF/MF nº ________________.</w:t>
      </w:r>
    </w:p>
    <w:p w:rsidR="004A5A12" w:rsidRPr="00CD2820" w:rsidRDefault="004A5A12" w:rsidP="00597BB1">
      <w:pPr>
        <w:widowControl w:val="0"/>
        <w:numPr>
          <w:ilvl w:val="0"/>
          <w:numId w:val="22"/>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A validade da proposta é de 90 (noventa) dias corridos, contados da data de recebimento das propostas, conforme estipulado no presente edital.</w:t>
      </w:r>
    </w:p>
    <w:p w:rsidR="004A5A12" w:rsidRPr="00CD2820" w:rsidRDefault="004A5A12" w:rsidP="00597BB1">
      <w:pPr>
        <w:widowControl w:val="0"/>
        <w:numPr>
          <w:ilvl w:val="0"/>
          <w:numId w:val="22"/>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Para contato informamos:</w:t>
      </w:r>
    </w:p>
    <w:p w:rsidR="004A5A12" w:rsidRPr="00CD2820" w:rsidRDefault="004A5A12" w:rsidP="004A5A12">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Responsável/Representante Legal (nome completo): _________________________</w:t>
      </w:r>
    </w:p>
    <w:p w:rsidR="004A5A12" w:rsidRPr="00CD2820" w:rsidRDefault="004A5A12" w:rsidP="004A5A12">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Telefone Fixo n.º: (__) ______________</w:t>
      </w:r>
    </w:p>
    <w:p w:rsidR="004A5A12" w:rsidRPr="00CD2820" w:rsidRDefault="004A5A12" w:rsidP="004A5A12">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Telefone Celular nº: (__) __________________</w:t>
      </w:r>
    </w:p>
    <w:p w:rsidR="004A5A12" w:rsidRPr="00CD2820" w:rsidRDefault="004A5A12" w:rsidP="004A5A12">
      <w:pPr>
        <w:widowControl w:val="0"/>
        <w:suppressLineNumbers/>
        <w:spacing w:line="276" w:lineRule="auto"/>
        <w:rPr>
          <w:rFonts w:ascii="Arial" w:eastAsia="Times New Roman" w:hAnsi="Arial" w:cs="Arial"/>
          <w:b/>
          <w:sz w:val="21"/>
          <w:szCs w:val="21"/>
        </w:rPr>
      </w:pPr>
      <w:r w:rsidRPr="00CD2820">
        <w:rPr>
          <w:rFonts w:ascii="Arial" w:eastAsia="Times New Roman" w:hAnsi="Arial" w:cs="Arial"/>
          <w:sz w:val="21"/>
          <w:szCs w:val="21"/>
        </w:rPr>
        <w:t xml:space="preserve">E-mail: _____________________________________     </w:t>
      </w:r>
    </w:p>
    <w:p w:rsidR="004A5A12" w:rsidRPr="00CD2820" w:rsidRDefault="004A5A12" w:rsidP="004A5A12">
      <w:pPr>
        <w:widowControl w:val="0"/>
        <w:suppressLineNumbers/>
        <w:spacing w:line="276" w:lineRule="auto"/>
        <w:jc w:val="right"/>
        <w:rPr>
          <w:rFonts w:ascii="Arial" w:eastAsia="Times New Roman" w:hAnsi="Arial" w:cs="Arial"/>
          <w:sz w:val="21"/>
          <w:szCs w:val="21"/>
        </w:rPr>
      </w:pPr>
      <w:r w:rsidRPr="00CD2820">
        <w:rPr>
          <w:rFonts w:ascii="Arial" w:eastAsia="Times New Roman" w:hAnsi="Arial" w:cs="Arial"/>
          <w:sz w:val="21"/>
          <w:szCs w:val="21"/>
        </w:rPr>
        <w:t xml:space="preserve">Local / data </w:t>
      </w:r>
    </w:p>
    <w:p w:rsidR="004A5A12" w:rsidRPr="00CD2820" w:rsidRDefault="004A5A12" w:rsidP="004A5A12">
      <w:pPr>
        <w:widowControl w:val="0"/>
        <w:suppressLineNumbers/>
        <w:spacing w:line="276" w:lineRule="auto"/>
        <w:jc w:val="center"/>
        <w:rPr>
          <w:rFonts w:ascii="Arial" w:eastAsia="Times New Roman" w:hAnsi="Arial" w:cs="Arial"/>
          <w:sz w:val="21"/>
          <w:szCs w:val="21"/>
        </w:rPr>
      </w:pPr>
      <w:r w:rsidRPr="00CD2820">
        <w:rPr>
          <w:rFonts w:ascii="Arial" w:eastAsia="Times New Roman" w:hAnsi="Arial" w:cs="Arial"/>
          <w:sz w:val="21"/>
          <w:szCs w:val="21"/>
        </w:rPr>
        <w:t>_________________________________</w:t>
      </w:r>
    </w:p>
    <w:p w:rsidR="004A5A12" w:rsidRPr="00CD2820" w:rsidRDefault="004A5A12" w:rsidP="000802C8">
      <w:pPr>
        <w:jc w:val="center"/>
        <w:rPr>
          <w:rFonts w:ascii="Arial" w:hAnsi="Arial" w:cs="Arial"/>
          <w:b/>
          <w:color w:val="FF0000"/>
          <w:sz w:val="21"/>
          <w:szCs w:val="21"/>
        </w:rPr>
      </w:pPr>
      <w:r w:rsidRPr="00CD2820">
        <w:rPr>
          <w:rFonts w:ascii="Arial" w:eastAsia="Times New Roman" w:hAnsi="Arial" w:cs="Arial"/>
          <w:sz w:val="21"/>
          <w:szCs w:val="21"/>
        </w:rPr>
        <w:t>Nome, RG e assinatura do Responsável ou Representante Legal</w:t>
      </w:r>
    </w:p>
    <w:p w:rsidR="004A5A12" w:rsidRPr="00052622" w:rsidRDefault="004A5A12" w:rsidP="00052622">
      <w:pPr>
        <w:jc w:val="center"/>
        <w:rPr>
          <w:rFonts w:ascii="Arial" w:hAnsi="Arial" w:cs="Arial"/>
          <w:b/>
          <w:color w:val="FF0000"/>
          <w:sz w:val="21"/>
          <w:szCs w:val="21"/>
        </w:rPr>
      </w:pPr>
      <w:r w:rsidRPr="00CD2820">
        <w:rPr>
          <w:rFonts w:ascii="Arial" w:hAnsi="Arial" w:cs="Arial"/>
          <w:b/>
          <w:color w:val="FF0000"/>
          <w:sz w:val="21"/>
          <w:szCs w:val="21"/>
        </w:rPr>
        <w:br w:type="page"/>
      </w:r>
      <w:r w:rsidR="00052622">
        <w:rPr>
          <w:rFonts w:ascii="Arial" w:hAnsi="Arial" w:cs="Arial"/>
          <w:b/>
          <w:color w:val="FF0000"/>
          <w:sz w:val="21"/>
          <w:szCs w:val="21"/>
        </w:rPr>
        <w:lastRenderedPageBreak/>
        <w:t xml:space="preserve">ANEXO </w:t>
      </w:r>
      <w:r w:rsidRPr="00052622">
        <w:rPr>
          <w:rFonts w:ascii="Arial" w:hAnsi="Arial" w:cs="Arial"/>
          <w:b/>
          <w:color w:val="FF0000"/>
          <w:sz w:val="21"/>
          <w:szCs w:val="21"/>
        </w:rPr>
        <w:t>V</w:t>
      </w:r>
      <w:r w:rsidR="00052622">
        <w:rPr>
          <w:rFonts w:ascii="Arial" w:hAnsi="Arial" w:cs="Arial"/>
          <w:b/>
          <w:color w:val="FF0000"/>
          <w:sz w:val="21"/>
          <w:szCs w:val="21"/>
        </w:rPr>
        <w:t>I</w:t>
      </w:r>
    </w:p>
    <w:p w:rsidR="004A5A12" w:rsidRPr="001E516A" w:rsidRDefault="004A5A12" w:rsidP="008718FA">
      <w:pPr>
        <w:pStyle w:val="Nivel3"/>
        <w:numPr>
          <w:ilvl w:val="0"/>
          <w:numId w:val="0"/>
        </w:numPr>
        <w:jc w:val="center"/>
        <w:rPr>
          <w:b/>
          <w:color w:val="FF0000"/>
          <w:sz w:val="21"/>
          <w:szCs w:val="21"/>
        </w:rPr>
      </w:pPr>
      <w:r w:rsidRPr="001E516A">
        <w:rPr>
          <w:b/>
          <w:color w:val="FF0000"/>
          <w:sz w:val="21"/>
          <w:szCs w:val="21"/>
        </w:rPr>
        <w:t xml:space="preserve">MINUTA DE </w:t>
      </w:r>
      <w:r w:rsidRPr="001E516A">
        <w:rPr>
          <w:b/>
          <w:bCs/>
          <w:color w:val="FF0000"/>
          <w:sz w:val="21"/>
          <w:szCs w:val="21"/>
        </w:rPr>
        <w:t>TERMO DE CONTRATO</w:t>
      </w:r>
    </w:p>
    <w:p w:rsidR="004A5A12" w:rsidRDefault="004A5A12" w:rsidP="008718FA">
      <w:pPr>
        <w:pStyle w:val="Prembulo"/>
        <w:spacing w:before="120" w:line="276" w:lineRule="auto"/>
        <w:ind w:left="0"/>
        <w:jc w:val="center"/>
        <w:rPr>
          <w:b/>
          <w:bCs w:val="0"/>
          <w:color w:val="000000" w:themeColor="text1"/>
          <w:sz w:val="21"/>
          <w:szCs w:val="21"/>
        </w:rPr>
      </w:pPr>
      <w:r w:rsidRPr="001E516A">
        <w:rPr>
          <w:b/>
          <w:bCs w:val="0"/>
          <w:color w:val="000000" w:themeColor="text1"/>
          <w:sz w:val="21"/>
          <w:szCs w:val="21"/>
        </w:rPr>
        <w:t>Lei nº 14.133, de 1º de abril de 2021</w:t>
      </w:r>
    </w:p>
    <w:p w:rsidR="001E516A" w:rsidRPr="001E516A" w:rsidRDefault="001E516A" w:rsidP="001E516A">
      <w:pPr>
        <w:pStyle w:val="Prembulo"/>
        <w:spacing w:before="0" w:after="0" w:line="276" w:lineRule="auto"/>
        <w:ind w:left="0"/>
        <w:jc w:val="center"/>
        <w:rPr>
          <w:b/>
          <w:bCs w:val="0"/>
          <w:color w:val="000000" w:themeColor="text1"/>
          <w:sz w:val="21"/>
          <w:szCs w:val="21"/>
        </w:rPr>
      </w:pPr>
    </w:p>
    <w:p w:rsidR="00DC41DD" w:rsidRDefault="00DC41DD" w:rsidP="001E516A">
      <w:pPr>
        <w:pStyle w:val="Prembulo"/>
        <w:spacing w:before="0" w:after="0" w:line="276" w:lineRule="auto"/>
        <w:rPr>
          <w:bCs w:val="0"/>
          <w:sz w:val="21"/>
          <w:szCs w:val="21"/>
        </w:rPr>
      </w:pPr>
      <w:r w:rsidRPr="001E516A">
        <w:rPr>
          <w:b/>
          <w:bCs w:val="0"/>
          <w:sz w:val="21"/>
          <w:szCs w:val="21"/>
        </w:rPr>
        <w:t>CONTRATO ADMINISTRATIVO Nº ......../....</w:t>
      </w:r>
      <w:r w:rsidRPr="001E516A">
        <w:rPr>
          <w:bCs w:val="0"/>
          <w:sz w:val="21"/>
          <w:szCs w:val="21"/>
        </w:rPr>
        <w:t xml:space="preserve">, QUE FAZEM ENTRE SI A </w:t>
      </w:r>
      <w:r w:rsidR="00F71679" w:rsidRPr="001E516A">
        <w:rPr>
          <w:bCs w:val="0"/>
          <w:sz w:val="21"/>
          <w:szCs w:val="21"/>
        </w:rPr>
        <w:t>PREFEITURA MUNICIPAL DE SÃO JOSÉ DOS PINHAIS</w:t>
      </w:r>
      <w:r w:rsidRPr="001E516A">
        <w:rPr>
          <w:bCs w:val="0"/>
          <w:sz w:val="21"/>
          <w:szCs w:val="21"/>
        </w:rPr>
        <w:t xml:space="preserve"> E </w:t>
      </w:r>
      <w:r w:rsidR="00F71679" w:rsidRPr="001E516A">
        <w:rPr>
          <w:bCs w:val="0"/>
          <w:sz w:val="21"/>
          <w:szCs w:val="21"/>
        </w:rPr>
        <w:t xml:space="preserve">A EMPRESA </w:t>
      </w:r>
      <w:r w:rsidRPr="001E516A">
        <w:rPr>
          <w:b/>
          <w:bCs w:val="0"/>
          <w:sz w:val="21"/>
          <w:szCs w:val="21"/>
        </w:rPr>
        <w:t xml:space="preserve">.............................................................  </w:t>
      </w:r>
    </w:p>
    <w:p w:rsidR="001E516A" w:rsidRPr="001E516A" w:rsidRDefault="001E516A" w:rsidP="001E516A">
      <w:pPr>
        <w:pStyle w:val="Prembulo"/>
        <w:spacing w:before="0" w:after="0" w:line="276" w:lineRule="auto"/>
        <w:rPr>
          <w:bCs w:val="0"/>
          <w:sz w:val="21"/>
          <w:szCs w:val="21"/>
        </w:rPr>
      </w:pPr>
    </w:p>
    <w:p w:rsidR="00DC41DD" w:rsidRPr="001E516A" w:rsidRDefault="00F7219E" w:rsidP="001E516A">
      <w:pPr>
        <w:spacing w:line="276" w:lineRule="auto"/>
        <w:ind w:firstLine="567"/>
        <w:jc w:val="both"/>
        <w:rPr>
          <w:rFonts w:ascii="Arial" w:eastAsia="Arial" w:hAnsi="Arial" w:cs="Arial"/>
          <w:sz w:val="21"/>
          <w:szCs w:val="21"/>
        </w:rPr>
      </w:pPr>
      <w:r w:rsidRPr="001E516A">
        <w:rPr>
          <w:rFonts w:ascii="Arial" w:eastAsia="Arial" w:hAnsi="Arial" w:cs="Arial"/>
          <w:sz w:val="21"/>
          <w:szCs w:val="21"/>
        </w:rPr>
        <w:t xml:space="preserve">O </w:t>
      </w:r>
      <w:r w:rsidRPr="001E516A">
        <w:rPr>
          <w:rFonts w:ascii="Arial" w:eastAsia="Arial" w:hAnsi="Arial" w:cs="Arial"/>
          <w:b/>
          <w:sz w:val="21"/>
          <w:szCs w:val="21"/>
        </w:rPr>
        <w:t>Município d</w:t>
      </w:r>
      <w:r w:rsidR="00F71679" w:rsidRPr="001E516A">
        <w:rPr>
          <w:rFonts w:ascii="Arial" w:eastAsia="Arial" w:hAnsi="Arial" w:cs="Arial"/>
          <w:b/>
          <w:sz w:val="21"/>
          <w:szCs w:val="21"/>
        </w:rPr>
        <w:t>e São José dos Pinhais</w:t>
      </w:r>
      <w:r w:rsidRPr="001E516A">
        <w:rPr>
          <w:rFonts w:ascii="Arial" w:eastAsia="Arial" w:hAnsi="Arial" w:cs="Arial"/>
          <w:sz w:val="21"/>
          <w:szCs w:val="21"/>
        </w:rPr>
        <w:t>, pessoa jurídica de direito público interno, com sede na Rua Passos de Oliveira, n. º 1101, Bairro Centro, CEP 83.030-720 e inscrito(a) CNPJ sob n.º 76.105.543/0001-35</w:t>
      </w:r>
      <w:r w:rsidR="00DC41DD" w:rsidRPr="001E516A">
        <w:rPr>
          <w:rFonts w:ascii="Arial" w:eastAsia="Arial" w:hAnsi="Arial" w:cs="Arial"/>
          <w:sz w:val="21"/>
          <w:szCs w:val="21"/>
        </w:rPr>
        <w:t xml:space="preserve">, neste ato </w:t>
      </w:r>
      <w:r w:rsidR="004A5A12" w:rsidRPr="001E516A">
        <w:rPr>
          <w:rFonts w:ascii="Arial" w:eastAsia="Arial" w:hAnsi="Arial" w:cs="Arial"/>
          <w:sz w:val="21"/>
          <w:szCs w:val="21"/>
        </w:rPr>
        <w:t xml:space="preserve">representado pela </w:t>
      </w:r>
      <w:r w:rsidR="004A5A12" w:rsidRPr="001E516A">
        <w:rPr>
          <w:rFonts w:ascii="Arial" w:eastAsia="Arial" w:hAnsi="Arial" w:cs="Arial"/>
          <w:iCs/>
          <w:sz w:val="21"/>
          <w:szCs w:val="21"/>
        </w:rPr>
        <w:t xml:space="preserve">Prefeita Municipal </w:t>
      </w:r>
      <w:r w:rsidR="004A5A12" w:rsidRPr="001E516A">
        <w:rPr>
          <w:rFonts w:ascii="Arial" w:eastAsia="Arial" w:hAnsi="Arial" w:cs="Arial"/>
          <w:b/>
          <w:iCs/>
          <w:sz w:val="21"/>
          <w:szCs w:val="21"/>
        </w:rPr>
        <w:t>Margarida Maria Singer</w:t>
      </w:r>
      <w:r w:rsidR="004A5A12" w:rsidRPr="001E516A">
        <w:rPr>
          <w:rFonts w:ascii="Arial" w:eastAsia="Arial" w:hAnsi="Arial" w:cs="Arial"/>
          <w:i/>
          <w:iCs/>
          <w:sz w:val="21"/>
          <w:szCs w:val="21"/>
        </w:rPr>
        <w:t xml:space="preserve">, </w:t>
      </w:r>
      <w:r w:rsidR="004A5A12" w:rsidRPr="001E516A">
        <w:rPr>
          <w:rFonts w:ascii="Arial" w:eastAsia="Arial" w:hAnsi="Arial" w:cs="Arial"/>
          <w:sz w:val="21"/>
          <w:szCs w:val="21"/>
        </w:rPr>
        <w:t>portadora da Matrícula Funcional nº 22282-01, empossada a partir de 01° de janeiro de 202</w:t>
      </w:r>
      <w:r w:rsidR="00052622">
        <w:rPr>
          <w:rFonts w:ascii="Arial" w:eastAsia="Arial" w:hAnsi="Arial" w:cs="Arial"/>
          <w:sz w:val="21"/>
          <w:szCs w:val="21"/>
        </w:rPr>
        <w:t>5</w:t>
      </w:r>
      <w:r w:rsidR="004A5A12" w:rsidRPr="001E516A">
        <w:rPr>
          <w:rFonts w:ascii="Arial" w:eastAsia="Arial" w:hAnsi="Arial" w:cs="Arial"/>
          <w:sz w:val="21"/>
          <w:szCs w:val="21"/>
        </w:rPr>
        <w:t>, e pelo(a)</w:t>
      </w:r>
      <w:r w:rsidR="004A5A12" w:rsidRPr="001E516A">
        <w:rPr>
          <w:rFonts w:ascii="Arial" w:eastAsia="Arial" w:hAnsi="Arial" w:cs="Arial"/>
          <w:i/>
          <w:iCs/>
          <w:color w:val="FF0000"/>
          <w:sz w:val="21"/>
          <w:szCs w:val="21"/>
        </w:rPr>
        <w:t xml:space="preserve"> </w:t>
      </w:r>
      <w:r w:rsidR="004A5A12" w:rsidRPr="001E516A">
        <w:rPr>
          <w:rFonts w:ascii="Arial" w:eastAsia="Arial" w:hAnsi="Arial" w:cs="Arial"/>
          <w:iCs/>
          <w:sz w:val="21"/>
          <w:szCs w:val="21"/>
        </w:rPr>
        <w:t>Secretário(a) Municipal de Habitação</w:t>
      </w:r>
      <w:r w:rsidR="004A5A12" w:rsidRPr="001E516A">
        <w:rPr>
          <w:rFonts w:ascii="Arial" w:eastAsia="Arial" w:hAnsi="Arial" w:cs="Arial"/>
          <w:i/>
          <w:iCs/>
          <w:color w:val="FF0000"/>
          <w:sz w:val="21"/>
          <w:szCs w:val="21"/>
        </w:rPr>
        <w:t xml:space="preserve"> </w:t>
      </w:r>
      <w:r w:rsidR="004A5A12" w:rsidRPr="001E516A">
        <w:rPr>
          <w:rFonts w:ascii="Arial" w:eastAsia="Arial" w:hAnsi="Arial" w:cs="Arial"/>
          <w:color w:val="FF0000"/>
          <w:sz w:val="21"/>
          <w:szCs w:val="21"/>
        </w:rPr>
        <w:t>(</w:t>
      </w:r>
      <w:r w:rsidR="004A5A12" w:rsidRPr="001E516A">
        <w:rPr>
          <w:rFonts w:ascii="Arial" w:eastAsia="Arial" w:hAnsi="Arial" w:cs="Arial"/>
          <w:i/>
          <w:iCs/>
          <w:color w:val="FF0000"/>
          <w:sz w:val="21"/>
          <w:szCs w:val="21"/>
        </w:rPr>
        <w:t>nome</w:t>
      </w:r>
      <w:r w:rsidR="004A5A12" w:rsidRPr="001E516A">
        <w:rPr>
          <w:rFonts w:ascii="Arial" w:eastAsia="Arial" w:hAnsi="Arial" w:cs="Arial"/>
          <w:color w:val="FF0000"/>
          <w:sz w:val="21"/>
          <w:szCs w:val="21"/>
        </w:rPr>
        <w:t xml:space="preserve">), </w:t>
      </w:r>
      <w:r w:rsidR="004A5A12" w:rsidRPr="001E516A">
        <w:rPr>
          <w:rFonts w:ascii="Arial" w:eastAsia="Arial" w:hAnsi="Arial" w:cs="Arial"/>
          <w:sz w:val="21"/>
          <w:szCs w:val="21"/>
        </w:rPr>
        <w:t xml:space="preserve">portador da Matrícula Funcional nº .........., nomeado(a) pela Portaria nº </w:t>
      </w:r>
      <w:r w:rsidR="004A5A12" w:rsidRPr="001E516A">
        <w:rPr>
          <w:rFonts w:ascii="Arial" w:eastAsia="Arial" w:hAnsi="Arial" w:cs="Arial"/>
          <w:color w:val="FF0000"/>
          <w:sz w:val="21"/>
          <w:szCs w:val="21"/>
        </w:rPr>
        <w:t>......</w:t>
      </w:r>
      <w:r w:rsidR="004A5A12" w:rsidRPr="001E516A">
        <w:rPr>
          <w:rFonts w:ascii="Arial" w:eastAsia="Arial" w:hAnsi="Arial" w:cs="Arial"/>
          <w:sz w:val="21"/>
          <w:szCs w:val="21"/>
        </w:rPr>
        <w:t xml:space="preserve">, de </w:t>
      </w:r>
      <w:r w:rsidR="004A5A12" w:rsidRPr="001E516A">
        <w:rPr>
          <w:rFonts w:ascii="Arial" w:eastAsia="Arial" w:hAnsi="Arial" w:cs="Arial"/>
          <w:color w:val="FF0000"/>
          <w:sz w:val="21"/>
          <w:szCs w:val="21"/>
        </w:rPr>
        <w:t>.....</w:t>
      </w:r>
      <w:r w:rsidR="004A5A12" w:rsidRPr="001E516A">
        <w:rPr>
          <w:rFonts w:ascii="Arial" w:eastAsia="Arial" w:hAnsi="Arial" w:cs="Arial"/>
          <w:sz w:val="21"/>
          <w:szCs w:val="21"/>
        </w:rPr>
        <w:t xml:space="preserve"> de </w:t>
      </w:r>
      <w:r w:rsidR="004A5A12" w:rsidRPr="001E516A">
        <w:rPr>
          <w:rFonts w:ascii="Arial" w:eastAsia="Arial" w:hAnsi="Arial" w:cs="Arial"/>
          <w:color w:val="FF0000"/>
          <w:sz w:val="21"/>
          <w:szCs w:val="21"/>
        </w:rPr>
        <w:t>.....................</w:t>
      </w:r>
      <w:r w:rsidR="004A5A12" w:rsidRPr="001E516A">
        <w:rPr>
          <w:rFonts w:ascii="Arial" w:eastAsia="Arial" w:hAnsi="Arial" w:cs="Arial"/>
          <w:sz w:val="21"/>
          <w:szCs w:val="21"/>
        </w:rPr>
        <w:t xml:space="preserve"> de 20</w:t>
      </w:r>
      <w:r w:rsidR="004A5A12" w:rsidRPr="001E516A">
        <w:rPr>
          <w:rFonts w:ascii="Arial" w:eastAsia="Arial" w:hAnsi="Arial" w:cs="Arial"/>
          <w:color w:val="FF0000"/>
          <w:sz w:val="21"/>
          <w:szCs w:val="21"/>
        </w:rPr>
        <w:t>...</w:t>
      </w:r>
      <w:r w:rsidR="004A5A12" w:rsidRPr="001E516A">
        <w:rPr>
          <w:rFonts w:ascii="Arial" w:eastAsia="Arial" w:hAnsi="Arial" w:cs="Arial"/>
          <w:sz w:val="21"/>
          <w:szCs w:val="21"/>
        </w:rPr>
        <w:t>, publicada no</w:t>
      </w:r>
      <w:r w:rsidR="004A5A12" w:rsidRPr="001E516A">
        <w:rPr>
          <w:rFonts w:ascii="Arial" w:eastAsia="Arial" w:hAnsi="Arial" w:cs="Arial"/>
          <w:i/>
          <w:iCs/>
          <w:sz w:val="21"/>
          <w:szCs w:val="21"/>
        </w:rPr>
        <w:t xml:space="preserve"> Diário Oficial do Município </w:t>
      </w:r>
      <w:r w:rsidR="004A5A12" w:rsidRPr="001E516A">
        <w:rPr>
          <w:rFonts w:ascii="Arial" w:eastAsia="Arial" w:hAnsi="Arial" w:cs="Arial"/>
          <w:sz w:val="21"/>
          <w:szCs w:val="21"/>
        </w:rPr>
        <w:t xml:space="preserve">de </w:t>
      </w:r>
      <w:r w:rsidR="004A5A12" w:rsidRPr="001E516A">
        <w:rPr>
          <w:rFonts w:ascii="Arial" w:eastAsia="Arial" w:hAnsi="Arial" w:cs="Arial"/>
          <w:color w:val="FF0000"/>
          <w:sz w:val="21"/>
          <w:szCs w:val="21"/>
        </w:rPr>
        <w:t>.....</w:t>
      </w:r>
      <w:r w:rsidR="004A5A12" w:rsidRPr="001E516A">
        <w:rPr>
          <w:rFonts w:ascii="Arial" w:eastAsia="Arial" w:hAnsi="Arial" w:cs="Arial"/>
          <w:sz w:val="21"/>
          <w:szCs w:val="21"/>
        </w:rPr>
        <w:t xml:space="preserve"> de </w:t>
      </w:r>
      <w:r w:rsidR="004A5A12" w:rsidRPr="001E516A">
        <w:rPr>
          <w:rFonts w:ascii="Arial" w:eastAsia="Arial" w:hAnsi="Arial" w:cs="Arial"/>
          <w:color w:val="FF0000"/>
          <w:sz w:val="21"/>
          <w:szCs w:val="21"/>
        </w:rPr>
        <w:t>...............</w:t>
      </w:r>
      <w:r w:rsidR="004A5A12" w:rsidRPr="001E516A">
        <w:rPr>
          <w:rFonts w:ascii="Arial" w:eastAsia="Arial" w:hAnsi="Arial" w:cs="Arial"/>
          <w:sz w:val="21"/>
          <w:szCs w:val="21"/>
        </w:rPr>
        <w:t xml:space="preserve"> de </w:t>
      </w:r>
      <w:r w:rsidR="004A5A12" w:rsidRPr="001E516A">
        <w:rPr>
          <w:rFonts w:ascii="Arial" w:eastAsia="Arial" w:hAnsi="Arial" w:cs="Arial"/>
          <w:color w:val="FF0000"/>
          <w:sz w:val="21"/>
          <w:szCs w:val="21"/>
        </w:rPr>
        <w:t>...........</w:t>
      </w:r>
      <w:r w:rsidR="004A5A12" w:rsidRPr="001E516A">
        <w:rPr>
          <w:rFonts w:ascii="Arial" w:eastAsia="Arial" w:hAnsi="Arial" w:cs="Arial"/>
          <w:sz w:val="21"/>
          <w:szCs w:val="21"/>
        </w:rPr>
        <w:t xml:space="preserve">, doravante denominado </w:t>
      </w:r>
      <w:r w:rsidR="004A5A12" w:rsidRPr="001E516A">
        <w:rPr>
          <w:rFonts w:ascii="Arial" w:eastAsia="Arial" w:hAnsi="Arial" w:cs="Arial"/>
          <w:b/>
          <w:sz w:val="21"/>
          <w:szCs w:val="21"/>
        </w:rPr>
        <w:t>CONTRATANTE</w:t>
      </w:r>
      <w:r w:rsidR="004A5A12" w:rsidRPr="001E516A">
        <w:rPr>
          <w:rFonts w:ascii="Arial" w:eastAsia="Arial" w:hAnsi="Arial" w:cs="Arial"/>
          <w:sz w:val="21"/>
          <w:szCs w:val="21"/>
        </w:rPr>
        <w:t xml:space="preserve">, e a empresa </w:t>
      </w:r>
      <w:r w:rsidR="004A5A12" w:rsidRPr="001E516A">
        <w:rPr>
          <w:rFonts w:ascii="Arial" w:eastAsia="Arial" w:hAnsi="Arial" w:cs="Arial"/>
          <w:color w:val="FF0000"/>
          <w:sz w:val="21"/>
          <w:szCs w:val="21"/>
        </w:rPr>
        <w:t>..............................,</w:t>
      </w:r>
      <w:r w:rsidR="004A5A12" w:rsidRPr="001E516A">
        <w:rPr>
          <w:rFonts w:ascii="Arial" w:eastAsia="Arial" w:hAnsi="Arial" w:cs="Arial"/>
          <w:i/>
          <w:iCs/>
          <w:color w:val="FF0000"/>
          <w:sz w:val="21"/>
          <w:szCs w:val="21"/>
        </w:rPr>
        <w:t>inscrito(a) no CNPJ/MF sob o nº ............................, sediado(a) na</w:t>
      </w:r>
      <w:r w:rsidR="004A5A12" w:rsidRPr="001E516A">
        <w:rPr>
          <w:rFonts w:ascii="Arial" w:eastAsia="Arial" w:hAnsi="Arial" w:cs="Arial"/>
          <w:color w:val="FF0000"/>
          <w:sz w:val="21"/>
          <w:szCs w:val="21"/>
        </w:rPr>
        <w:t>...................................</w:t>
      </w:r>
      <w:r w:rsidR="004A5A12" w:rsidRPr="001E516A">
        <w:rPr>
          <w:rFonts w:ascii="Arial" w:eastAsia="Arial" w:hAnsi="Arial" w:cs="Arial"/>
          <w:sz w:val="21"/>
          <w:szCs w:val="21"/>
        </w:rPr>
        <w:t xml:space="preserve">, doravante designado </w:t>
      </w:r>
      <w:r w:rsidR="004A5A12" w:rsidRPr="001E516A">
        <w:rPr>
          <w:rFonts w:ascii="Arial" w:eastAsia="Arial" w:hAnsi="Arial" w:cs="Arial"/>
          <w:b/>
          <w:sz w:val="21"/>
          <w:szCs w:val="21"/>
        </w:rPr>
        <w:t>CONTRATADO</w:t>
      </w:r>
      <w:r w:rsidR="004A5A12" w:rsidRPr="001E516A">
        <w:rPr>
          <w:rFonts w:ascii="Arial" w:eastAsia="Arial" w:hAnsi="Arial" w:cs="Arial"/>
          <w:sz w:val="21"/>
          <w:szCs w:val="21"/>
        </w:rPr>
        <w:t xml:space="preserve">, </w:t>
      </w:r>
      <w:r w:rsidR="004A5A12" w:rsidRPr="001E516A">
        <w:rPr>
          <w:rFonts w:ascii="Arial" w:eastAsia="Arial" w:hAnsi="Arial" w:cs="Arial"/>
          <w:i/>
          <w:iCs/>
          <w:color w:val="FF0000"/>
          <w:sz w:val="21"/>
          <w:szCs w:val="21"/>
        </w:rPr>
        <w:t>neste ato representado(a) por</w:t>
      </w:r>
      <w:r w:rsidR="004A5A12" w:rsidRPr="001E516A">
        <w:rPr>
          <w:rFonts w:ascii="Arial" w:eastAsia="Arial" w:hAnsi="Arial" w:cs="Arial"/>
          <w:sz w:val="21"/>
          <w:szCs w:val="21"/>
        </w:rPr>
        <w:t xml:space="preserve">.................................. </w:t>
      </w:r>
      <w:r w:rsidR="004A5A12" w:rsidRPr="001E516A">
        <w:rPr>
          <w:rFonts w:ascii="Arial" w:eastAsia="Arial" w:hAnsi="Arial" w:cs="Arial"/>
          <w:color w:val="FF0000"/>
          <w:sz w:val="21"/>
          <w:szCs w:val="21"/>
        </w:rPr>
        <w:t>(nome e função no contrato)</w:t>
      </w:r>
      <w:r w:rsidR="004A5A12" w:rsidRPr="001E516A">
        <w:rPr>
          <w:rFonts w:ascii="Arial" w:eastAsia="Arial" w:hAnsi="Arial" w:cs="Arial"/>
          <w:sz w:val="21"/>
          <w:szCs w:val="21"/>
        </w:rPr>
        <w:t xml:space="preserve">, </w:t>
      </w:r>
      <w:r w:rsidR="004A5A12" w:rsidRPr="001E516A">
        <w:rPr>
          <w:rFonts w:ascii="Arial" w:eastAsia="Arial" w:hAnsi="Arial" w:cs="Arial"/>
          <w:i/>
          <w:iCs/>
          <w:color w:val="FF0000"/>
          <w:sz w:val="21"/>
          <w:szCs w:val="21"/>
        </w:rPr>
        <w:t xml:space="preserve">conforme atos constitutivos da empresa </w:t>
      </w:r>
      <w:r w:rsidR="004A5A12" w:rsidRPr="001E516A">
        <w:rPr>
          <w:rFonts w:ascii="Arial" w:eastAsia="Arial" w:hAnsi="Arial" w:cs="Arial"/>
          <w:b/>
          <w:bCs/>
          <w:i/>
          <w:iCs/>
          <w:color w:val="FF0000"/>
          <w:sz w:val="21"/>
          <w:szCs w:val="21"/>
        </w:rPr>
        <w:t>OU</w:t>
      </w:r>
      <w:r w:rsidR="004A5A12" w:rsidRPr="001E516A">
        <w:rPr>
          <w:rFonts w:ascii="Arial" w:eastAsia="Arial" w:hAnsi="Arial" w:cs="Arial"/>
          <w:i/>
          <w:iCs/>
          <w:color w:val="FF0000"/>
          <w:sz w:val="21"/>
          <w:szCs w:val="21"/>
        </w:rPr>
        <w:t xml:space="preserve"> procuração apresentada nos autos, </w:t>
      </w:r>
      <w:r w:rsidR="004A5A12" w:rsidRPr="001E516A">
        <w:rPr>
          <w:rFonts w:ascii="Arial" w:eastAsia="Arial" w:hAnsi="Arial" w:cs="Arial"/>
          <w:sz w:val="21"/>
          <w:szCs w:val="21"/>
        </w:rPr>
        <w:t>tendo em vista o que consta na Solicitação de Contratação n.º 253/2024</w:t>
      </w:r>
      <w:r w:rsidR="004A5A12" w:rsidRPr="001E516A">
        <w:rPr>
          <w:rFonts w:ascii="Arial" w:eastAsia="Arial" w:hAnsi="Arial" w:cs="Arial"/>
          <w:color w:val="FF0000"/>
          <w:sz w:val="21"/>
          <w:szCs w:val="21"/>
        </w:rPr>
        <w:t xml:space="preserve"> </w:t>
      </w:r>
      <w:r w:rsidR="004A5A12" w:rsidRPr="001E516A">
        <w:rPr>
          <w:rFonts w:ascii="Arial" w:eastAsia="Arial" w:hAnsi="Arial" w:cs="Arial"/>
          <w:sz w:val="21"/>
          <w:szCs w:val="21"/>
        </w:rPr>
        <w:t xml:space="preserve">e em observância às disposições da </w:t>
      </w:r>
      <w:hyperlink r:id="rId58" w:history="1">
        <w:r w:rsidR="004A5A12" w:rsidRPr="001E516A">
          <w:rPr>
            <w:rStyle w:val="Hyperlink"/>
            <w:rFonts w:ascii="Arial" w:eastAsia="Arial" w:hAnsi="Arial" w:cs="Arial"/>
            <w:sz w:val="21"/>
            <w:szCs w:val="21"/>
          </w:rPr>
          <w:t>Lei nº 14.133, de 1º de abril de 2021</w:t>
        </w:r>
      </w:hyperlink>
      <w:r w:rsidR="004A5A12" w:rsidRPr="001E516A">
        <w:rPr>
          <w:rFonts w:ascii="Arial" w:eastAsia="Arial" w:hAnsi="Arial" w:cs="Arial"/>
          <w:sz w:val="21"/>
          <w:szCs w:val="21"/>
        </w:rPr>
        <w:t xml:space="preserve">, e demais legislação aplicável, resolvem celebrar o presente Termo de Contrato, decorrente </w:t>
      </w:r>
      <w:r w:rsidR="004A5A12" w:rsidRPr="001E516A">
        <w:rPr>
          <w:rFonts w:ascii="Arial" w:eastAsia="Arial" w:hAnsi="Arial" w:cs="Arial"/>
          <w:b/>
          <w:iCs/>
          <w:sz w:val="21"/>
          <w:szCs w:val="21"/>
        </w:rPr>
        <w:t>do Pregão Eletrônico n.</w:t>
      </w:r>
      <w:r w:rsidR="00052622">
        <w:rPr>
          <w:rFonts w:ascii="Arial" w:eastAsia="Arial" w:hAnsi="Arial" w:cs="Arial"/>
          <w:b/>
          <w:iCs/>
          <w:sz w:val="21"/>
          <w:szCs w:val="21"/>
        </w:rPr>
        <w:t>º</w:t>
      </w:r>
      <w:r w:rsidR="004A5A12" w:rsidRPr="001E516A">
        <w:rPr>
          <w:rFonts w:ascii="Arial" w:eastAsia="Arial" w:hAnsi="Arial" w:cs="Arial"/>
          <w:b/>
          <w:iCs/>
          <w:sz w:val="21"/>
          <w:szCs w:val="21"/>
        </w:rPr>
        <w:t xml:space="preserve"> </w:t>
      </w:r>
      <w:r w:rsidR="00BE38D6">
        <w:rPr>
          <w:rFonts w:ascii="Arial" w:eastAsia="Arial" w:hAnsi="Arial" w:cs="Arial"/>
          <w:b/>
          <w:iCs/>
          <w:sz w:val="21"/>
          <w:szCs w:val="21"/>
        </w:rPr>
        <w:t>56</w:t>
      </w:r>
      <w:r w:rsidR="004A5A12" w:rsidRPr="001E516A">
        <w:rPr>
          <w:rFonts w:ascii="Arial" w:eastAsia="Arial" w:hAnsi="Arial" w:cs="Arial"/>
          <w:b/>
          <w:iCs/>
          <w:sz w:val="21"/>
          <w:szCs w:val="21"/>
        </w:rPr>
        <w:t>/</w:t>
      </w:r>
      <w:r w:rsidR="00052622">
        <w:rPr>
          <w:rFonts w:ascii="Arial" w:eastAsia="Arial" w:hAnsi="Arial" w:cs="Arial"/>
          <w:b/>
          <w:iCs/>
          <w:sz w:val="21"/>
          <w:szCs w:val="21"/>
        </w:rPr>
        <w:t>2025</w:t>
      </w:r>
      <w:r w:rsidR="004A5A12" w:rsidRPr="001E516A">
        <w:rPr>
          <w:rFonts w:ascii="Arial" w:eastAsia="Arial" w:hAnsi="Arial" w:cs="Arial"/>
          <w:b/>
          <w:iCs/>
          <w:sz w:val="21"/>
          <w:szCs w:val="21"/>
        </w:rPr>
        <w:t xml:space="preserve"> </w:t>
      </w:r>
      <w:r w:rsidR="00DC41DD" w:rsidRPr="001E516A">
        <w:rPr>
          <w:rFonts w:ascii="Arial" w:eastAsia="Arial" w:hAnsi="Arial" w:cs="Arial"/>
          <w:sz w:val="21"/>
          <w:szCs w:val="21"/>
        </w:rPr>
        <w:t>mediante as cláusulas e condições a seguir enunciadas.</w:t>
      </w:r>
    </w:p>
    <w:p w:rsidR="007C1FC4" w:rsidRPr="001E516A" w:rsidRDefault="007C1FC4" w:rsidP="001E516A">
      <w:pPr>
        <w:spacing w:line="276" w:lineRule="auto"/>
        <w:jc w:val="both"/>
        <w:rPr>
          <w:rFonts w:ascii="Arial" w:eastAsia="Arial" w:hAnsi="Arial" w:cs="Arial"/>
          <w:sz w:val="21"/>
          <w:szCs w:val="21"/>
        </w:rPr>
      </w:pPr>
    </w:p>
    <w:p w:rsidR="00DC41DD" w:rsidRPr="001E516A" w:rsidRDefault="00DC41DD" w:rsidP="00597BB1">
      <w:pPr>
        <w:pStyle w:val="Nivel01"/>
        <w:numPr>
          <w:ilvl w:val="0"/>
          <w:numId w:val="12"/>
        </w:numPr>
        <w:spacing w:before="0" w:line="276" w:lineRule="auto"/>
        <w:ind w:left="0" w:firstLine="0"/>
        <w:rPr>
          <w:color w:val="FFFFFF" w:themeColor="background1"/>
          <w:sz w:val="21"/>
          <w:szCs w:val="21"/>
        </w:rPr>
      </w:pPr>
      <w:r w:rsidRPr="001E516A">
        <w:rPr>
          <w:sz w:val="21"/>
          <w:szCs w:val="21"/>
        </w:rPr>
        <w:t>CLÁUSULA PRIMEIRA – OBJETO (</w:t>
      </w:r>
      <w:hyperlink r:id="rId59" w:anchor="art92" w:history="1">
        <w:r w:rsidRPr="001E516A">
          <w:rPr>
            <w:rStyle w:val="Hyperlink"/>
            <w:sz w:val="21"/>
            <w:szCs w:val="21"/>
          </w:rPr>
          <w:t>art. 92, I e II</w:t>
        </w:r>
      </w:hyperlink>
      <w:r w:rsidRPr="001E516A">
        <w:rPr>
          <w:sz w:val="21"/>
          <w:szCs w:val="21"/>
        </w:rPr>
        <w:t>)</w:t>
      </w:r>
    </w:p>
    <w:p w:rsidR="001E516A" w:rsidRDefault="001E516A" w:rsidP="001E516A">
      <w:pPr>
        <w:pStyle w:val="Nivel2"/>
        <w:numPr>
          <w:ilvl w:val="0"/>
          <w:numId w:val="0"/>
        </w:numPr>
        <w:tabs>
          <w:tab w:val="left" w:pos="993"/>
        </w:tabs>
        <w:spacing w:before="0" w:after="0"/>
        <w:ind w:left="567"/>
        <w:rPr>
          <w:sz w:val="21"/>
          <w:szCs w:val="21"/>
        </w:rPr>
      </w:pPr>
    </w:p>
    <w:p w:rsidR="00DC41DD" w:rsidRPr="00805B01" w:rsidRDefault="004379FB" w:rsidP="00805B01">
      <w:pPr>
        <w:pStyle w:val="Nivel2"/>
        <w:tabs>
          <w:tab w:val="left" w:pos="993"/>
        </w:tabs>
        <w:spacing w:before="0" w:after="0"/>
        <w:ind w:left="0" w:firstLine="567"/>
        <w:rPr>
          <w:sz w:val="21"/>
          <w:szCs w:val="21"/>
        </w:rPr>
      </w:pPr>
      <w:r w:rsidRPr="001E516A">
        <w:rPr>
          <w:sz w:val="21"/>
          <w:szCs w:val="21"/>
        </w:rPr>
        <w:t xml:space="preserve">O objeto do presente instrumento é a </w:t>
      </w:r>
      <w:r w:rsidR="00805B01" w:rsidRPr="00805B01">
        <w:rPr>
          <w:sz w:val="21"/>
          <w:szCs w:val="21"/>
        </w:rPr>
        <w:t>Contratação de Companhia Seguradora para formalização de Seguro Habitacional em Apólice de Mercado (SH/AM), de acordo com o disposto na Circular CNSP n.º 447/2022-SUSEP e alterações, para cobertura securitária de contratos de comercialização de imóveis de propriedade do Município destinados a Programa Habitacional de Interesse Social</w:t>
      </w:r>
      <w:r w:rsidRPr="00805B01">
        <w:rPr>
          <w:sz w:val="21"/>
          <w:szCs w:val="21"/>
        </w:rPr>
        <w:t>, nas condições estabelecidas no Termo de Referência</w:t>
      </w:r>
      <w:r w:rsidR="00DC41DD" w:rsidRPr="00805B01">
        <w:rPr>
          <w:sz w:val="21"/>
          <w:szCs w:val="21"/>
        </w:rPr>
        <w:t>.</w:t>
      </w:r>
    </w:p>
    <w:p w:rsidR="001E516A" w:rsidRPr="001E516A" w:rsidRDefault="001E516A" w:rsidP="001E516A">
      <w:pPr>
        <w:pStyle w:val="Nivel2"/>
        <w:numPr>
          <w:ilvl w:val="0"/>
          <w:numId w:val="0"/>
        </w:numPr>
        <w:tabs>
          <w:tab w:val="left" w:pos="993"/>
        </w:tabs>
        <w:spacing w:before="0" w:after="0"/>
        <w:ind w:left="567"/>
        <w:rPr>
          <w:sz w:val="21"/>
          <w:szCs w:val="21"/>
        </w:rPr>
      </w:pPr>
    </w:p>
    <w:p w:rsidR="00DC41DD" w:rsidRDefault="00DC41DD" w:rsidP="001E516A">
      <w:pPr>
        <w:pStyle w:val="Nivel2"/>
        <w:tabs>
          <w:tab w:val="left" w:pos="993"/>
        </w:tabs>
        <w:spacing w:before="0" w:after="0"/>
        <w:ind w:left="0" w:firstLine="567"/>
        <w:rPr>
          <w:sz w:val="21"/>
          <w:szCs w:val="21"/>
        </w:rPr>
      </w:pPr>
      <w:r w:rsidRPr="001E516A">
        <w:rPr>
          <w:sz w:val="21"/>
          <w:szCs w:val="21"/>
        </w:rPr>
        <w:t>Objeto da contratação:</w:t>
      </w:r>
    </w:p>
    <w:p w:rsidR="009057C3" w:rsidRPr="009057C3" w:rsidRDefault="009057C3" w:rsidP="009057C3">
      <w:pPr>
        <w:spacing w:line="276" w:lineRule="auto"/>
        <w:ind w:left="567" w:right="-2"/>
        <w:jc w:val="both"/>
        <w:rPr>
          <w:rFonts w:ascii="Arial" w:hAnsi="Arial" w:cs="Arial"/>
          <w:sz w:val="21"/>
          <w:szCs w:val="21"/>
        </w:rPr>
      </w:pPr>
    </w:p>
    <w:p w:rsidR="00805B01" w:rsidRDefault="00805B01" w:rsidP="00805B01">
      <w:pPr>
        <w:numPr>
          <w:ilvl w:val="2"/>
          <w:numId w:val="48"/>
        </w:numPr>
        <w:spacing w:line="276" w:lineRule="auto"/>
        <w:ind w:left="567" w:right="-2" w:firstLine="0"/>
        <w:jc w:val="both"/>
        <w:rPr>
          <w:rFonts w:ascii="Arial" w:hAnsi="Arial" w:cs="Arial"/>
          <w:sz w:val="21"/>
          <w:szCs w:val="21"/>
        </w:rPr>
      </w:pPr>
      <w:r w:rsidRPr="00805B01">
        <w:rPr>
          <w:rFonts w:ascii="Arial" w:eastAsia="Times New Roman" w:hAnsi="Arial" w:cs="Arial"/>
          <w:sz w:val="21"/>
          <w:szCs w:val="21"/>
        </w:rPr>
        <w:t>Coberturas Básicas:</w:t>
      </w:r>
    </w:p>
    <w:p w:rsidR="00805B01" w:rsidRDefault="00805B01" w:rsidP="00805B01">
      <w:pPr>
        <w:spacing w:line="276" w:lineRule="auto"/>
        <w:ind w:left="567" w:right="-2"/>
        <w:jc w:val="both"/>
        <w:rPr>
          <w:rFonts w:ascii="Arial" w:hAnsi="Arial" w:cs="Arial"/>
          <w:sz w:val="21"/>
          <w:szCs w:val="21"/>
        </w:rPr>
      </w:pPr>
    </w:p>
    <w:p w:rsidR="00805B01" w:rsidRPr="00805B01" w:rsidRDefault="00805B01" w:rsidP="00805B01">
      <w:pPr>
        <w:numPr>
          <w:ilvl w:val="0"/>
          <w:numId w:val="49"/>
        </w:numPr>
        <w:tabs>
          <w:tab w:val="left" w:pos="1134"/>
          <w:tab w:val="left" w:pos="1701"/>
        </w:tabs>
        <w:spacing w:line="276" w:lineRule="auto"/>
        <w:ind w:left="1134" w:right="-2" w:firstLine="0"/>
        <w:jc w:val="both"/>
        <w:rPr>
          <w:rFonts w:ascii="Arial" w:hAnsi="Arial" w:cs="Arial"/>
          <w:sz w:val="21"/>
          <w:szCs w:val="21"/>
        </w:rPr>
      </w:pPr>
      <w:r w:rsidRPr="00805B01">
        <w:rPr>
          <w:rFonts w:ascii="Arial" w:eastAsia="Times New Roman" w:hAnsi="Arial" w:cs="Arial"/>
          <w:b/>
          <w:sz w:val="21"/>
          <w:szCs w:val="21"/>
        </w:rPr>
        <w:t xml:space="preserve">MIP - </w:t>
      </w:r>
      <w:r w:rsidRPr="00805B01">
        <w:rPr>
          <w:rFonts w:ascii="Arial" w:hAnsi="Arial" w:cs="Arial"/>
          <w:sz w:val="21"/>
          <w:szCs w:val="21"/>
        </w:rPr>
        <w:t xml:space="preserve">(Morte e Invalidez Permanente) morte, qualquer que seja a causa, e de invalidez permanente total, para atendimento dos beneficiários, tendo a responsabilidade pelo pagamento do saldo devedor contratual dos adquirentes que venham a se enquadrar nos riscos de MIP cobertos; </w:t>
      </w:r>
    </w:p>
    <w:p w:rsidR="00805B01" w:rsidRPr="00805B01" w:rsidRDefault="00805B01" w:rsidP="00805B01">
      <w:pPr>
        <w:tabs>
          <w:tab w:val="left" w:pos="1701"/>
        </w:tabs>
        <w:spacing w:line="276" w:lineRule="auto"/>
        <w:ind w:left="1134" w:right="-2"/>
        <w:jc w:val="both"/>
        <w:rPr>
          <w:rFonts w:ascii="Arial" w:eastAsia="Times New Roman" w:hAnsi="Arial" w:cs="Arial"/>
          <w:sz w:val="21"/>
          <w:szCs w:val="21"/>
        </w:rPr>
      </w:pPr>
    </w:p>
    <w:p w:rsidR="00805B01" w:rsidRPr="00805B01" w:rsidRDefault="00805B01" w:rsidP="00805B01">
      <w:pPr>
        <w:numPr>
          <w:ilvl w:val="0"/>
          <w:numId w:val="49"/>
        </w:numPr>
        <w:tabs>
          <w:tab w:val="left" w:pos="1134"/>
          <w:tab w:val="left" w:pos="1701"/>
        </w:tabs>
        <w:spacing w:line="276" w:lineRule="auto"/>
        <w:ind w:left="1134" w:right="-2" w:firstLine="0"/>
        <w:jc w:val="both"/>
        <w:rPr>
          <w:rFonts w:ascii="Arial" w:hAnsi="Arial" w:cs="Arial"/>
          <w:b/>
          <w:sz w:val="21"/>
          <w:szCs w:val="21"/>
        </w:rPr>
      </w:pPr>
      <w:r w:rsidRPr="00805B01">
        <w:rPr>
          <w:rFonts w:ascii="Arial" w:eastAsia="Times New Roman" w:hAnsi="Arial" w:cs="Arial"/>
          <w:b/>
          <w:sz w:val="21"/>
          <w:szCs w:val="21"/>
        </w:rPr>
        <w:t xml:space="preserve">DFI - </w:t>
      </w:r>
      <w:r w:rsidRPr="00805B01">
        <w:rPr>
          <w:rFonts w:ascii="Arial" w:hAnsi="Arial" w:cs="Arial"/>
          <w:sz w:val="21"/>
          <w:szCs w:val="21"/>
        </w:rPr>
        <w:t>(Danos Físicos ao Imóvel) cobertura de Danos Físicos do Imóvel Financiado, especificamente para: incêndio, raio, explosão, vendaval, desmoronamento total e parcial, ameaça de desmoronamento, destelhamento, inundação e alagamento, com a responsabilidade do pagamento necessário a reposição do bem sinistrado nas condições imediatamente anteriores ao sinistro.</w:t>
      </w:r>
    </w:p>
    <w:p w:rsidR="00805B01" w:rsidRPr="00805B01" w:rsidRDefault="00805B01" w:rsidP="00805B01">
      <w:pPr>
        <w:numPr>
          <w:ilvl w:val="2"/>
          <w:numId w:val="48"/>
        </w:numPr>
        <w:spacing w:line="276" w:lineRule="auto"/>
        <w:ind w:left="567" w:right="-2" w:firstLine="0"/>
        <w:jc w:val="both"/>
        <w:rPr>
          <w:rFonts w:ascii="Arial" w:eastAsia="Times New Roman" w:hAnsi="Arial" w:cs="Arial"/>
          <w:sz w:val="21"/>
          <w:szCs w:val="21"/>
        </w:rPr>
      </w:pPr>
      <w:r w:rsidRPr="00805B01">
        <w:rPr>
          <w:rFonts w:ascii="Arial" w:eastAsia="Times New Roman" w:hAnsi="Arial" w:cs="Arial"/>
          <w:b/>
          <w:sz w:val="21"/>
          <w:szCs w:val="21"/>
        </w:rPr>
        <w:lastRenderedPageBreak/>
        <w:t>PERCENTUAL SOBRE O VALOR DO CAPITAL SEGURA</w:t>
      </w:r>
      <w:r>
        <w:rPr>
          <w:rFonts w:ascii="Arial" w:hAnsi="Arial" w:cs="Arial"/>
          <w:b/>
          <w:sz w:val="21"/>
          <w:szCs w:val="21"/>
        </w:rPr>
        <w:t>DO DE ________ % ( _________</w:t>
      </w:r>
      <w:r w:rsidRPr="00805B01">
        <w:rPr>
          <w:rFonts w:ascii="Arial" w:eastAsia="Times New Roman" w:hAnsi="Arial" w:cs="Arial"/>
          <w:b/>
          <w:sz w:val="21"/>
          <w:szCs w:val="21"/>
        </w:rPr>
        <w:t>)</w:t>
      </w:r>
      <w:r w:rsidRPr="00805B01">
        <w:rPr>
          <w:rFonts w:ascii="Arial" w:eastAsia="Times New Roman" w:hAnsi="Arial" w:cs="Arial"/>
          <w:sz w:val="21"/>
          <w:szCs w:val="21"/>
        </w:rPr>
        <w:t xml:space="preserve"> pra prestação dos serviços de seguro habitacional em referência, assim distribuído:</w:t>
      </w:r>
    </w:p>
    <w:p w:rsidR="00805B01" w:rsidRDefault="00805B01" w:rsidP="00805B01">
      <w:pPr>
        <w:spacing w:line="276" w:lineRule="auto"/>
        <w:ind w:left="567" w:right="-2"/>
        <w:jc w:val="both"/>
        <w:rPr>
          <w:rFonts w:ascii="Arial" w:hAnsi="Arial" w:cs="Arial"/>
          <w:b/>
          <w:sz w:val="21"/>
          <w:szCs w:val="21"/>
        </w:rPr>
      </w:pPr>
    </w:p>
    <w:p w:rsidR="00805B01" w:rsidRPr="00805B01" w:rsidRDefault="00805B01" w:rsidP="00805B01">
      <w:pPr>
        <w:numPr>
          <w:ilvl w:val="0"/>
          <w:numId w:val="47"/>
        </w:numPr>
        <w:tabs>
          <w:tab w:val="left" w:pos="1701"/>
        </w:tabs>
        <w:spacing w:line="276" w:lineRule="auto"/>
        <w:ind w:left="1134" w:firstLine="0"/>
        <w:jc w:val="both"/>
        <w:rPr>
          <w:rFonts w:ascii="Arial" w:eastAsia="Times New Roman" w:hAnsi="Arial" w:cs="Arial"/>
          <w:sz w:val="21"/>
          <w:szCs w:val="21"/>
        </w:rPr>
      </w:pPr>
      <w:r w:rsidRPr="00B17278">
        <w:rPr>
          <w:rFonts w:ascii="Arial" w:hAnsi="Arial" w:cs="Arial"/>
          <w:sz w:val="21"/>
          <w:szCs w:val="21"/>
        </w:rPr>
        <w:t>MIP – Morte e Invalidez Permanente</w:t>
      </w:r>
      <w:r w:rsidRPr="00805B01">
        <w:rPr>
          <w:rFonts w:ascii="Arial" w:hAnsi="Arial" w:cs="Arial"/>
          <w:sz w:val="21"/>
          <w:szCs w:val="21"/>
        </w:rPr>
        <w:t xml:space="preserve"> </w:t>
      </w:r>
      <w:r w:rsidRPr="00805B01">
        <w:rPr>
          <w:rFonts w:ascii="Arial" w:eastAsia="Times New Roman" w:hAnsi="Arial" w:cs="Arial"/>
          <w:sz w:val="21"/>
          <w:szCs w:val="21"/>
        </w:rPr>
        <w:t>– percentual de _____ % sobre o saldo devedor.</w:t>
      </w:r>
    </w:p>
    <w:p w:rsidR="00805B01" w:rsidRPr="00805B01" w:rsidRDefault="00805B01" w:rsidP="00805B01">
      <w:pPr>
        <w:numPr>
          <w:ilvl w:val="0"/>
          <w:numId w:val="47"/>
        </w:numPr>
        <w:tabs>
          <w:tab w:val="left" w:pos="1701"/>
        </w:tabs>
        <w:spacing w:line="276" w:lineRule="auto"/>
        <w:ind w:left="1134" w:firstLine="0"/>
        <w:jc w:val="both"/>
        <w:rPr>
          <w:rFonts w:ascii="Arial" w:eastAsia="Times New Roman" w:hAnsi="Arial" w:cs="Arial"/>
          <w:sz w:val="21"/>
          <w:szCs w:val="21"/>
        </w:rPr>
      </w:pPr>
      <w:r w:rsidRPr="00B17278">
        <w:rPr>
          <w:rFonts w:ascii="Arial" w:hAnsi="Arial" w:cs="Arial"/>
          <w:sz w:val="21"/>
          <w:szCs w:val="21"/>
        </w:rPr>
        <w:t>DFI – Danos Físicos sobre o Imóvel</w:t>
      </w:r>
      <w:r w:rsidRPr="00805B01">
        <w:rPr>
          <w:rFonts w:ascii="Arial" w:hAnsi="Arial" w:cs="Arial"/>
          <w:sz w:val="21"/>
          <w:szCs w:val="21"/>
        </w:rPr>
        <w:t xml:space="preserve"> </w:t>
      </w:r>
      <w:r>
        <w:rPr>
          <w:rFonts w:ascii="Arial" w:hAnsi="Arial" w:cs="Arial"/>
          <w:sz w:val="21"/>
          <w:szCs w:val="21"/>
        </w:rPr>
        <w:t>– percentual de _____ % sobre o valor de</w:t>
      </w:r>
      <w:r w:rsidRPr="00805B01">
        <w:rPr>
          <w:rFonts w:ascii="Arial" w:eastAsia="Times New Roman" w:hAnsi="Arial" w:cs="Arial"/>
          <w:sz w:val="21"/>
          <w:szCs w:val="21"/>
        </w:rPr>
        <w:t xml:space="preserve"> avaliação do imóvel.</w:t>
      </w:r>
    </w:p>
    <w:p w:rsidR="00805B01" w:rsidRDefault="00805B01" w:rsidP="00805B01">
      <w:pPr>
        <w:spacing w:line="276" w:lineRule="auto"/>
        <w:ind w:right="-2"/>
        <w:jc w:val="both"/>
        <w:rPr>
          <w:rFonts w:eastAsia="Times New Roman" w:cs="Arial"/>
          <w:sz w:val="21"/>
          <w:szCs w:val="21"/>
        </w:rPr>
      </w:pPr>
    </w:p>
    <w:p w:rsidR="00DC41DD" w:rsidRPr="001E516A" w:rsidRDefault="00DC41DD" w:rsidP="001E516A">
      <w:pPr>
        <w:pStyle w:val="Nivel2"/>
        <w:tabs>
          <w:tab w:val="left" w:pos="993"/>
        </w:tabs>
        <w:spacing w:before="0" w:after="0"/>
        <w:ind w:left="0" w:firstLine="567"/>
        <w:rPr>
          <w:sz w:val="21"/>
          <w:szCs w:val="21"/>
        </w:rPr>
      </w:pPr>
      <w:r w:rsidRPr="001E516A">
        <w:rPr>
          <w:sz w:val="21"/>
          <w:szCs w:val="21"/>
        </w:rPr>
        <w:t>Vinculam esta contratação, independentemente de transcrição:</w:t>
      </w:r>
    </w:p>
    <w:p w:rsidR="00DC41DD" w:rsidRPr="001E516A" w:rsidRDefault="00DC41DD" w:rsidP="001E516A">
      <w:pPr>
        <w:pStyle w:val="Nivel3"/>
        <w:tabs>
          <w:tab w:val="left" w:pos="1701"/>
        </w:tabs>
        <w:spacing w:before="0" w:after="0"/>
        <w:ind w:left="567" w:firstLine="567"/>
        <w:rPr>
          <w:sz w:val="21"/>
          <w:szCs w:val="21"/>
        </w:rPr>
      </w:pPr>
      <w:r w:rsidRPr="001E516A">
        <w:rPr>
          <w:sz w:val="21"/>
          <w:szCs w:val="21"/>
        </w:rPr>
        <w:t>O Termo de Referência;</w:t>
      </w:r>
    </w:p>
    <w:p w:rsidR="00DC41DD" w:rsidRPr="001E516A" w:rsidRDefault="00DC41DD" w:rsidP="001E516A">
      <w:pPr>
        <w:pStyle w:val="Nivel3"/>
        <w:tabs>
          <w:tab w:val="left" w:pos="1701"/>
        </w:tabs>
        <w:spacing w:before="0" w:after="0"/>
        <w:ind w:left="567" w:firstLine="567"/>
        <w:rPr>
          <w:sz w:val="21"/>
          <w:szCs w:val="21"/>
        </w:rPr>
      </w:pPr>
      <w:r w:rsidRPr="001E516A">
        <w:rPr>
          <w:sz w:val="21"/>
          <w:szCs w:val="21"/>
        </w:rPr>
        <w:t>O Edital da Licitação;</w:t>
      </w:r>
    </w:p>
    <w:p w:rsidR="00DC41DD" w:rsidRPr="001E516A" w:rsidRDefault="00DC41DD" w:rsidP="001E516A">
      <w:pPr>
        <w:pStyle w:val="Nivel3"/>
        <w:tabs>
          <w:tab w:val="left" w:pos="1701"/>
        </w:tabs>
        <w:spacing w:before="0" w:after="0"/>
        <w:ind w:left="567" w:firstLine="567"/>
        <w:rPr>
          <w:sz w:val="21"/>
          <w:szCs w:val="21"/>
        </w:rPr>
      </w:pPr>
      <w:r w:rsidRPr="001E516A">
        <w:rPr>
          <w:sz w:val="21"/>
          <w:szCs w:val="21"/>
        </w:rPr>
        <w:t>A Proposta do contratado;</w:t>
      </w:r>
    </w:p>
    <w:p w:rsidR="00DC41DD" w:rsidRPr="001E516A" w:rsidRDefault="00DC41DD" w:rsidP="001E516A">
      <w:pPr>
        <w:pStyle w:val="Nivel3"/>
        <w:tabs>
          <w:tab w:val="left" w:pos="1701"/>
        </w:tabs>
        <w:spacing w:before="0" w:after="0"/>
        <w:ind w:left="567" w:firstLine="567"/>
        <w:rPr>
          <w:sz w:val="21"/>
          <w:szCs w:val="21"/>
        </w:rPr>
      </w:pPr>
      <w:r w:rsidRPr="001E516A">
        <w:rPr>
          <w:sz w:val="21"/>
          <w:szCs w:val="21"/>
        </w:rPr>
        <w:t>Eventuais anexos dos documentos supracitados.</w:t>
      </w:r>
    </w:p>
    <w:p w:rsidR="007C1FC4" w:rsidRDefault="007C1FC4" w:rsidP="001E516A">
      <w:pPr>
        <w:pStyle w:val="Nivel3"/>
        <w:numPr>
          <w:ilvl w:val="0"/>
          <w:numId w:val="0"/>
        </w:numPr>
        <w:tabs>
          <w:tab w:val="left" w:pos="1701"/>
        </w:tabs>
        <w:spacing w:before="0" w:after="0"/>
        <w:ind w:left="1134"/>
        <w:rPr>
          <w:sz w:val="21"/>
          <w:szCs w:val="21"/>
        </w:rPr>
      </w:pPr>
    </w:p>
    <w:p w:rsidR="009057C3" w:rsidRDefault="009057C3" w:rsidP="001E516A">
      <w:pPr>
        <w:pStyle w:val="Nivel3"/>
        <w:numPr>
          <w:ilvl w:val="0"/>
          <w:numId w:val="0"/>
        </w:numPr>
        <w:tabs>
          <w:tab w:val="left" w:pos="1701"/>
        </w:tabs>
        <w:spacing w:before="0" w:after="0"/>
        <w:ind w:left="1134"/>
        <w:rPr>
          <w:sz w:val="21"/>
          <w:szCs w:val="21"/>
        </w:rPr>
      </w:pPr>
    </w:p>
    <w:p w:rsidR="00DC41DD" w:rsidRPr="001E516A" w:rsidRDefault="00DC41DD" w:rsidP="001E516A">
      <w:pPr>
        <w:pStyle w:val="Nivel01"/>
        <w:spacing w:before="0" w:line="276" w:lineRule="auto"/>
        <w:ind w:left="0" w:firstLine="0"/>
        <w:rPr>
          <w:color w:val="FFFFFF" w:themeColor="background1"/>
          <w:sz w:val="21"/>
          <w:szCs w:val="21"/>
        </w:rPr>
      </w:pPr>
      <w:r w:rsidRPr="001E516A">
        <w:rPr>
          <w:sz w:val="21"/>
          <w:szCs w:val="21"/>
        </w:rPr>
        <w:t>CLÁUSULA SEGUNDA – VIGÊNCIA E PRORROGAÇÃO</w:t>
      </w:r>
    </w:p>
    <w:p w:rsidR="001E516A" w:rsidRDefault="001E516A" w:rsidP="001E516A">
      <w:pPr>
        <w:pStyle w:val="Nvel2-Red"/>
        <w:numPr>
          <w:ilvl w:val="0"/>
          <w:numId w:val="0"/>
        </w:numPr>
        <w:spacing w:before="0" w:after="0"/>
        <w:rPr>
          <w:i w:val="0"/>
          <w:color w:val="auto"/>
          <w:sz w:val="21"/>
          <w:szCs w:val="21"/>
        </w:rPr>
      </w:pPr>
    </w:p>
    <w:p w:rsidR="009E53B7" w:rsidRPr="009E53B7" w:rsidRDefault="00056611" w:rsidP="009E53B7">
      <w:pPr>
        <w:pStyle w:val="Nvel2-Red"/>
        <w:spacing w:before="0" w:after="0"/>
        <w:ind w:left="0" w:firstLine="0"/>
        <w:rPr>
          <w:i w:val="0"/>
          <w:color w:val="auto"/>
          <w:sz w:val="21"/>
          <w:szCs w:val="21"/>
        </w:rPr>
      </w:pPr>
      <w:r w:rsidRPr="000419DB">
        <w:rPr>
          <w:i w:val="0"/>
          <w:color w:val="auto"/>
          <w:sz w:val="21"/>
          <w:szCs w:val="21"/>
        </w:rPr>
        <w:t>O prazo de vigência da contratação é</w:t>
      </w:r>
      <w:r w:rsidR="004A5A12" w:rsidRPr="000419DB">
        <w:rPr>
          <w:i w:val="0"/>
          <w:color w:val="auto"/>
          <w:sz w:val="21"/>
          <w:szCs w:val="21"/>
        </w:rPr>
        <w:t xml:space="preserve"> </w:t>
      </w:r>
      <w:r w:rsidR="004A5A12" w:rsidRPr="000419DB">
        <w:rPr>
          <w:b/>
          <w:i w:val="0"/>
          <w:color w:val="auto"/>
          <w:sz w:val="21"/>
          <w:szCs w:val="21"/>
        </w:rPr>
        <w:t>de 05 (cinco) anos</w:t>
      </w:r>
      <w:r w:rsidR="004A5A12" w:rsidRPr="000419DB">
        <w:rPr>
          <w:i w:val="0"/>
          <w:color w:val="auto"/>
          <w:sz w:val="21"/>
          <w:szCs w:val="21"/>
        </w:rPr>
        <w:t xml:space="preserve"> </w:t>
      </w:r>
      <w:r w:rsidR="009E53B7" w:rsidRPr="000419DB">
        <w:rPr>
          <w:i w:val="0"/>
          <w:color w:val="auto"/>
          <w:sz w:val="21"/>
          <w:szCs w:val="21"/>
        </w:rPr>
        <w:t>contados da Publicação no Portal</w:t>
      </w:r>
      <w:r w:rsidR="009E53B7" w:rsidRPr="009E53B7">
        <w:rPr>
          <w:i w:val="0"/>
          <w:color w:val="auto"/>
          <w:sz w:val="21"/>
          <w:szCs w:val="21"/>
        </w:rPr>
        <w:t xml:space="preserve"> Nacional de Contratações Públicas – PNCP (Art. º 94 da Lei nº 14.133/2021), sem prejuízo da publicação no Diário Oficial do Município de forma complementar (Art. º 175 da Lei nº 14.133/2021), prorrogável por até 10 anos, respeitando, ainda, os ditames dos </w:t>
      </w:r>
      <w:hyperlink r:id="rId60" w:anchor="art106" w:history="1">
        <w:r w:rsidR="009E53B7" w:rsidRPr="009E53B7">
          <w:rPr>
            <w:rStyle w:val="Hyperlink"/>
            <w:i w:val="0"/>
            <w:color w:val="auto"/>
            <w:sz w:val="21"/>
            <w:szCs w:val="21"/>
          </w:rPr>
          <w:t>artigos 106 e 107 da Lei n° 14.133, de 2021</w:t>
        </w:r>
      </w:hyperlink>
    </w:p>
    <w:p w:rsidR="001E516A" w:rsidRPr="001E516A" w:rsidRDefault="001E516A" w:rsidP="001E516A">
      <w:pPr>
        <w:pStyle w:val="Nvel2-Red"/>
        <w:numPr>
          <w:ilvl w:val="0"/>
          <w:numId w:val="0"/>
        </w:numPr>
        <w:spacing w:before="0" w:after="0"/>
        <w:rPr>
          <w:i w:val="0"/>
          <w:color w:val="auto"/>
          <w:sz w:val="21"/>
          <w:szCs w:val="21"/>
        </w:rPr>
      </w:pPr>
    </w:p>
    <w:p w:rsidR="00056611" w:rsidRDefault="00056611" w:rsidP="001E516A">
      <w:pPr>
        <w:pStyle w:val="Nvel2-Red"/>
        <w:spacing w:before="0" w:after="0"/>
        <w:ind w:left="0" w:firstLine="0"/>
        <w:rPr>
          <w:i w:val="0"/>
          <w:color w:val="auto"/>
          <w:sz w:val="21"/>
          <w:szCs w:val="21"/>
        </w:rPr>
      </w:pPr>
      <w:r w:rsidRPr="001E516A">
        <w:rPr>
          <w:i w:val="0"/>
          <w:color w:val="auto"/>
          <w:sz w:val="21"/>
          <w:szCs w:val="21"/>
        </w:rPr>
        <w:t>A prorrogação de que trata este item é condicionada ao ateste, pela autoridade competente, de que as condições e os preços permanecem vantajosos para a Administração, permitida a negociação com o contratado</w:t>
      </w:r>
      <w:r w:rsidR="00A56962">
        <w:rPr>
          <w:i w:val="0"/>
          <w:color w:val="auto"/>
          <w:sz w:val="21"/>
          <w:szCs w:val="21"/>
        </w:rPr>
        <w:t>.</w:t>
      </w:r>
      <w:r w:rsidRPr="001E516A">
        <w:rPr>
          <w:i w:val="0"/>
          <w:color w:val="auto"/>
          <w:sz w:val="21"/>
          <w:szCs w:val="21"/>
        </w:rPr>
        <w:t xml:space="preserve"> </w:t>
      </w:r>
    </w:p>
    <w:p w:rsidR="001E516A" w:rsidRPr="001E516A" w:rsidRDefault="001E516A" w:rsidP="001E516A">
      <w:pPr>
        <w:pStyle w:val="Nvel2-Red"/>
        <w:numPr>
          <w:ilvl w:val="0"/>
          <w:numId w:val="0"/>
        </w:numPr>
        <w:spacing w:before="0" w:after="0"/>
        <w:rPr>
          <w:i w:val="0"/>
          <w:color w:val="auto"/>
          <w:sz w:val="21"/>
          <w:szCs w:val="21"/>
        </w:rPr>
      </w:pPr>
    </w:p>
    <w:p w:rsidR="00056611" w:rsidRDefault="00056611" w:rsidP="001E516A">
      <w:pPr>
        <w:pStyle w:val="Nvel2-Red"/>
        <w:spacing w:before="0" w:after="0"/>
        <w:ind w:left="0" w:firstLine="0"/>
        <w:rPr>
          <w:i w:val="0"/>
          <w:color w:val="auto"/>
          <w:sz w:val="21"/>
          <w:szCs w:val="21"/>
        </w:rPr>
      </w:pPr>
      <w:r w:rsidRPr="001E516A">
        <w:rPr>
          <w:i w:val="0"/>
          <w:color w:val="auto"/>
          <w:sz w:val="21"/>
          <w:szCs w:val="21"/>
        </w:rPr>
        <w:t>O contratado não tem direito subjetivo à prorrogação contratual.</w:t>
      </w:r>
    </w:p>
    <w:p w:rsidR="001E516A" w:rsidRPr="001E516A" w:rsidRDefault="001E516A" w:rsidP="001E516A">
      <w:pPr>
        <w:pStyle w:val="Nvel2-Red"/>
        <w:numPr>
          <w:ilvl w:val="0"/>
          <w:numId w:val="0"/>
        </w:numPr>
        <w:spacing w:before="0" w:after="0"/>
        <w:rPr>
          <w:i w:val="0"/>
          <w:color w:val="auto"/>
          <w:sz w:val="21"/>
          <w:szCs w:val="21"/>
        </w:rPr>
      </w:pPr>
    </w:p>
    <w:p w:rsidR="00056611" w:rsidRDefault="00056611" w:rsidP="001E516A">
      <w:pPr>
        <w:pStyle w:val="Nvel2-Red"/>
        <w:spacing w:before="0" w:after="0"/>
        <w:ind w:left="0" w:firstLine="0"/>
        <w:rPr>
          <w:i w:val="0"/>
          <w:color w:val="auto"/>
          <w:sz w:val="21"/>
          <w:szCs w:val="21"/>
        </w:rPr>
      </w:pPr>
      <w:r w:rsidRPr="001E516A">
        <w:rPr>
          <w:i w:val="0"/>
          <w:color w:val="auto"/>
          <w:sz w:val="21"/>
          <w:szCs w:val="21"/>
        </w:rPr>
        <w:t xml:space="preserve">A prorrogação de contrato deverá ser promovida mediante celebração de termo aditivo. </w:t>
      </w:r>
    </w:p>
    <w:p w:rsidR="001E516A" w:rsidRPr="001E516A" w:rsidRDefault="001E516A" w:rsidP="001E516A">
      <w:pPr>
        <w:pStyle w:val="Nvel2-Red"/>
        <w:numPr>
          <w:ilvl w:val="0"/>
          <w:numId w:val="0"/>
        </w:numPr>
        <w:spacing w:before="0" w:after="0"/>
        <w:rPr>
          <w:i w:val="0"/>
          <w:color w:val="auto"/>
          <w:sz w:val="21"/>
          <w:szCs w:val="21"/>
        </w:rPr>
      </w:pPr>
    </w:p>
    <w:p w:rsidR="00056611" w:rsidRDefault="00056611" w:rsidP="001E516A">
      <w:pPr>
        <w:pStyle w:val="Nvel2-Red"/>
        <w:spacing w:before="0" w:after="0"/>
        <w:ind w:left="0" w:firstLine="0"/>
        <w:rPr>
          <w:i w:val="0"/>
          <w:color w:val="auto"/>
          <w:sz w:val="21"/>
          <w:szCs w:val="21"/>
        </w:rPr>
      </w:pPr>
      <w:r w:rsidRPr="001E516A">
        <w:rPr>
          <w:i w:val="0"/>
          <w:color w:val="auto"/>
          <w:sz w:val="21"/>
          <w:szCs w:val="21"/>
        </w:rPr>
        <w:t>O contrato não poderá ser prorrogado quando o contratado tiver sido penalizado nas sanções de declaração de inidoneidade ou impedimento de licitar e contratar com poder público, observadas as abrangências de aplicação.</w:t>
      </w:r>
    </w:p>
    <w:p w:rsidR="00A56962" w:rsidRDefault="00A56962" w:rsidP="00A56962">
      <w:pPr>
        <w:pStyle w:val="Nvel2-Red"/>
        <w:numPr>
          <w:ilvl w:val="0"/>
          <w:numId w:val="0"/>
        </w:numPr>
        <w:spacing w:before="0" w:after="0"/>
        <w:rPr>
          <w:i w:val="0"/>
          <w:color w:val="auto"/>
          <w:sz w:val="21"/>
          <w:szCs w:val="21"/>
        </w:rPr>
      </w:pPr>
    </w:p>
    <w:p w:rsidR="009057C3" w:rsidRDefault="009057C3" w:rsidP="00A56962">
      <w:pPr>
        <w:pStyle w:val="Nvel2-Red"/>
        <w:numPr>
          <w:ilvl w:val="0"/>
          <w:numId w:val="0"/>
        </w:numPr>
        <w:spacing w:before="0" w:after="0"/>
        <w:rPr>
          <w:i w:val="0"/>
          <w:color w:val="auto"/>
          <w:sz w:val="21"/>
          <w:szCs w:val="21"/>
        </w:rPr>
      </w:pPr>
    </w:p>
    <w:p w:rsidR="002C67B8" w:rsidRPr="009E53B7" w:rsidRDefault="002C67B8" w:rsidP="001E516A">
      <w:pPr>
        <w:pStyle w:val="Nivel01"/>
        <w:spacing w:before="0" w:line="276" w:lineRule="auto"/>
        <w:ind w:left="0" w:firstLine="0"/>
        <w:rPr>
          <w:color w:val="FFFFFF" w:themeColor="background1"/>
          <w:sz w:val="21"/>
          <w:szCs w:val="21"/>
        </w:rPr>
      </w:pPr>
      <w:r w:rsidRPr="009E53B7">
        <w:rPr>
          <w:sz w:val="21"/>
          <w:szCs w:val="21"/>
        </w:rPr>
        <w:t>CLÁUSULA TERCEIRA – MODELOS DE EXECUÇÃO E GESTÃO CONTRATUAIS (</w:t>
      </w:r>
      <w:hyperlink r:id="rId61" w:anchor="art92" w:history="1">
        <w:r w:rsidRPr="009E53B7">
          <w:rPr>
            <w:rStyle w:val="Hyperlink"/>
            <w:sz w:val="21"/>
            <w:szCs w:val="21"/>
          </w:rPr>
          <w:t>art. 92, IV, VII e XVIII)</w:t>
        </w:r>
      </w:hyperlink>
    </w:p>
    <w:p w:rsidR="001E516A" w:rsidRPr="001E516A" w:rsidRDefault="001E516A" w:rsidP="001E516A">
      <w:pPr>
        <w:pStyle w:val="Nivel2"/>
        <w:numPr>
          <w:ilvl w:val="0"/>
          <w:numId w:val="0"/>
        </w:numPr>
        <w:tabs>
          <w:tab w:val="left" w:pos="993"/>
        </w:tabs>
        <w:spacing w:before="0" w:after="0"/>
        <w:ind w:left="567"/>
        <w:rPr>
          <w:i/>
          <w:color w:val="FF0000"/>
          <w:sz w:val="21"/>
          <w:szCs w:val="21"/>
        </w:rPr>
      </w:pPr>
    </w:p>
    <w:p w:rsidR="00DC41DD" w:rsidRPr="008718FA" w:rsidRDefault="00DC41DD" w:rsidP="001E516A">
      <w:pPr>
        <w:pStyle w:val="Nivel2"/>
        <w:tabs>
          <w:tab w:val="left" w:pos="993"/>
        </w:tabs>
        <w:spacing w:before="0" w:after="0"/>
        <w:ind w:left="0" w:firstLine="567"/>
        <w:rPr>
          <w:i/>
          <w:color w:val="FF0000"/>
          <w:sz w:val="21"/>
          <w:szCs w:val="21"/>
        </w:rPr>
      </w:pPr>
      <w:r w:rsidRPr="001E516A">
        <w:rPr>
          <w:sz w:val="21"/>
          <w:szCs w:val="21"/>
        </w:rPr>
        <w:t xml:space="preserve">O regime de execução contratual, os modelos de gestão e de execução, assim como os prazos e condições de conclusão, entrega, observação e recebimento do objeto constam no Termo de Referência, anexo </w:t>
      </w:r>
      <w:r w:rsidR="00DD4231" w:rsidRPr="001E516A">
        <w:rPr>
          <w:sz w:val="21"/>
          <w:szCs w:val="21"/>
        </w:rPr>
        <w:t xml:space="preserve">ao Edital de </w:t>
      </w:r>
      <w:r w:rsidR="00D22F4E" w:rsidRPr="001E516A">
        <w:rPr>
          <w:b/>
          <w:color w:val="auto"/>
          <w:sz w:val="21"/>
          <w:szCs w:val="21"/>
        </w:rPr>
        <w:t>Pregão Eletrônico n</w:t>
      </w:r>
      <w:r w:rsidR="00805B01">
        <w:rPr>
          <w:b/>
          <w:color w:val="auto"/>
          <w:sz w:val="21"/>
          <w:szCs w:val="21"/>
        </w:rPr>
        <w:t>.</w:t>
      </w:r>
      <w:r w:rsidR="00D22F4E" w:rsidRPr="001E516A">
        <w:rPr>
          <w:b/>
          <w:color w:val="auto"/>
          <w:sz w:val="21"/>
          <w:szCs w:val="21"/>
        </w:rPr>
        <w:t xml:space="preserve">º </w:t>
      </w:r>
      <w:r w:rsidR="00BE38D6">
        <w:rPr>
          <w:b/>
          <w:color w:val="auto"/>
          <w:sz w:val="21"/>
          <w:szCs w:val="21"/>
        </w:rPr>
        <w:t>56</w:t>
      </w:r>
      <w:r w:rsidR="00D22F4E" w:rsidRPr="001E516A">
        <w:rPr>
          <w:b/>
          <w:color w:val="auto"/>
          <w:sz w:val="21"/>
          <w:szCs w:val="21"/>
        </w:rPr>
        <w:t>/202</w:t>
      </w:r>
      <w:r w:rsidR="00805B01">
        <w:rPr>
          <w:b/>
          <w:color w:val="auto"/>
          <w:sz w:val="21"/>
          <w:szCs w:val="21"/>
        </w:rPr>
        <w:t>5</w:t>
      </w:r>
      <w:r w:rsidR="00D22F4E" w:rsidRPr="001E516A">
        <w:rPr>
          <w:b/>
          <w:color w:val="auto"/>
          <w:sz w:val="21"/>
          <w:szCs w:val="21"/>
        </w:rPr>
        <w:t>.</w:t>
      </w:r>
    </w:p>
    <w:p w:rsidR="003B6D09" w:rsidRDefault="003B6D09" w:rsidP="00C418B9">
      <w:pPr>
        <w:pStyle w:val="Nivel01"/>
        <w:numPr>
          <w:ilvl w:val="0"/>
          <w:numId w:val="0"/>
        </w:numPr>
        <w:spacing w:before="0" w:line="276" w:lineRule="auto"/>
        <w:rPr>
          <w:color w:val="FFFFFF" w:themeColor="background1"/>
          <w:sz w:val="21"/>
          <w:szCs w:val="21"/>
        </w:rPr>
      </w:pPr>
    </w:p>
    <w:p w:rsidR="009057C3" w:rsidRPr="009057C3" w:rsidRDefault="009057C3" w:rsidP="009057C3"/>
    <w:p w:rsidR="008574D7" w:rsidRPr="001E516A" w:rsidRDefault="00DC41DD" w:rsidP="001E516A">
      <w:pPr>
        <w:pStyle w:val="Nivel01"/>
        <w:spacing w:before="0" w:line="276" w:lineRule="auto"/>
        <w:ind w:left="0" w:firstLine="0"/>
        <w:rPr>
          <w:color w:val="FFFFFF" w:themeColor="background1"/>
          <w:sz w:val="21"/>
          <w:szCs w:val="21"/>
        </w:rPr>
      </w:pPr>
      <w:r w:rsidRPr="001E516A">
        <w:rPr>
          <w:sz w:val="21"/>
          <w:szCs w:val="21"/>
        </w:rPr>
        <w:t xml:space="preserve">CLÁUSULA QUARTA </w:t>
      </w:r>
      <w:r w:rsidR="008574D7" w:rsidRPr="001E516A">
        <w:rPr>
          <w:sz w:val="21"/>
          <w:szCs w:val="21"/>
        </w:rPr>
        <w:t>–</w:t>
      </w:r>
      <w:r w:rsidRPr="001E516A">
        <w:rPr>
          <w:sz w:val="21"/>
          <w:szCs w:val="21"/>
        </w:rPr>
        <w:t xml:space="preserve"> SUBCONTRATAÇÃO</w:t>
      </w:r>
    </w:p>
    <w:p w:rsidR="001E516A" w:rsidRDefault="001E516A" w:rsidP="001E516A">
      <w:pPr>
        <w:pStyle w:val="Nvel2-Red"/>
        <w:numPr>
          <w:ilvl w:val="0"/>
          <w:numId w:val="0"/>
        </w:numPr>
        <w:spacing w:before="0" w:after="0"/>
        <w:rPr>
          <w:i w:val="0"/>
          <w:color w:val="auto"/>
          <w:sz w:val="21"/>
          <w:szCs w:val="21"/>
        </w:rPr>
      </w:pPr>
    </w:p>
    <w:p w:rsidR="005B617E" w:rsidRPr="001E516A" w:rsidRDefault="005B617E" w:rsidP="00C418B9">
      <w:pPr>
        <w:pStyle w:val="Nvel2-Red"/>
        <w:spacing w:before="0" w:after="0"/>
        <w:ind w:left="0" w:firstLine="567"/>
        <w:rPr>
          <w:i w:val="0"/>
          <w:color w:val="auto"/>
          <w:sz w:val="21"/>
          <w:szCs w:val="21"/>
        </w:rPr>
      </w:pPr>
      <w:r w:rsidRPr="001E516A">
        <w:rPr>
          <w:i w:val="0"/>
          <w:color w:val="auto"/>
          <w:sz w:val="21"/>
          <w:szCs w:val="21"/>
        </w:rPr>
        <w:t>Não será admitida a subcontratação do objeto contratual.</w:t>
      </w:r>
    </w:p>
    <w:p w:rsidR="000420F9" w:rsidRPr="001E516A" w:rsidRDefault="000420F9" w:rsidP="001E516A">
      <w:pPr>
        <w:pStyle w:val="Nivel01"/>
        <w:spacing w:before="0" w:line="276" w:lineRule="auto"/>
        <w:ind w:left="0" w:firstLine="0"/>
        <w:rPr>
          <w:sz w:val="21"/>
          <w:szCs w:val="21"/>
        </w:rPr>
      </w:pPr>
      <w:r w:rsidRPr="001E516A">
        <w:rPr>
          <w:sz w:val="21"/>
          <w:szCs w:val="21"/>
        </w:rPr>
        <w:lastRenderedPageBreak/>
        <w:t>CLÁUSULA QUINTA – PREÇO (</w:t>
      </w:r>
      <w:hyperlink r:id="rId62" w:anchor="art92" w:history="1">
        <w:r w:rsidRPr="001E516A">
          <w:rPr>
            <w:rStyle w:val="Hyperlink"/>
            <w:sz w:val="21"/>
            <w:szCs w:val="21"/>
          </w:rPr>
          <w:t>art. 92, V)</w:t>
        </w:r>
      </w:hyperlink>
    </w:p>
    <w:p w:rsidR="000420F9" w:rsidRPr="001E516A" w:rsidRDefault="000420F9" w:rsidP="001E516A">
      <w:pPr>
        <w:spacing w:line="276" w:lineRule="auto"/>
        <w:rPr>
          <w:rFonts w:ascii="Arial" w:hAnsi="Arial" w:cs="Arial"/>
          <w:sz w:val="21"/>
          <w:szCs w:val="21"/>
        </w:rPr>
      </w:pPr>
    </w:p>
    <w:p w:rsidR="00B258BD" w:rsidRPr="00BE38D6" w:rsidRDefault="00B258BD" w:rsidP="009057C3">
      <w:pPr>
        <w:pStyle w:val="Nvel2-Red"/>
        <w:tabs>
          <w:tab w:val="left" w:pos="993"/>
        </w:tabs>
        <w:spacing w:before="0" w:after="0"/>
        <w:ind w:left="0" w:firstLine="567"/>
        <w:rPr>
          <w:i w:val="0"/>
          <w:color w:val="auto"/>
          <w:sz w:val="21"/>
          <w:szCs w:val="21"/>
        </w:rPr>
      </w:pPr>
      <w:r w:rsidRPr="00BE38D6">
        <w:rPr>
          <w:i w:val="0"/>
          <w:color w:val="auto"/>
          <w:sz w:val="21"/>
          <w:szCs w:val="21"/>
        </w:rPr>
        <w:t>O valor total</w:t>
      </w:r>
      <w:r w:rsidR="003B6D09" w:rsidRPr="00BE38D6">
        <w:rPr>
          <w:i w:val="0"/>
          <w:color w:val="auto"/>
          <w:sz w:val="21"/>
          <w:szCs w:val="21"/>
        </w:rPr>
        <w:t xml:space="preserve"> estimado</w:t>
      </w:r>
      <w:r w:rsidRPr="00BE38D6">
        <w:rPr>
          <w:i w:val="0"/>
          <w:color w:val="auto"/>
          <w:sz w:val="21"/>
          <w:szCs w:val="21"/>
        </w:rPr>
        <w:t xml:space="preserve"> </w:t>
      </w:r>
      <w:r w:rsidR="00631937" w:rsidRPr="00BE38D6">
        <w:rPr>
          <w:i w:val="0"/>
          <w:color w:val="auto"/>
          <w:sz w:val="21"/>
          <w:szCs w:val="21"/>
        </w:rPr>
        <w:t xml:space="preserve">da contratação para 05 (cinco) anos </w:t>
      </w:r>
      <w:r w:rsidRPr="00BE38D6">
        <w:rPr>
          <w:i w:val="0"/>
          <w:color w:val="auto"/>
          <w:sz w:val="21"/>
          <w:szCs w:val="21"/>
        </w:rPr>
        <w:t>é de R$</w:t>
      </w:r>
      <w:r w:rsidR="003B6D09" w:rsidRPr="00BE38D6">
        <w:rPr>
          <w:i w:val="0"/>
          <w:color w:val="auto"/>
          <w:sz w:val="21"/>
          <w:szCs w:val="21"/>
        </w:rPr>
        <w:t xml:space="preserve"> 2.700.000,00</w:t>
      </w:r>
      <w:r w:rsidRPr="00BE38D6">
        <w:rPr>
          <w:i w:val="0"/>
          <w:color w:val="auto"/>
          <w:sz w:val="21"/>
          <w:szCs w:val="21"/>
        </w:rPr>
        <w:t xml:space="preserve"> (</w:t>
      </w:r>
      <w:r w:rsidR="003B6D09" w:rsidRPr="00BE38D6">
        <w:rPr>
          <w:i w:val="0"/>
          <w:color w:val="auto"/>
          <w:sz w:val="21"/>
          <w:szCs w:val="21"/>
        </w:rPr>
        <w:t>dois milhões e setecentos mil reais</w:t>
      </w:r>
      <w:r w:rsidRPr="00BE38D6">
        <w:rPr>
          <w:i w:val="0"/>
          <w:color w:val="auto"/>
          <w:sz w:val="21"/>
          <w:szCs w:val="21"/>
        </w:rPr>
        <w:t>)</w:t>
      </w:r>
      <w:r w:rsidR="00631937" w:rsidRPr="00BE38D6">
        <w:rPr>
          <w:i w:val="0"/>
          <w:color w:val="auto"/>
          <w:sz w:val="21"/>
          <w:szCs w:val="21"/>
        </w:rPr>
        <w:t xml:space="preserve">, sendo que o valor anual é de R$ </w:t>
      </w:r>
      <w:r w:rsidR="003B6D09" w:rsidRPr="00BE38D6">
        <w:rPr>
          <w:i w:val="0"/>
          <w:color w:val="auto"/>
          <w:sz w:val="21"/>
          <w:szCs w:val="21"/>
        </w:rPr>
        <w:t>540.000,00</w:t>
      </w:r>
      <w:r w:rsidR="00631937" w:rsidRPr="00BE38D6">
        <w:rPr>
          <w:i w:val="0"/>
          <w:color w:val="auto"/>
          <w:sz w:val="21"/>
          <w:szCs w:val="21"/>
        </w:rPr>
        <w:t xml:space="preserve"> </w:t>
      </w:r>
      <w:r w:rsidR="003B6D09" w:rsidRPr="00BE38D6">
        <w:rPr>
          <w:i w:val="0"/>
          <w:color w:val="auto"/>
          <w:sz w:val="21"/>
          <w:szCs w:val="21"/>
        </w:rPr>
        <w:t>(quinhentos e quarenta mil reais</w:t>
      </w:r>
      <w:r w:rsidR="00631937" w:rsidRPr="00BE38D6">
        <w:rPr>
          <w:i w:val="0"/>
          <w:color w:val="auto"/>
          <w:sz w:val="21"/>
          <w:szCs w:val="21"/>
        </w:rPr>
        <w:t>) conforme descriminado no item 1.2 deste contrato.</w:t>
      </w:r>
      <w:r w:rsidR="001E516A" w:rsidRPr="00BE38D6">
        <w:rPr>
          <w:i w:val="0"/>
          <w:color w:val="auto"/>
          <w:sz w:val="21"/>
          <w:szCs w:val="21"/>
        </w:rPr>
        <w:t xml:space="preserve"> </w:t>
      </w:r>
    </w:p>
    <w:p w:rsidR="00324E42" w:rsidRPr="001E516A" w:rsidRDefault="00324E42" w:rsidP="00324E42">
      <w:pPr>
        <w:pStyle w:val="Nvel2-Red"/>
        <w:numPr>
          <w:ilvl w:val="0"/>
          <w:numId w:val="0"/>
        </w:numPr>
        <w:tabs>
          <w:tab w:val="left" w:pos="993"/>
        </w:tabs>
        <w:spacing w:before="0" w:after="0"/>
        <w:ind w:left="567"/>
        <w:rPr>
          <w:i w:val="0"/>
          <w:color w:val="auto"/>
          <w:sz w:val="21"/>
          <w:szCs w:val="21"/>
        </w:rPr>
      </w:pPr>
    </w:p>
    <w:p w:rsidR="00DC41DD" w:rsidRDefault="00DC41DD" w:rsidP="001E516A">
      <w:pPr>
        <w:pStyle w:val="Nivel2"/>
        <w:tabs>
          <w:tab w:val="left" w:pos="993"/>
        </w:tabs>
        <w:spacing w:before="0" w:after="0"/>
        <w:ind w:left="0" w:firstLine="567"/>
        <w:rPr>
          <w:color w:val="auto"/>
          <w:sz w:val="21"/>
          <w:szCs w:val="21"/>
        </w:rPr>
      </w:pPr>
      <w:r w:rsidRPr="001E516A">
        <w:rPr>
          <w:color w:val="auto"/>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24E42" w:rsidRPr="001E516A" w:rsidRDefault="00324E42" w:rsidP="00324E42">
      <w:pPr>
        <w:pStyle w:val="Nivel2"/>
        <w:numPr>
          <w:ilvl w:val="0"/>
          <w:numId w:val="0"/>
        </w:numPr>
        <w:tabs>
          <w:tab w:val="left" w:pos="993"/>
        </w:tabs>
        <w:spacing w:before="0" w:after="0"/>
        <w:rPr>
          <w:color w:val="auto"/>
          <w:sz w:val="21"/>
          <w:szCs w:val="21"/>
        </w:rPr>
      </w:pPr>
    </w:p>
    <w:p w:rsidR="00B258BD" w:rsidRPr="001E516A" w:rsidRDefault="00B258BD" w:rsidP="001E516A">
      <w:pPr>
        <w:pStyle w:val="Nvel2-Red"/>
        <w:tabs>
          <w:tab w:val="left" w:pos="993"/>
        </w:tabs>
        <w:spacing w:before="0" w:after="0"/>
        <w:ind w:left="0" w:firstLine="567"/>
        <w:rPr>
          <w:i w:val="0"/>
          <w:color w:val="auto"/>
          <w:sz w:val="21"/>
          <w:szCs w:val="21"/>
        </w:rPr>
      </w:pPr>
      <w:r w:rsidRPr="001E516A">
        <w:rPr>
          <w:i w:val="0"/>
          <w:color w:val="auto"/>
          <w:sz w:val="21"/>
          <w:szCs w:val="21"/>
        </w:rPr>
        <w:t>O valor acima é meramente estimativo, de forma que os pagamentos devidos ao contratado dependerão dos quantitativos efetivamente fornecidos.</w:t>
      </w:r>
    </w:p>
    <w:p w:rsidR="001E516A" w:rsidRDefault="001E516A" w:rsidP="001E516A">
      <w:pPr>
        <w:pStyle w:val="Nvel2-Red"/>
        <w:numPr>
          <w:ilvl w:val="0"/>
          <w:numId w:val="0"/>
        </w:numPr>
        <w:tabs>
          <w:tab w:val="left" w:pos="993"/>
        </w:tabs>
        <w:spacing w:before="0" w:after="0"/>
        <w:ind w:left="567"/>
        <w:rPr>
          <w:i w:val="0"/>
          <w:color w:val="auto"/>
          <w:sz w:val="21"/>
          <w:szCs w:val="21"/>
        </w:rPr>
      </w:pPr>
    </w:p>
    <w:p w:rsidR="009057C3" w:rsidRDefault="009057C3" w:rsidP="001E516A">
      <w:pPr>
        <w:pStyle w:val="Nvel2-Red"/>
        <w:numPr>
          <w:ilvl w:val="0"/>
          <w:numId w:val="0"/>
        </w:numPr>
        <w:tabs>
          <w:tab w:val="left" w:pos="993"/>
        </w:tabs>
        <w:spacing w:before="0" w:after="0"/>
        <w:ind w:left="567"/>
        <w:rPr>
          <w:i w:val="0"/>
          <w:color w:val="auto"/>
          <w:sz w:val="21"/>
          <w:szCs w:val="21"/>
        </w:rPr>
      </w:pPr>
    </w:p>
    <w:p w:rsidR="00324E42" w:rsidRDefault="00DC41DD" w:rsidP="00324E42">
      <w:pPr>
        <w:pStyle w:val="Nivel01"/>
        <w:spacing w:before="0" w:line="276" w:lineRule="auto"/>
        <w:ind w:left="0" w:firstLine="0"/>
        <w:rPr>
          <w:sz w:val="21"/>
          <w:szCs w:val="21"/>
        </w:rPr>
      </w:pPr>
      <w:r w:rsidRPr="001E516A">
        <w:rPr>
          <w:sz w:val="21"/>
          <w:szCs w:val="21"/>
        </w:rPr>
        <w:t>CLÁUSULA SEXTA - PAGAMENTO (</w:t>
      </w:r>
      <w:hyperlink r:id="rId63" w:anchor="art92" w:history="1">
        <w:r w:rsidRPr="001E516A">
          <w:rPr>
            <w:rStyle w:val="Hyperlink"/>
            <w:sz w:val="21"/>
            <w:szCs w:val="21"/>
          </w:rPr>
          <w:t>art. 92, V e VI</w:t>
        </w:r>
      </w:hyperlink>
      <w:r w:rsidRPr="001E516A">
        <w:rPr>
          <w:sz w:val="21"/>
          <w:szCs w:val="21"/>
        </w:rPr>
        <w:t>)</w:t>
      </w:r>
    </w:p>
    <w:p w:rsidR="00324E42" w:rsidRPr="00324E42" w:rsidRDefault="00324E42" w:rsidP="00324E42"/>
    <w:p w:rsidR="00A56962" w:rsidRDefault="00A56962" w:rsidP="00597BB1">
      <w:pPr>
        <w:pStyle w:val="Nivel2"/>
        <w:numPr>
          <w:ilvl w:val="1"/>
          <w:numId w:val="12"/>
        </w:numPr>
        <w:tabs>
          <w:tab w:val="left" w:pos="993"/>
        </w:tabs>
        <w:spacing w:before="0" w:after="0"/>
        <w:ind w:left="0" w:firstLine="567"/>
        <w:rPr>
          <w:rFonts w:eastAsia="Times New Roman"/>
          <w:sz w:val="21"/>
          <w:szCs w:val="21"/>
          <w:lang w:eastAsia="en-US"/>
        </w:rPr>
      </w:pPr>
      <w:r>
        <w:rPr>
          <w:rFonts w:eastAsia="Times New Roman"/>
          <w:sz w:val="21"/>
          <w:szCs w:val="21"/>
          <w:lang w:eastAsia="en-US"/>
        </w:rPr>
        <w:t xml:space="preserve">O prazo </w:t>
      </w:r>
      <w:r w:rsidRPr="00A56962">
        <w:rPr>
          <w:sz w:val="21"/>
          <w:szCs w:val="21"/>
        </w:rPr>
        <w:t xml:space="preserve">para pagamento </w:t>
      </w:r>
      <w:r w:rsidRPr="00A56962">
        <w:rPr>
          <w:color w:val="auto"/>
          <w:sz w:val="21"/>
          <w:szCs w:val="21"/>
          <w:lang w:eastAsia="en-US"/>
        </w:rPr>
        <w:t>ao contratado</w:t>
      </w:r>
      <w:r w:rsidRPr="00A56962">
        <w:rPr>
          <w:sz w:val="21"/>
          <w:szCs w:val="21"/>
        </w:rPr>
        <w:t xml:space="preserve"> e demais condições a ele referentes encontram-se definidos no Termo de Referência, anexo a este Contrato</w:t>
      </w:r>
    </w:p>
    <w:p w:rsidR="00946920" w:rsidRDefault="00946920" w:rsidP="001E516A">
      <w:pPr>
        <w:pStyle w:val="Nivel3"/>
        <w:numPr>
          <w:ilvl w:val="0"/>
          <w:numId w:val="0"/>
        </w:numPr>
        <w:tabs>
          <w:tab w:val="left" w:pos="1701"/>
        </w:tabs>
        <w:spacing w:before="0" w:after="0"/>
        <w:ind w:left="851"/>
        <w:rPr>
          <w:i/>
          <w:iCs/>
          <w:sz w:val="21"/>
          <w:szCs w:val="21"/>
        </w:rPr>
      </w:pPr>
      <w:r w:rsidRPr="001E516A">
        <w:rPr>
          <w:i/>
          <w:iCs/>
          <w:sz w:val="21"/>
          <w:szCs w:val="21"/>
        </w:rPr>
        <w:t> </w:t>
      </w:r>
    </w:p>
    <w:p w:rsidR="009057C3" w:rsidRPr="001E516A" w:rsidRDefault="009057C3" w:rsidP="001E516A">
      <w:pPr>
        <w:pStyle w:val="Nivel3"/>
        <w:numPr>
          <w:ilvl w:val="0"/>
          <w:numId w:val="0"/>
        </w:numPr>
        <w:tabs>
          <w:tab w:val="left" w:pos="1701"/>
        </w:tabs>
        <w:spacing w:before="0" w:after="0"/>
        <w:ind w:left="851"/>
        <w:rPr>
          <w:sz w:val="21"/>
          <w:szCs w:val="21"/>
          <w:lang w:eastAsia="en-US"/>
        </w:rPr>
      </w:pPr>
    </w:p>
    <w:p w:rsidR="003F59CA" w:rsidRDefault="003F59CA" w:rsidP="001E516A">
      <w:pPr>
        <w:pStyle w:val="Nivel01"/>
        <w:spacing w:before="0" w:line="276" w:lineRule="auto"/>
        <w:ind w:left="0" w:firstLine="0"/>
        <w:rPr>
          <w:sz w:val="21"/>
          <w:szCs w:val="21"/>
        </w:rPr>
      </w:pPr>
      <w:r w:rsidRPr="001E516A">
        <w:rPr>
          <w:sz w:val="21"/>
          <w:szCs w:val="21"/>
        </w:rPr>
        <w:t>CLÁUSULA SÉTIMA - REAJUSTE (</w:t>
      </w:r>
      <w:hyperlink r:id="rId64" w:anchor="art92" w:history="1">
        <w:r w:rsidRPr="001E516A">
          <w:rPr>
            <w:rStyle w:val="Hyperlink"/>
            <w:sz w:val="21"/>
            <w:szCs w:val="21"/>
          </w:rPr>
          <w:t>art. 92, V</w:t>
        </w:r>
      </w:hyperlink>
      <w:r w:rsidRPr="001E516A">
        <w:rPr>
          <w:sz w:val="21"/>
          <w:szCs w:val="21"/>
        </w:rPr>
        <w:t>)</w:t>
      </w:r>
    </w:p>
    <w:p w:rsidR="00324E42" w:rsidRPr="00324E42" w:rsidRDefault="00324E42" w:rsidP="00324E42"/>
    <w:p w:rsidR="00DC41DD" w:rsidRDefault="00DC41DD" w:rsidP="001E516A">
      <w:pPr>
        <w:pStyle w:val="Nivel2"/>
        <w:tabs>
          <w:tab w:val="left" w:pos="993"/>
        </w:tabs>
        <w:spacing w:before="0" w:after="0"/>
        <w:ind w:left="0" w:firstLine="567"/>
        <w:rPr>
          <w:sz w:val="21"/>
          <w:szCs w:val="21"/>
        </w:rPr>
      </w:pPr>
      <w:r w:rsidRPr="001E516A">
        <w:rPr>
          <w:sz w:val="21"/>
          <w:szCs w:val="21"/>
        </w:rPr>
        <w:t xml:space="preserve">Os preços inicialmente contratados são fixos e irreajustáveis no prazo de um ano contado da data </w:t>
      </w:r>
      <w:r w:rsidR="009E53B7">
        <w:rPr>
          <w:sz w:val="21"/>
          <w:szCs w:val="21"/>
        </w:rPr>
        <w:t>da proposta final apresentada</w:t>
      </w:r>
      <w:r w:rsidRPr="001E516A">
        <w:rPr>
          <w:sz w:val="21"/>
          <w:szCs w:val="21"/>
        </w:rPr>
        <w:t xml:space="preserve">, em </w:t>
      </w:r>
      <w:r w:rsidRPr="001E516A">
        <w:rPr>
          <w:i/>
          <w:iCs/>
          <w:color w:val="FF0000"/>
          <w:sz w:val="21"/>
          <w:szCs w:val="21"/>
        </w:rPr>
        <w:t>__/__/__ (DD/MM/AAAA)</w:t>
      </w:r>
      <w:r w:rsidRPr="001E516A">
        <w:rPr>
          <w:sz w:val="21"/>
          <w:szCs w:val="21"/>
        </w:rPr>
        <w:t>.</w:t>
      </w:r>
    </w:p>
    <w:p w:rsidR="00324E42" w:rsidRPr="001E516A" w:rsidRDefault="00324E42" w:rsidP="00324E42">
      <w:pPr>
        <w:pStyle w:val="Nivel2"/>
        <w:numPr>
          <w:ilvl w:val="0"/>
          <w:numId w:val="0"/>
        </w:numPr>
        <w:tabs>
          <w:tab w:val="left" w:pos="993"/>
        </w:tabs>
        <w:spacing w:before="0" w:after="0"/>
        <w:ind w:left="567"/>
        <w:rPr>
          <w:sz w:val="21"/>
          <w:szCs w:val="21"/>
        </w:rPr>
      </w:pPr>
    </w:p>
    <w:p w:rsidR="00CE4E93" w:rsidRDefault="003F59CA" w:rsidP="001E516A">
      <w:pPr>
        <w:pStyle w:val="Nivel2"/>
        <w:tabs>
          <w:tab w:val="left" w:pos="993"/>
        </w:tabs>
        <w:spacing w:before="0" w:after="0"/>
        <w:ind w:left="0" w:firstLine="567"/>
        <w:rPr>
          <w:sz w:val="21"/>
          <w:szCs w:val="21"/>
        </w:rPr>
      </w:pPr>
      <w:r w:rsidRPr="001E516A">
        <w:rPr>
          <w:sz w:val="21"/>
          <w:szCs w:val="21"/>
        </w:rPr>
        <w:t xml:space="preserve">Após o interregno de um ano, e </w:t>
      </w:r>
      <w:bookmarkStart w:id="58" w:name="_Hlk132722410"/>
      <w:r w:rsidRPr="001E516A">
        <w:rPr>
          <w:sz w:val="21"/>
          <w:szCs w:val="21"/>
        </w:rPr>
        <w:t xml:space="preserve">independentemente de pedido do contratado, </w:t>
      </w:r>
      <w:bookmarkEnd w:id="58"/>
      <w:r w:rsidRPr="001E516A">
        <w:rPr>
          <w:sz w:val="21"/>
          <w:szCs w:val="21"/>
        </w:rPr>
        <w:t xml:space="preserve">os preços iniciais serão reajustados, mediante a aplicação, pelo contratante, </w:t>
      </w:r>
      <w:r w:rsidR="00D22F4E" w:rsidRPr="001E516A">
        <w:rPr>
          <w:sz w:val="21"/>
          <w:szCs w:val="21"/>
        </w:rPr>
        <w:t xml:space="preserve">do </w:t>
      </w:r>
      <w:r w:rsidR="00D22F4E" w:rsidRPr="001E516A">
        <w:rPr>
          <w:rFonts w:eastAsia="Calibri"/>
          <w:sz w:val="21"/>
          <w:szCs w:val="21"/>
          <w:lang w:eastAsia="en-US"/>
        </w:rPr>
        <w:t>Índice Nacional de Preços ao Consumidor Amplo – IPCA, e na sua falta, aquele que vier a substituí-lo</w:t>
      </w:r>
      <w:r w:rsidRPr="001E516A">
        <w:rPr>
          <w:i/>
          <w:iCs/>
          <w:sz w:val="21"/>
          <w:szCs w:val="21"/>
        </w:rPr>
        <w:t>,</w:t>
      </w:r>
      <w:r w:rsidRPr="001E516A">
        <w:rPr>
          <w:sz w:val="21"/>
          <w:szCs w:val="21"/>
        </w:rPr>
        <w:t xml:space="preserve"> exclusivamente para as obrigações iniciadas e concluídas após a ocorrência da anualidade</w:t>
      </w:r>
      <w:r w:rsidR="00CE4E93" w:rsidRPr="001E516A">
        <w:rPr>
          <w:sz w:val="21"/>
          <w:szCs w:val="21"/>
        </w:rPr>
        <w:t>.</w:t>
      </w:r>
    </w:p>
    <w:p w:rsidR="00324E42" w:rsidRPr="001E516A" w:rsidRDefault="00324E42" w:rsidP="00324E42">
      <w:pPr>
        <w:pStyle w:val="Nivel2"/>
        <w:numPr>
          <w:ilvl w:val="0"/>
          <w:numId w:val="0"/>
        </w:numPr>
        <w:tabs>
          <w:tab w:val="left" w:pos="993"/>
        </w:tabs>
        <w:spacing w:before="0" w:after="0"/>
        <w:rPr>
          <w:sz w:val="21"/>
          <w:szCs w:val="21"/>
        </w:rPr>
      </w:pPr>
    </w:p>
    <w:p w:rsidR="00DC41DD" w:rsidRDefault="00DC41DD" w:rsidP="001E516A">
      <w:pPr>
        <w:pStyle w:val="Nivel2"/>
        <w:tabs>
          <w:tab w:val="left" w:pos="993"/>
        </w:tabs>
        <w:spacing w:before="0" w:after="0"/>
        <w:ind w:left="0" w:firstLine="567"/>
        <w:rPr>
          <w:sz w:val="21"/>
          <w:szCs w:val="21"/>
        </w:rPr>
      </w:pPr>
      <w:r w:rsidRPr="001E516A">
        <w:rPr>
          <w:sz w:val="21"/>
          <w:szCs w:val="21"/>
        </w:rPr>
        <w:t>Nos reajustes subsequentes ao primeiro, o interregno mínimo de um ano será contado a partir dos efeitos financeiros do último reajuste.</w:t>
      </w:r>
    </w:p>
    <w:p w:rsidR="00324E42" w:rsidRPr="001E516A" w:rsidRDefault="00324E42" w:rsidP="00324E42">
      <w:pPr>
        <w:pStyle w:val="Nivel2"/>
        <w:numPr>
          <w:ilvl w:val="0"/>
          <w:numId w:val="0"/>
        </w:numPr>
        <w:tabs>
          <w:tab w:val="left" w:pos="993"/>
        </w:tabs>
        <w:spacing w:before="0" w:after="0"/>
        <w:rPr>
          <w:sz w:val="21"/>
          <w:szCs w:val="21"/>
        </w:rPr>
      </w:pPr>
    </w:p>
    <w:p w:rsidR="00DC41DD" w:rsidRDefault="00DC41DD" w:rsidP="001E516A">
      <w:pPr>
        <w:pStyle w:val="Nivel2"/>
        <w:tabs>
          <w:tab w:val="left" w:pos="993"/>
        </w:tabs>
        <w:spacing w:before="0" w:after="0"/>
        <w:ind w:left="0" w:firstLine="567"/>
        <w:rPr>
          <w:sz w:val="21"/>
          <w:szCs w:val="21"/>
        </w:rPr>
      </w:pPr>
      <w:r w:rsidRPr="001E516A">
        <w:rPr>
          <w:sz w:val="21"/>
          <w:szCs w:val="21"/>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rsidR="00324E42" w:rsidRPr="001E516A" w:rsidRDefault="00324E42" w:rsidP="00324E42">
      <w:pPr>
        <w:pStyle w:val="Nivel2"/>
        <w:numPr>
          <w:ilvl w:val="0"/>
          <w:numId w:val="0"/>
        </w:numPr>
        <w:tabs>
          <w:tab w:val="left" w:pos="993"/>
        </w:tabs>
        <w:spacing w:before="0" w:after="0"/>
        <w:rPr>
          <w:sz w:val="21"/>
          <w:szCs w:val="21"/>
        </w:rPr>
      </w:pPr>
    </w:p>
    <w:p w:rsidR="00DC41DD" w:rsidRDefault="00DC41DD" w:rsidP="001E516A">
      <w:pPr>
        <w:pStyle w:val="Nivel2"/>
        <w:tabs>
          <w:tab w:val="left" w:pos="993"/>
        </w:tabs>
        <w:spacing w:before="0" w:after="0"/>
        <w:ind w:left="0" w:firstLine="567"/>
        <w:rPr>
          <w:sz w:val="21"/>
          <w:szCs w:val="21"/>
        </w:rPr>
      </w:pPr>
      <w:r w:rsidRPr="001E516A">
        <w:rPr>
          <w:sz w:val="21"/>
          <w:szCs w:val="21"/>
        </w:rPr>
        <w:t>Nas aferições finais, o(s) índice(s) utilizado(s) para reajuste será(ão), obrigatoriamente, o(s) definitivo(s).</w:t>
      </w:r>
    </w:p>
    <w:p w:rsidR="00324E42" w:rsidRPr="001E516A" w:rsidRDefault="00324E42" w:rsidP="00324E42">
      <w:pPr>
        <w:pStyle w:val="Nivel2"/>
        <w:numPr>
          <w:ilvl w:val="0"/>
          <w:numId w:val="0"/>
        </w:numPr>
        <w:tabs>
          <w:tab w:val="left" w:pos="993"/>
        </w:tabs>
        <w:spacing w:before="0" w:after="0"/>
        <w:rPr>
          <w:sz w:val="21"/>
          <w:szCs w:val="21"/>
        </w:rPr>
      </w:pPr>
    </w:p>
    <w:p w:rsidR="00DC41DD" w:rsidRDefault="00DC41DD" w:rsidP="001E516A">
      <w:pPr>
        <w:pStyle w:val="Nivel2"/>
        <w:tabs>
          <w:tab w:val="left" w:pos="993"/>
        </w:tabs>
        <w:spacing w:before="0" w:after="0"/>
        <w:ind w:left="0" w:firstLine="567"/>
        <w:rPr>
          <w:sz w:val="21"/>
          <w:szCs w:val="21"/>
        </w:rPr>
      </w:pPr>
      <w:r w:rsidRPr="001E516A">
        <w:rPr>
          <w:sz w:val="21"/>
          <w:szCs w:val="21"/>
        </w:rPr>
        <w:t>Caso o(s) índice(s) estabelecido(s) para reajustamento venha(m) a ser extinto(s) ou de qualquer forma não possa(m) mais ser utilizado(s), será(ão) adotado(s), em substituição, o(s) que vier(em) a ser determinado(s) pela legislação então em vigor.</w:t>
      </w:r>
    </w:p>
    <w:p w:rsidR="00324E42" w:rsidRPr="001E516A" w:rsidRDefault="00324E42" w:rsidP="00324E42">
      <w:pPr>
        <w:pStyle w:val="Nivel2"/>
        <w:numPr>
          <w:ilvl w:val="0"/>
          <w:numId w:val="0"/>
        </w:numPr>
        <w:tabs>
          <w:tab w:val="left" w:pos="993"/>
        </w:tabs>
        <w:spacing w:before="0" w:after="0"/>
        <w:rPr>
          <w:sz w:val="21"/>
          <w:szCs w:val="21"/>
        </w:rPr>
      </w:pPr>
    </w:p>
    <w:p w:rsidR="00DC41DD" w:rsidRDefault="00DC41DD" w:rsidP="001E516A">
      <w:pPr>
        <w:pStyle w:val="Nivel2"/>
        <w:tabs>
          <w:tab w:val="left" w:pos="993"/>
        </w:tabs>
        <w:spacing w:before="0" w:after="0"/>
        <w:ind w:left="0" w:firstLine="567"/>
        <w:rPr>
          <w:sz w:val="21"/>
          <w:szCs w:val="21"/>
        </w:rPr>
      </w:pPr>
      <w:r w:rsidRPr="001E516A">
        <w:rPr>
          <w:sz w:val="21"/>
          <w:szCs w:val="21"/>
        </w:rPr>
        <w:t xml:space="preserve">Na ausência de previsão legal quanto ao índice substituto, as partes elegerão novo índice oficial, para reajustamento do preço do valor remanescente, por meio de termo aditivo. </w:t>
      </w:r>
    </w:p>
    <w:p w:rsidR="00DC41DD" w:rsidRPr="001E516A" w:rsidRDefault="00DC41DD" w:rsidP="001E516A">
      <w:pPr>
        <w:pStyle w:val="Nivel2"/>
        <w:tabs>
          <w:tab w:val="left" w:pos="993"/>
        </w:tabs>
        <w:spacing w:before="0" w:after="0"/>
        <w:ind w:left="0" w:firstLine="567"/>
        <w:rPr>
          <w:sz w:val="21"/>
          <w:szCs w:val="21"/>
        </w:rPr>
      </w:pPr>
      <w:r w:rsidRPr="001E516A">
        <w:rPr>
          <w:sz w:val="21"/>
          <w:szCs w:val="21"/>
        </w:rPr>
        <w:lastRenderedPageBreak/>
        <w:t>O reajuste será realizado por apostilamento.</w:t>
      </w:r>
    </w:p>
    <w:p w:rsidR="009057C3" w:rsidRDefault="009057C3" w:rsidP="009057C3">
      <w:pPr>
        <w:pStyle w:val="Nivel01"/>
        <w:numPr>
          <w:ilvl w:val="0"/>
          <w:numId w:val="0"/>
        </w:numPr>
        <w:spacing w:before="0" w:line="276" w:lineRule="auto"/>
        <w:rPr>
          <w:sz w:val="21"/>
          <w:szCs w:val="21"/>
        </w:rPr>
      </w:pPr>
    </w:p>
    <w:p w:rsidR="009057C3" w:rsidRPr="009057C3" w:rsidRDefault="009057C3" w:rsidP="009057C3"/>
    <w:p w:rsidR="00DC41DD" w:rsidRPr="009057C3" w:rsidRDefault="00DC41DD" w:rsidP="001E516A">
      <w:pPr>
        <w:pStyle w:val="Nivel01"/>
        <w:spacing w:before="0" w:line="276" w:lineRule="auto"/>
        <w:ind w:left="0" w:firstLine="0"/>
        <w:rPr>
          <w:sz w:val="21"/>
          <w:szCs w:val="21"/>
        </w:rPr>
      </w:pPr>
      <w:r w:rsidRPr="009057C3">
        <w:rPr>
          <w:sz w:val="21"/>
          <w:szCs w:val="21"/>
        </w:rPr>
        <w:t xml:space="preserve">CLÁUSULA OITAVA - OBRIGAÇÕES DO CONTRATANTE </w:t>
      </w:r>
      <w:hyperlink r:id="rId65" w:anchor="art92" w:history="1">
        <w:r w:rsidR="00AD10B9" w:rsidRPr="009057C3">
          <w:rPr>
            <w:rStyle w:val="Hyperlink"/>
            <w:sz w:val="21"/>
            <w:szCs w:val="21"/>
          </w:rPr>
          <w:t>(art. 92, X, XI e XIV</w:t>
        </w:r>
      </w:hyperlink>
      <w:r w:rsidRPr="009057C3">
        <w:rPr>
          <w:sz w:val="21"/>
          <w:szCs w:val="21"/>
        </w:rPr>
        <w:t>)</w:t>
      </w:r>
    </w:p>
    <w:p w:rsidR="00324E42" w:rsidRPr="00324E42" w:rsidRDefault="00324E42" w:rsidP="00324E42"/>
    <w:p w:rsidR="00DC41DD" w:rsidRPr="00324E42" w:rsidRDefault="00DC41DD" w:rsidP="001E516A">
      <w:pPr>
        <w:pStyle w:val="Nivel2"/>
        <w:tabs>
          <w:tab w:val="left" w:pos="993"/>
        </w:tabs>
        <w:spacing w:before="0" w:after="0"/>
        <w:ind w:left="0" w:firstLine="567"/>
        <w:rPr>
          <w:b/>
          <w:bCs/>
          <w:sz w:val="21"/>
          <w:szCs w:val="21"/>
        </w:rPr>
      </w:pPr>
      <w:r w:rsidRPr="001E516A">
        <w:rPr>
          <w:sz w:val="21"/>
          <w:szCs w:val="21"/>
        </w:rPr>
        <w:t>São obrigações do Contratante:</w:t>
      </w:r>
    </w:p>
    <w:p w:rsidR="00324E42" w:rsidRPr="001E516A" w:rsidRDefault="00324E42" w:rsidP="00324E42">
      <w:pPr>
        <w:pStyle w:val="Nivel2"/>
        <w:numPr>
          <w:ilvl w:val="0"/>
          <w:numId w:val="0"/>
        </w:numPr>
        <w:tabs>
          <w:tab w:val="left" w:pos="993"/>
        </w:tabs>
        <w:spacing w:before="0" w:after="0"/>
        <w:ind w:left="567"/>
        <w:rPr>
          <w:b/>
          <w:bCs/>
          <w:sz w:val="21"/>
          <w:szCs w:val="21"/>
        </w:rPr>
      </w:pPr>
    </w:p>
    <w:p w:rsidR="00DC41DD" w:rsidRDefault="00DC41DD" w:rsidP="001E516A">
      <w:pPr>
        <w:pStyle w:val="Nivel2"/>
        <w:tabs>
          <w:tab w:val="left" w:pos="993"/>
        </w:tabs>
        <w:spacing w:before="0" w:after="0"/>
        <w:ind w:left="0" w:firstLine="567"/>
        <w:rPr>
          <w:sz w:val="21"/>
          <w:szCs w:val="21"/>
        </w:rPr>
      </w:pPr>
      <w:r w:rsidRPr="001E516A">
        <w:rPr>
          <w:sz w:val="21"/>
          <w:szCs w:val="21"/>
        </w:rPr>
        <w:t>Exigir o cumprimento de todas as obrigações assumidas pelo Contratado, de acordo com o contrato e seus anexos;</w:t>
      </w:r>
    </w:p>
    <w:p w:rsidR="0005692C" w:rsidRPr="001E516A" w:rsidRDefault="0005692C" w:rsidP="0005692C">
      <w:pPr>
        <w:pStyle w:val="Nivel2"/>
        <w:numPr>
          <w:ilvl w:val="0"/>
          <w:numId w:val="0"/>
        </w:numPr>
        <w:tabs>
          <w:tab w:val="left" w:pos="993"/>
        </w:tabs>
        <w:spacing w:before="0" w:after="0"/>
        <w:ind w:left="567"/>
        <w:rPr>
          <w:sz w:val="21"/>
          <w:szCs w:val="21"/>
        </w:rPr>
      </w:pPr>
    </w:p>
    <w:p w:rsidR="00DC41DD" w:rsidRDefault="00DC41DD" w:rsidP="001E516A">
      <w:pPr>
        <w:pStyle w:val="Nivel2"/>
        <w:tabs>
          <w:tab w:val="left" w:pos="993"/>
        </w:tabs>
        <w:spacing w:before="0" w:after="0"/>
        <w:ind w:left="0" w:firstLine="567"/>
        <w:rPr>
          <w:sz w:val="21"/>
          <w:szCs w:val="21"/>
        </w:rPr>
      </w:pPr>
      <w:r w:rsidRPr="001E516A">
        <w:rPr>
          <w:sz w:val="21"/>
          <w:szCs w:val="21"/>
        </w:rPr>
        <w:t>Receber o objeto no prazo e condições estabelecidas no Termo de Referência;</w:t>
      </w:r>
    </w:p>
    <w:p w:rsidR="00324E42" w:rsidRPr="001E516A" w:rsidRDefault="00324E42" w:rsidP="00324E42">
      <w:pPr>
        <w:pStyle w:val="Nivel2"/>
        <w:numPr>
          <w:ilvl w:val="0"/>
          <w:numId w:val="0"/>
        </w:numPr>
        <w:tabs>
          <w:tab w:val="left" w:pos="993"/>
        </w:tabs>
        <w:spacing w:before="0" w:after="0"/>
        <w:ind w:left="567"/>
        <w:rPr>
          <w:sz w:val="21"/>
          <w:szCs w:val="21"/>
        </w:rPr>
      </w:pPr>
    </w:p>
    <w:p w:rsidR="00DC41DD" w:rsidRDefault="00DC41DD" w:rsidP="001E516A">
      <w:pPr>
        <w:pStyle w:val="Nivel2"/>
        <w:tabs>
          <w:tab w:val="left" w:pos="993"/>
        </w:tabs>
        <w:spacing w:before="0" w:after="0"/>
        <w:ind w:left="0" w:firstLine="567"/>
        <w:rPr>
          <w:sz w:val="21"/>
          <w:szCs w:val="21"/>
        </w:rPr>
      </w:pPr>
      <w:r w:rsidRPr="001E516A">
        <w:rPr>
          <w:sz w:val="21"/>
          <w:szCs w:val="21"/>
        </w:rPr>
        <w:t>Notificar o Contratado, por escrito, sobre vícios, defeitos ou incorreções verificadas no objeto fornecido, para que seja por ele substituído, reparado ou corrigido, no total ou em parte, às suas expensas;</w:t>
      </w:r>
    </w:p>
    <w:p w:rsidR="00324E42" w:rsidRPr="001E516A" w:rsidRDefault="00324E42" w:rsidP="00324E42">
      <w:pPr>
        <w:pStyle w:val="Nivel2"/>
        <w:numPr>
          <w:ilvl w:val="0"/>
          <w:numId w:val="0"/>
        </w:numPr>
        <w:tabs>
          <w:tab w:val="left" w:pos="993"/>
        </w:tabs>
        <w:spacing w:before="0" w:after="0"/>
        <w:rPr>
          <w:sz w:val="21"/>
          <w:szCs w:val="21"/>
        </w:rPr>
      </w:pPr>
    </w:p>
    <w:p w:rsidR="00DC41DD" w:rsidRDefault="00DC41DD" w:rsidP="001E516A">
      <w:pPr>
        <w:pStyle w:val="Nivel2"/>
        <w:tabs>
          <w:tab w:val="left" w:pos="993"/>
        </w:tabs>
        <w:spacing w:before="0" w:after="0"/>
        <w:ind w:left="0" w:firstLine="567"/>
        <w:rPr>
          <w:sz w:val="21"/>
          <w:szCs w:val="21"/>
        </w:rPr>
      </w:pPr>
      <w:r w:rsidRPr="001E516A">
        <w:rPr>
          <w:sz w:val="21"/>
          <w:szCs w:val="21"/>
        </w:rPr>
        <w:t>Acompanhar e fiscalizar a execução do contrato e o cumprimento das obrigações pelo Contratado;</w:t>
      </w:r>
    </w:p>
    <w:p w:rsidR="00324E42" w:rsidRPr="001E516A" w:rsidRDefault="00324E42" w:rsidP="00324E42">
      <w:pPr>
        <w:pStyle w:val="Nivel2"/>
        <w:numPr>
          <w:ilvl w:val="0"/>
          <w:numId w:val="0"/>
        </w:numPr>
        <w:tabs>
          <w:tab w:val="left" w:pos="993"/>
        </w:tabs>
        <w:spacing w:before="0" w:after="0"/>
        <w:rPr>
          <w:sz w:val="21"/>
          <w:szCs w:val="21"/>
        </w:rPr>
      </w:pPr>
    </w:p>
    <w:p w:rsidR="009C2FC1" w:rsidRPr="00324E42" w:rsidRDefault="007F3CEA" w:rsidP="001E516A">
      <w:pPr>
        <w:pStyle w:val="Nivel2"/>
        <w:tabs>
          <w:tab w:val="left" w:pos="993"/>
        </w:tabs>
        <w:spacing w:before="0" w:after="0"/>
        <w:ind w:left="0" w:firstLine="567"/>
        <w:rPr>
          <w:sz w:val="21"/>
          <w:szCs w:val="21"/>
        </w:rPr>
      </w:pPr>
      <w:r w:rsidRPr="001E516A">
        <w:rPr>
          <w:sz w:val="21"/>
          <w:szCs w:val="21"/>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r w:rsidR="009C2FC1" w:rsidRPr="001E516A">
        <w:rPr>
          <w:bCs/>
          <w:sz w:val="21"/>
          <w:szCs w:val="21"/>
        </w:rPr>
        <w:t>;</w:t>
      </w:r>
    </w:p>
    <w:p w:rsidR="00324E42" w:rsidRPr="001E516A" w:rsidRDefault="00324E42" w:rsidP="00324E42">
      <w:pPr>
        <w:pStyle w:val="Nivel2"/>
        <w:numPr>
          <w:ilvl w:val="0"/>
          <w:numId w:val="0"/>
        </w:numPr>
        <w:tabs>
          <w:tab w:val="left" w:pos="993"/>
        </w:tabs>
        <w:spacing w:before="0" w:after="0"/>
        <w:rPr>
          <w:sz w:val="21"/>
          <w:szCs w:val="21"/>
        </w:rPr>
      </w:pPr>
    </w:p>
    <w:p w:rsidR="00DC41DD" w:rsidRDefault="007F3CEA" w:rsidP="001E516A">
      <w:pPr>
        <w:pStyle w:val="Nivel2"/>
        <w:tabs>
          <w:tab w:val="left" w:pos="993"/>
        </w:tabs>
        <w:spacing w:before="0" w:after="0"/>
        <w:ind w:left="0" w:firstLine="567"/>
        <w:rPr>
          <w:sz w:val="21"/>
          <w:szCs w:val="21"/>
        </w:rPr>
      </w:pPr>
      <w:r w:rsidRPr="001E516A">
        <w:rPr>
          <w:sz w:val="21"/>
          <w:szCs w:val="21"/>
        </w:rPr>
        <w:t>Efetuar o pagamento ao Contratado do valor correspondente à execução do objeto, no prazo, forma e condições estabelecidos no presente Contrato e no Termo de Referência</w:t>
      </w:r>
      <w:r w:rsidR="00DC41DD" w:rsidRPr="001E516A">
        <w:rPr>
          <w:sz w:val="21"/>
          <w:szCs w:val="21"/>
        </w:rPr>
        <w:t>;</w:t>
      </w:r>
    </w:p>
    <w:p w:rsidR="00324E42" w:rsidRPr="001E516A" w:rsidRDefault="00324E42" w:rsidP="00324E42">
      <w:pPr>
        <w:pStyle w:val="Nivel2"/>
        <w:numPr>
          <w:ilvl w:val="0"/>
          <w:numId w:val="0"/>
        </w:numPr>
        <w:tabs>
          <w:tab w:val="left" w:pos="993"/>
        </w:tabs>
        <w:spacing w:before="0" w:after="0"/>
        <w:rPr>
          <w:sz w:val="21"/>
          <w:szCs w:val="21"/>
        </w:rPr>
      </w:pPr>
    </w:p>
    <w:p w:rsidR="00DC41DD" w:rsidRDefault="00DC41DD" w:rsidP="001E516A">
      <w:pPr>
        <w:pStyle w:val="Nivel2"/>
        <w:tabs>
          <w:tab w:val="left" w:pos="993"/>
        </w:tabs>
        <w:spacing w:before="0" w:after="0"/>
        <w:ind w:left="0" w:firstLine="567"/>
        <w:rPr>
          <w:sz w:val="21"/>
          <w:szCs w:val="21"/>
        </w:rPr>
      </w:pPr>
      <w:r w:rsidRPr="001E516A">
        <w:rPr>
          <w:sz w:val="21"/>
          <w:szCs w:val="21"/>
        </w:rPr>
        <w:t xml:space="preserve">Aplicar ao Contratado as sanções previstas na lei e neste Contrato; </w:t>
      </w:r>
    </w:p>
    <w:p w:rsidR="00324E42" w:rsidRPr="001E516A" w:rsidRDefault="00324E42" w:rsidP="00324E42">
      <w:pPr>
        <w:pStyle w:val="Nivel2"/>
        <w:numPr>
          <w:ilvl w:val="0"/>
          <w:numId w:val="0"/>
        </w:numPr>
        <w:tabs>
          <w:tab w:val="left" w:pos="993"/>
        </w:tabs>
        <w:spacing w:before="0" w:after="0"/>
        <w:rPr>
          <w:sz w:val="21"/>
          <w:szCs w:val="21"/>
        </w:rPr>
      </w:pPr>
    </w:p>
    <w:p w:rsidR="00DC41DD" w:rsidRDefault="00DC41DD" w:rsidP="0005692C">
      <w:pPr>
        <w:pStyle w:val="Nivel2"/>
        <w:tabs>
          <w:tab w:val="left" w:pos="993"/>
        </w:tabs>
        <w:spacing w:before="0" w:after="0"/>
        <w:ind w:left="0" w:firstLine="567"/>
        <w:rPr>
          <w:sz w:val="21"/>
          <w:szCs w:val="21"/>
        </w:rPr>
      </w:pPr>
      <w:r w:rsidRPr="001E516A">
        <w:rPr>
          <w:sz w:val="21"/>
          <w:szCs w:val="21"/>
        </w:rPr>
        <w:t xml:space="preserve">Cientificar o </w:t>
      </w:r>
      <w:r w:rsidR="00744021" w:rsidRPr="001E516A">
        <w:rPr>
          <w:sz w:val="21"/>
          <w:szCs w:val="21"/>
          <w:lang w:val="pt-PT"/>
        </w:rPr>
        <w:t>Secretário da Unidade Requisitante</w:t>
      </w:r>
      <w:r w:rsidR="00744021" w:rsidRPr="001E516A">
        <w:rPr>
          <w:sz w:val="21"/>
          <w:szCs w:val="21"/>
        </w:rPr>
        <w:t xml:space="preserve">/Procuradoria Geral do Município </w:t>
      </w:r>
      <w:r w:rsidRPr="001E516A">
        <w:rPr>
          <w:sz w:val="21"/>
          <w:szCs w:val="21"/>
        </w:rPr>
        <w:t>para adoção das medidas cabíveis quando do descumpriment</w:t>
      </w:r>
      <w:r w:rsidR="00BB1B6E" w:rsidRPr="001E516A">
        <w:rPr>
          <w:sz w:val="21"/>
          <w:szCs w:val="21"/>
        </w:rPr>
        <w:t>o de obrigações pelo Contratado.</w:t>
      </w:r>
      <w:r w:rsidR="0006362A" w:rsidRPr="001E516A">
        <w:rPr>
          <w:sz w:val="21"/>
          <w:szCs w:val="21"/>
        </w:rPr>
        <w:t xml:space="preserve"> (</w:t>
      </w:r>
      <w:r w:rsidR="00BB1B6E" w:rsidRPr="001E516A">
        <w:rPr>
          <w:sz w:val="21"/>
          <w:szCs w:val="21"/>
        </w:rPr>
        <w:t>Artigo nº</w:t>
      </w:r>
      <w:r w:rsidR="0006362A" w:rsidRPr="001E516A">
        <w:rPr>
          <w:sz w:val="21"/>
          <w:szCs w:val="21"/>
        </w:rPr>
        <w:t xml:space="preserve"> 344 do Decreto Municipal nº</w:t>
      </w:r>
      <w:r w:rsidR="00BB1B6E" w:rsidRPr="001E516A">
        <w:rPr>
          <w:sz w:val="21"/>
          <w:szCs w:val="21"/>
        </w:rPr>
        <w:t xml:space="preserve"> 5.807/2023</w:t>
      </w:r>
      <w:r w:rsidR="0006362A" w:rsidRPr="001E516A">
        <w:rPr>
          <w:sz w:val="21"/>
          <w:szCs w:val="21"/>
        </w:rPr>
        <w:t>).</w:t>
      </w:r>
    </w:p>
    <w:p w:rsidR="00324E42" w:rsidRPr="001E516A" w:rsidRDefault="00324E42" w:rsidP="00324E42">
      <w:pPr>
        <w:pStyle w:val="Nivel2"/>
        <w:numPr>
          <w:ilvl w:val="0"/>
          <w:numId w:val="0"/>
        </w:numPr>
        <w:tabs>
          <w:tab w:val="left" w:pos="993"/>
        </w:tabs>
        <w:spacing w:before="0" w:after="0"/>
        <w:rPr>
          <w:sz w:val="21"/>
          <w:szCs w:val="21"/>
        </w:rPr>
      </w:pPr>
    </w:p>
    <w:p w:rsidR="00DC41DD" w:rsidRDefault="00DC41DD" w:rsidP="001E516A">
      <w:pPr>
        <w:pStyle w:val="Nivel2"/>
        <w:tabs>
          <w:tab w:val="left" w:pos="993"/>
        </w:tabs>
        <w:spacing w:before="0" w:after="0"/>
        <w:ind w:left="0" w:firstLine="567"/>
        <w:rPr>
          <w:sz w:val="21"/>
          <w:szCs w:val="21"/>
        </w:rPr>
      </w:pPr>
      <w:r w:rsidRPr="001E516A">
        <w:rPr>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324E42" w:rsidRPr="001E516A" w:rsidRDefault="00324E42" w:rsidP="00324E42">
      <w:pPr>
        <w:pStyle w:val="Nivel2"/>
        <w:numPr>
          <w:ilvl w:val="0"/>
          <w:numId w:val="0"/>
        </w:numPr>
        <w:tabs>
          <w:tab w:val="left" w:pos="993"/>
        </w:tabs>
        <w:spacing w:before="0" w:after="0"/>
        <w:rPr>
          <w:sz w:val="21"/>
          <w:szCs w:val="21"/>
        </w:rPr>
      </w:pPr>
    </w:p>
    <w:p w:rsidR="00896D82" w:rsidRPr="00324E42" w:rsidRDefault="00896D82" w:rsidP="001E516A">
      <w:pPr>
        <w:pStyle w:val="Nivel3"/>
        <w:tabs>
          <w:tab w:val="left" w:pos="1701"/>
        </w:tabs>
        <w:spacing w:before="0" w:after="0"/>
        <w:ind w:left="284" w:firstLine="567"/>
        <w:rPr>
          <w:b/>
          <w:bCs/>
          <w:color w:val="auto"/>
          <w:sz w:val="21"/>
          <w:szCs w:val="21"/>
        </w:rPr>
      </w:pPr>
      <w:r w:rsidRPr="001E516A">
        <w:rPr>
          <w:sz w:val="21"/>
          <w:szCs w:val="21"/>
        </w:rPr>
        <w:t xml:space="preserve">A Administração terá o prazo </w:t>
      </w:r>
      <w:r w:rsidRPr="001E516A">
        <w:rPr>
          <w:color w:val="auto"/>
          <w:sz w:val="21"/>
          <w:szCs w:val="21"/>
        </w:rPr>
        <w:t>de</w:t>
      </w:r>
      <w:r w:rsidRPr="001E516A">
        <w:rPr>
          <w:i/>
          <w:iCs/>
          <w:color w:val="auto"/>
          <w:sz w:val="21"/>
          <w:szCs w:val="21"/>
        </w:rPr>
        <w:t xml:space="preserve"> </w:t>
      </w:r>
      <w:r w:rsidR="00387551" w:rsidRPr="001E516A">
        <w:rPr>
          <w:color w:val="auto"/>
          <w:sz w:val="21"/>
          <w:szCs w:val="21"/>
        </w:rPr>
        <w:t>01 (um) mês</w:t>
      </w:r>
      <w:r w:rsidRPr="001E516A">
        <w:rPr>
          <w:color w:val="auto"/>
          <w:sz w:val="21"/>
          <w:szCs w:val="21"/>
        </w:rPr>
        <w:t xml:space="preserve">, a contar da data do protocolo do requerimento para decidir, admitida a prorrogação motivada, por igual período. </w:t>
      </w:r>
    </w:p>
    <w:p w:rsidR="00324E42" w:rsidRPr="001E516A" w:rsidRDefault="00324E42" w:rsidP="00324E42">
      <w:pPr>
        <w:pStyle w:val="Nivel3"/>
        <w:numPr>
          <w:ilvl w:val="0"/>
          <w:numId w:val="0"/>
        </w:numPr>
        <w:tabs>
          <w:tab w:val="left" w:pos="1701"/>
        </w:tabs>
        <w:spacing w:before="0" w:after="0"/>
        <w:ind w:left="851"/>
        <w:rPr>
          <w:b/>
          <w:bCs/>
          <w:color w:val="auto"/>
          <w:sz w:val="21"/>
          <w:szCs w:val="21"/>
        </w:rPr>
      </w:pPr>
    </w:p>
    <w:p w:rsidR="00896D82" w:rsidRDefault="00896D82" w:rsidP="001E516A">
      <w:pPr>
        <w:pStyle w:val="Nivel2"/>
        <w:spacing w:before="0" w:after="0"/>
        <w:ind w:left="0" w:firstLine="567"/>
        <w:rPr>
          <w:color w:val="auto"/>
          <w:sz w:val="21"/>
          <w:szCs w:val="21"/>
        </w:rPr>
      </w:pPr>
      <w:r w:rsidRPr="001E516A">
        <w:rPr>
          <w:color w:val="auto"/>
          <w:sz w:val="21"/>
          <w:szCs w:val="21"/>
        </w:rPr>
        <w:t xml:space="preserve">Responder eventuais pedidos de </w:t>
      </w:r>
      <w:r w:rsidR="00B466D1" w:rsidRPr="001E516A">
        <w:rPr>
          <w:color w:val="auto"/>
          <w:sz w:val="21"/>
          <w:szCs w:val="21"/>
        </w:rPr>
        <w:t>restabelecimento</w:t>
      </w:r>
      <w:r w:rsidRPr="001E516A">
        <w:rPr>
          <w:color w:val="auto"/>
          <w:sz w:val="21"/>
          <w:szCs w:val="21"/>
        </w:rPr>
        <w:t xml:space="preserve"> do equilíbrio econômico-financeiro feitos pelo contratado no prazo máximo de </w:t>
      </w:r>
      <w:r w:rsidR="00387551" w:rsidRPr="001E516A">
        <w:rPr>
          <w:color w:val="auto"/>
          <w:sz w:val="21"/>
          <w:szCs w:val="21"/>
        </w:rPr>
        <w:t>01 (um) mês</w:t>
      </w:r>
      <w:r w:rsidRPr="001E516A">
        <w:rPr>
          <w:color w:val="auto"/>
          <w:sz w:val="21"/>
          <w:szCs w:val="21"/>
        </w:rPr>
        <w:t>.</w:t>
      </w:r>
    </w:p>
    <w:p w:rsidR="0005692C" w:rsidRDefault="0005692C" w:rsidP="0005692C">
      <w:pPr>
        <w:pStyle w:val="Nivel2"/>
        <w:numPr>
          <w:ilvl w:val="0"/>
          <w:numId w:val="0"/>
        </w:numPr>
        <w:spacing w:before="0" w:after="0"/>
        <w:ind w:left="567"/>
        <w:rPr>
          <w:color w:val="auto"/>
          <w:sz w:val="21"/>
          <w:szCs w:val="21"/>
        </w:rPr>
      </w:pPr>
    </w:p>
    <w:p w:rsidR="00896D82" w:rsidRDefault="00896D82" w:rsidP="001E516A">
      <w:pPr>
        <w:pStyle w:val="Nvel2-Red"/>
        <w:spacing w:before="0" w:after="0"/>
        <w:ind w:left="0" w:firstLine="567"/>
        <w:rPr>
          <w:i w:val="0"/>
          <w:color w:val="auto"/>
          <w:sz w:val="21"/>
          <w:szCs w:val="21"/>
        </w:rPr>
      </w:pPr>
      <w:bookmarkStart w:id="59" w:name="_Hlk114499841"/>
      <w:bookmarkEnd w:id="59"/>
      <w:r w:rsidRPr="001E516A">
        <w:rPr>
          <w:i w:val="0"/>
          <w:color w:val="auto"/>
          <w:sz w:val="21"/>
          <w:szCs w:val="21"/>
        </w:rPr>
        <w:t>Notificar os emitentes das garantias quanto ao início de processo administrativo para apuração de descumprimento de cláusulas contratuais.</w:t>
      </w:r>
    </w:p>
    <w:p w:rsidR="00324E42" w:rsidRPr="001E516A" w:rsidRDefault="00324E42" w:rsidP="00324E42">
      <w:pPr>
        <w:pStyle w:val="Nvel2-Red"/>
        <w:numPr>
          <w:ilvl w:val="0"/>
          <w:numId w:val="0"/>
        </w:numPr>
        <w:spacing w:before="0" w:after="0"/>
        <w:rPr>
          <w:i w:val="0"/>
          <w:color w:val="auto"/>
          <w:sz w:val="21"/>
          <w:szCs w:val="21"/>
        </w:rPr>
      </w:pPr>
    </w:p>
    <w:p w:rsidR="00896D82" w:rsidRDefault="00896D82" w:rsidP="001E516A">
      <w:pPr>
        <w:pStyle w:val="Nivel2"/>
        <w:spacing w:before="0" w:after="0"/>
        <w:ind w:left="0" w:firstLine="567"/>
        <w:rPr>
          <w:sz w:val="21"/>
          <w:szCs w:val="21"/>
        </w:rPr>
      </w:pPr>
      <w:r w:rsidRPr="001E516A">
        <w:rPr>
          <w:sz w:val="21"/>
          <w:szCs w:val="21"/>
        </w:rPr>
        <w:lastRenderedPageBreak/>
        <w:t xml:space="preserve">Comunicar o Contratado na hipótese de posterior alteração do projeto pelo Contratante, no caso </w:t>
      </w:r>
      <w:hyperlink r:id="rId66" w:anchor="art93§2" w:history="1">
        <w:r w:rsidRPr="001E516A">
          <w:rPr>
            <w:rStyle w:val="Hyperlink"/>
            <w:sz w:val="21"/>
            <w:szCs w:val="21"/>
          </w:rPr>
          <w:t>do art. 93, §2º, da Lei nº 14.133, de 2021</w:t>
        </w:r>
      </w:hyperlink>
      <w:r w:rsidRPr="001E516A">
        <w:rPr>
          <w:sz w:val="21"/>
          <w:szCs w:val="21"/>
        </w:rPr>
        <w:t>.</w:t>
      </w:r>
    </w:p>
    <w:p w:rsidR="00324E42" w:rsidRPr="001E516A" w:rsidRDefault="00324E42" w:rsidP="00324E42">
      <w:pPr>
        <w:pStyle w:val="Nivel2"/>
        <w:numPr>
          <w:ilvl w:val="0"/>
          <w:numId w:val="0"/>
        </w:numPr>
        <w:spacing w:before="0" w:after="0"/>
        <w:rPr>
          <w:sz w:val="21"/>
          <w:szCs w:val="21"/>
        </w:rPr>
      </w:pPr>
    </w:p>
    <w:p w:rsidR="00896D82" w:rsidRPr="001E516A" w:rsidRDefault="00896D82" w:rsidP="001E516A">
      <w:pPr>
        <w:pStyle w:val="Nivel2"/>
        <w:spacing w:before="0" w:after="0"/>
        <w:ind w:left="0" w:firstLine="567"/>
        <w:rPr>
          <w:sz w:val="21"/>
          <w:szCs w:val="21"/>
        </w:rPr>
      </w:pPr>
      <w:r w:rsidRPr="001E516A">
        <w:rPr>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9057C3" w:rsidRDefault="009057C3" w:rsidP="001E516A">
      <w:pPr>
        <w:pStyle w:val="Nivel2"/>
        <w:numPr>
          <w:ilvl w:val="0"/>
          <w:numId w:val="0"/>
        </w:numPr>
        <w:spacing w:before="0" w:after="0"/>
        <w:ind w:left="567"/>
        <w:rPr>
          <w:sz w:val="21"/>
          <w:szCs w:val="21"/>
        </w:rPr>
      </w:pPr>
    </w:p>
    <w:p w:rsidR="009057C3" w:rsidRPr="001E516A" w:rsidRDefault="009057C3" w:rsidP="001E516A">
      <w:pPr>
        <w:pStyle w:val="Nivel2"/>
        <w:numPr>
          <w:ilvl w:val="0"/>
          <w:numId w:val="0"/>
        </w:numPr>
        <w:spacing w:before="0" w:after="0"/>
        <w:ind w:left="567"/>
        <w:rPr>
          <w:sz w:val="21"/>
          <w:szCs w:val="21"/>
        </w:rPr>
      </w:pPr>
    </w:p>
    <w:p w:rsidR="00DC41DD" w:rsidRDefault="00DC41DD" w:rsidP="001E516A">
      <w:pPr>
        <w:pStyle w:val="Nivel01"/>
        <w:spacing w:before="0" w:line="276" w:lineRule="auto"/>
        <w:rPr>
          <w:sz w:val="21"/>
          <w:szCs w:val="21"/>
        </w:rPr>
      </w:pPr>
      <w:r w:rsidRPr="001E516A">
        <w:rPr>
          <w:sz w:val="21"/>
          <w:szCs w:val="21"/>
        </w:rPr>
        <w:t>CLÁUSULA NONA - OBRIGAÇÕES DO CONTRATADO (</w:t>
      </w:r>
      <w:hyperlink r:id="rId67" w:anchor="art92" w:history="1">
        <w:r w:rsidRPr="001E516A">
          <w:rPr>
            <w:rStyle w:val="Hyperlink"/>
            <w:sz w:val="21"/>
            <w:szCs w:val="21"/>
          </w:rPr>
          <w:t>art. 92, XIV, XVI e XVII)</w:t>
        </w:r>
      </w:hyperlink>
    </w:p>
    <w:p w:rsidR="00324E42" w:rsidRPr="00324E42" w:rsidRDefault="00324E42" w:rsidP="00324E42"/>
    <w:p w:rsidR="00861897" w:rsidRDefault="00861897" w:rsidP="001E516A">
      <w:pPr>
        <w:pStyle w:val="Nivel2"/>
        <w:tabs>
          <w:tab w:val="left" w:pos="1134"/>
        </w:tabs>
        <w:spacing w:before="0" w:after="0"/>
        <w:ind w:left="0" w:firstLine="567"/>
        <w:rPr>
          <w:sz w:val="21"/>
          <w:szCs w:val="21"/>
        </w:rPr>
      </w:pPr>
      <w:r w:rsidRPr="001E516A">
        <w:rPr>
          <w:sz w:val="21"/>
          <w:szCs w:val="21"/>
        </w:rPr>
        <w:t>O Contratado deve cumprir todas as obrigações constantes deste Contrato e de seus anexos, assumindo como exclusivamente seus os riscos e as despesas decorrentes da boa e perfeita execução do objeto, observando, ainda, as obrigações a seguir dispostas:</w:t>
      </w:r>
    </w:p>
    <w:p w:rsidR="00324E42" w:rsidRPr="001E516A" w:rsidRDefault="00324E42" w:rsidP="00324E42">
      <w:pPr>
        <w:pStyle w:val="Nivel2"/>
        <w:numPr>
          <w:ilvl w:val="0"/>
          <w:numId w:val="0"/>
        </w:numPr>
        <w:tabs>
          <w:tab w:val="left" w:pos="1134"/>
        </w:tabs>
        <w:spacing w:before="0" w:after="0"/>
        <w:ind w:left="567"/>
        <w:rPr>
          <w:sz w:val="21"/>
          <w:szCs w:val="21"/>
        </w:rPr>
      </w:pPr>
    </w:p>
    <w:p w:rsidR="00861897" w:rsidRDefault="00861897" w:rsidP="001E516A">
      <w:pPr>
        <w:pStyle w:val="Nivel2"/>
        <w:tabs>
          <w:tab w:val="left" w:pos="1134"/>
        </w:tabs>
        <w:spacing w:before="0" w:after="0"/>
        <w:ind w:left="0" w:firstLine="567"/>
        <w:rPr>
          <w:sz w:val="21"/>
          <w:szCs w:val="21"/>
        </w:rPr>
      </w:pPr>
      <w:r w:rsidRPr="001E516A">
        <w:rPr>
          <w:sz w:val="21"/>
          <w:szCs w:val="21"/>
        </w:rPr>
        <w:t>Manter preposto aceito pela Administração no local do serviço para representá-lo na execução do contrato.</w:t>
      </w:r>
    </w:p>
    <w:p w:rsidR="00324E42" w:rsidRPr="001E516A" w:rsidRDefault="00324E42" w:rsidP="00324E42">
      <w:pPr>
        <w:pStyle w:val="Nivel2"/>
        <w:numPr>
          <w:ilvl w:val="0"/>
          <w:numId w:val="0"/>
        </w:numPr>
        <w:tabs>
          <w:tab w:val="left" w:pos="1134"/>
        </w:tabs>
        <w:spacing w:before="0" w:after="0"/>
        <w:rPr>
          <w:sz w:val="21"/>
          <w:szCs w:val="21"/>
        </w:rPr>
      </w:pPr>
    </w:p>
    <w:p w:rsidR="00861897" w:rsidRDefault="00861897" w:rsidP="001E516A">
      <w:pPr>
        <w:pStyle w:val="Nivel2"/>
        <w:tabs>
          <w:tab w:val="left" w:pos="1134"/>
        </w:tabs>
        <w:spacing w:before="0" w:after="0"/>
        <w:ind w:left="0" w:firstLine="567"/>
        <w:rPr>
          <w:sz w:val="21"/>
          <w:szCs w:val="21"/>
        </w:rPr>
      </w:pPr>
      <w:r w:rsidRPr="001E516A">
        <w:rPr>
          <w:sz w:val="21"/>
          <w:szCs w:val="21"/>
        </w:rPr>
        <w:t>A indicação ou a manutenção do preposto da empresa poderá ser recusada pelo órgão ou entidade, desde que devidamente justificada, devendo a empresa designar outro para o exercício da atividade.</w:t>
      </w:r>
    </w:p>
    <w:p w:rsidR="00324E42" w:rsidRPr="001E516A" w:rsidRDefault="00324E42" w:rsidP="00324E42">
      <w:pPr>
        <w:pStyle w:val="Nivel2"/>
        <w:numPr>
          <w:ilvl w:val="0"/>
          <w:numId w:val="0"/>
        </w:numPr>
        <w:tabs>
          <w:tab w:val="left" w:pos="1134"/>
        </w:tabs>
        <w:spacing w:before="0" w:after="0"/>
        <w:rPr>
          <w:sz w:val="21"/>
          <w:szCs w:val="21"/>
        </w:rPr>
      </w:pPr>
    </w:p>
    <w:p w:rsidR="00861897" w:rsidRPr="00324E42" w:rsidRDefault="00861897" w:rsidP="001E516A">
      <w:pPr>
        <w:pStyle w:val="Nivel2"/>
        <w:tabs>
          <w:tab w:val="left" w:pos="1134"/>
        </w:tabs>
        <w:spacing w:before="0" w:after="0"/>
        <w:ind w:left="0" w:firstLine="567"/>
        <w:rPr>
          <w:sz w:val="21"/>
          <w:szCs w:val="21"/>
        </w:rPr>
      </w:pPr>
      <w:r w:rsidRPr="001E516A">
        <w:rPr>
          <w:sz w:val="21"/>
          <w:szCs w:val="21"/>
        </w:rPr>
        <w:t>Atender às determinações regulares emitidas pelo fiscal do contrato ou autoridade superior (</w:t>
      </w:r>
      <w:hyperlink r:id="rId68" w:anchor="art137" w:history="1">
        <w:r w:rsidRPr="001E516A">
          <w:rPr>
            <w:rStyle w:val="Hyperlink"/>
            <w:sz w:val="21"/>
            <w:szCs w:val="21"/>
          </w:rPr>
          <w:t>art. 137, II</w:t>
        </w:r>
      </w:hyperlink>
      <w:r w:rsidRPr="001E516A">
        <w:rPr>
          <w:sz w:val="21"/>
          <w:szCs w:val="21"/>
        </w:rPr>
        <w:t>)</w:t>
      </w:r>
      <w:r w:rsidR="00324E42">
        <w:rPr>
          <w:sz w:val="21"/>
          <w:szCs w:val="21"/>
        </w:rPr>
        <w:t xml:space="preserve"> </w:t>
      </w:r>
      <w:r w:rsidRPr="001E516A">
        <w:rPr>
          <w:color w:val="000000" w:themeColor="text1"/>
          <w:sz w:val="21"/>
          <w:szCs w:val="21"/>
        </w:rPr>
        <w:t xml:space="preserve">e </w:t>
      </w:r>
      <w:r w:rsidRPr="001E516A">
        <w:rPr>
          <w:sz w:val="21"/>
          <w:szCs w:val="21"/>
        </w:rPr>
        <w:t>prestar todo esclarecimento ou informação por eles solicitados</w:t>
      </w:r>
      <w:r w:rsidRPr="001E516A">
        <w:rPr>
          <w:color w:val="000000" w:themeColor="text1"/>
          <w:sz w:val="21"/>
          <w:szCs w:val="21"/>
        </w:rPr>
        <w:t>;</w:t>
      </w:r>
    </w:p>
    <w:p w:rsidR="00324E42" w:rsidRDefault="00324E42" w:rsidP="00324E42">
      <w:pPr>
        <w:pStyle w:val="PargrafodaLista"/>
        <w:rPr>
          <w:sz w:val="21"/>
          <w:szCs w:val="21"/>
        </w:rPr>
      </w:pPr>
    </w:p>
    <w:p w:rsidR="00861897" w:rsidRDefault="00861897" w:rsidP="001E516A">
      <w:pPr>
        <w:pStyle w:val="Nivel2"/>
        <w:tabs>
          <w:tab w:val="left" w:pos="1134"/>
        </w:tabs>
        <w:spacing w:before="0" w:after="0"/>
        <w:ind w:left="0" w:firstLine="567"/>
        <w:rPr>
          <w:sz w:val="21"/>
          <w:szCs w:val="21"/>
        </w:rPr>
      </w:pPr>
      <w:r w:rsidRPr="001E516A">
        <w:rPr>
          <w:sz w:val="21"/>
          <w:szCs w:val="21"/>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465C81" w:rsidRPr="001E516A" w:rsidRDefault="00465C81" w:rsidP="00465C81">
      <w:pPr>
        <w:pStyle w:val="Nivel2"/>
        <w:numPr>
          <w:ilvl w:val="0"/>
          <w:numId w:val="0"/>
        </w:numPr>
        <w:tabs>
          <w:tab w:val="left" w:pos="1134"/>
        </w:tabs>
        <w:spacing w:before="0" w:after="0"/>
        <w:rPr>
          <w:sz w:val="21"/>
          <w:szCs w:val="21"/>
        </w:rPr>
      </w:pPr>
    </w:p>
    <w:p w:rsidR="00861897" w:rsidRDefault="00861897" w:rsidP="001E516A">
      <w:pPr>
        <w:pStyle w:val="Nivel2"/>
        <w:tabs>
          <w:tab w:val="left" w:pos="1134"/>
        </w:tabs>
        <w:spacing w:before="0" w:after="0"/>
        <w:ind w:left="0" w:firstLine="567"/>
        <w:rPr>
          <w:sz w:val="21"/>
          <w:szCs w:val="21"/>
        </w:rPr>
      </w:pPr>
      <w:r w:rsidRPr="001E516A">
        <w:rPr>
          <w:sz w:val="21"/>
          <w:szCs w:val="21"/>
        </w:rPr>
        <w:t>Reparar, corrigir, remover, reconstruir ou substituir, às suas expensas, no total ou em parte, no prazo fixado pelo fiscal do contrato, os serviços nos quais se verificarem vícios, defeitos ou incorreções resultantes da execução ou dos materiais empregados;</w:t>
      </w:r>
    </w:p>
    <w:p w:rsidR="00465C81" w:rsidRPr="001E516A" w:rsidRDefault="00465C81" w:rsidP="00465C81">
      <w:pPr>
        <w:pStyle w:val="Nivel2"/>
        <w:numPr>
          <w:ilvl w:val="0"/>
          <w:numId w:val="0"/>
        </w:numPr>
        <w:tabs>
          <w:tab w:val="left" w:pos="1134"/>
        </w:tabs>
        <w:spacing w:before="0" w:after="0"/>
        <w:rPr>
          <w:sz w:val="21"/>
          <w:szCs w:val="21"/>
        </w:rPr>
      </w:pPr>
    </w:p>
    <w:p w:rsidR="00861897" w:rsidRDefault="00861897" w:rsidP="001E516A">
      <w:pPr>
        <w:pStyle w:val="Nivel2"/>
        <w:tabs>
          <w:tab w:val="left" w:pos="1134"/>
        </w:tabs>
        <w:spacing w:before="0" w:after="0"/>
        <w:ind w:left="0" w:firstLine="567"/>
        <w:rPr>
          <w:sz w:val="21"/>
          <w:szCs w:val="21"/>
        </w:rPr>
      </w:pPr>
      <w:r w:rsidRPr="001E516A">
        <w:rPr>
          <w:sz w:val="21"/>
          <w:szCs w:val="21"/>
        </w:rPr>
        <w:t xml:space="preserve">Responsabilizar-se pelos vícios e danos decorrentes da execução do objeto, de acordo com o </w:t>
      </w:r>
      <w:hyperlink r:id="rId69" w:history="1">
        <w:r w:rsidRPr="001E516A">
          <w:rPr>
            <w:rStyle w:val="Hyperlink"/>
            <w:sz w:val="21"/>
            <w:szCs w:val="21"/>
          </w:rPr>
          <w:t>Código de Defesa do Consumidor (Lei nº 8.078, de 1990</w:t>
        </w:r>
      </w:hyperlink>
      <w:r w:rsidRPr="001E516A">
        <w:rPr>
          <w:sz w:val="21"/>
          <w:szCs w:val="21"/>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465C81" w:rsidRPr="001E516A" w:rsidRDefault="00465C81" w:rsidP="00465C81">
      <w:pPr>
        <w:pStyle w:val="Nivel2"/>
        <w:numPr>
          <w:ilvl w:val="0"/>
          <w:numId w:val="0"/>
        </w:numPr>
        <w:tabs>
          <w:tab w:val="left" w:pos="1134"/>
        </w:tabs>
        <w:spacing w:before="0" w:after="0"/>
        <w:rPr>
          <w:sz w:val="21"/>
          <w:szCs w:val="21"/>
        </w:rPr>
      </w:pPr>
    </w:p>
    <w:p w:rsidR="00861897" w:rsidRDefault="00861897" w:rsidP="001E516A">
      <w:pPr>
        <w:pStyle w:val="Nivel2"/>
        <w:tabs>
          <w:tab w:val="left" w:pos="1134"/>
        </w:tabs>
        <w:spacing w:before="0" w:after="0"/>
        <w:ind w:left="0" w:firstLine="567"/>
        <w:rPr>
          <w:sz w:val="21"/>
          <w:szCs w:val="21"/>
        </w:rPr>
      </w:pPr>
      <w:r w:rsidRPr="001E516A">
        <w:rPr>
          <w:sz w:val="21"/>
          <w:szCs w:val="21"/>
        </w:rPr>
        <w:t xml:space="preserve">Não contratar, durante a vigência do contrato, cônjuge, companheiro ou parente em linha reta, colateral ou por afinidade, até o terceiro grau, de dirigente do contratante ou do fiscal ou gestor do contrato, nos termos do </w:t>
      </w:r>
      <w:hyperlink r:id="rId70" w:anchor="art48" w:history="1">
        <w:r w:rsidRPr="001E516A">
          <w:rPr>
            <w:rStyle w:val="Hyperlink"/>
            <w:sz w:val="21"/>
            <w:szCs w:val="21"/>
          </w:rPr>
          <w:t>artigo 48, parágrafo único, da Lei nº 14.133, de 2021</w:t>
        </w:r>
      </w:hyperlink>
      <w:r w:rsidRPr="001E516A">
        <w:rPr>
          <w:sz w:val="21"/>
          <w:szCs w:val="21"/>
        </w:rPr>
        <w:t>;</w:t>
      </w:r>
    </w:p>
    <w:p w:rsidR="00465C81" w:rsidRPr="001E516A" w:rsidRDefault="00465C81" w:rsidP="00465C81">
      <w:pPr>
        <w:pStyle w:val="Nivel2"/>
        <w:numPr>
          <w:ilvl w:val="0"/>
          <w:numId w:val="0"/>
        </w:numPr>
        <w:tabs>
          <w:tab w:val="left" w:pos="1134"/>
        </w:tabs>
        <w:spacing w:before="0" w:after="0"/>
        <w:rPr>
          <w:sz w:val="21"/>
          <w:szCs w:val="21"/>
        </w:rPr>
      </w:pPr>
    </w:p>
    <w:p w:rsidR="000C28EC" w:rsidRDefault="000C28EC" w:rsidP="001E516A">
      <w:pPr>
        <w:pStyle w:val="Nivel2"/>
        <w:tabs>
          <w:tab w:val="left" w:pos="1134"/>
        </w:tabs>
        <w:spacing w:before="0" w:after="0"/>
        <w:ind w:left="0" w:firstLine="567"/>
        <w:rPr>
          <w:sz w:val="21"/>
          <w:szCs w:val="21"/>
        </w:rPr>
      </w:pPr>
      <w:r w:rsidRPr="001E516A">
        <w:rPr>
          <w:color w:val="000000" w:themeColor="text1"/>
          <w:sz w:val="21"/>
          <w:szCs w:val="21"/>
        </w:rPr>
        <w:t xml:space="preserve">Quando não for possível a verificação da regularidade no Sistema de Cadastro </w:t>
      </w:r>
      <w:r w:rsidRPr="001E516A">
        <w:rPr>
          <w:sz w:val="21"/>
          <w:szCs w:val="21"/>
        </w:rPr>
        <w:t xml:space="preserve">de Fornecedores – SICAF, o contratado deverá entregar ao setor responsável pela fiscalização do contrato, até o dia trinta do mês seguinte ao da prestação dos serviços, os seguintes documentos:  </w:t>
      </w:r>
    </w:p>
    <w:p w:rsidR="000C28EC" w:rsidRDefault="000C28EC" w:rsidP="009E53B7">
      <w:pPr>
        <w:pStyle w:val="Nivel01"/>
        <w:numPr>
          <w:ilvl w:val="0"/>
          <w:numId w:val="16"/>
        </w:numPr>
        <w:tabs>
          <w:tab w:val="clear" w:pos="567"/>
          <w:tab w:val="left" w:pos="851"/>
        </w:tabs>
        <w:spacing w:before="0" w:line="276" w:lineRule="auto"/>
        <w:ind w:left="851" w:hanging="491"/>
        <w:rPr>
          <w:b w:val="0"/>
          <w:sz w:val="21"/>
          <w:szCs w:val="21"/>
        </w:rPr>
      </w:pPr>
      <w:r w:rsidRPr="001E516A">
        <w:rPr>
          <w:b w:val="0"/>
          <w:sz w:val="21"/>
          <w:szCs w:val="21"/>
        </w:rPr>
        <w:lastRenderedPageBreak/>
        <w:t xml:space="preserve">Prova de regularidade relativa à Seguridade Social; </w:t>
      </w:r>
    </w:p>
    <w:p w:rsidR="008718FA" w:rsidRPr="008718FA" w:rsidRDefault="000C28EC" w:rsidP="009E53B7">
      <w:pPr>
        <w:pStyle w:val="Nivel01"/>
        <w:numPr>
          <w:ilvl w:val="0"/>
          <w:numId w:val="16"/>
        </w:numPr>
        <w:tabs>
          <w:tab w:val="clear" w:pos="567"/>
          <w:tab w:val="left" w:pos="851"/>
        </w:tabs>
        <w:spacing w:before="0" w:line="276" w:lineRule="auto"/>
        <w:ind w:left="851" w:hanging="491"/>
        <w:rPr>
          <w:b w:val="0"/>
        </w:rPr>
      </w:pPr>
      <w:r w:rsidRPr="008718FA">
        <w:rPr>
          <w:b w:val="0"/>
          <w:sz w:val="21"/>
          <w:szCs w:val="21"/>
        </w:rPr>
        <w:t xml:space="preserve">Certidão conjunta relativa aos tributos federais e à Dívida Ativa da União; </w:t>
      </w:r>
    </w:p>
    <w:p w:rsidR="000C28EC" w:rsidRDefault="000C28EC" w:rsidP="009E53B7">
      <w:pPr>
        <w:pStyle w:val="Nivel01"/>
        <w:numPr>
          <w:ilvl w:val="0"/>
          <w:numId w:val="16"/>
        </w:numPr>
        <w:tabs>
          <w:tab w:val="clear" w:pos="567"/>
          <w:tab w:val="left" w:pos="851"/>
        </w:tabs>
        <w:spacing w:before="0" w:line="276" w:lineRule="auto"/>
        <w:ind w:left="851" w:hanging="491"/>
        <w:rPr>
          <w:b w:val="0"/>
          <w:sz w:val="21"/>
          <w:szCs w:val="21"/>
        </w:rPr>
      </w:pPr>
      <w:r w:rsidRPr="001E516A">
        <w:rPr>
          <w:b w:val="0"/>
          <w:sz w:val="21"/>
          <w:szCs w:val="21"/>
        </w:rPr>
        <w:t xml:space="preserve">Certidões que comprovem a regularidade perante a Fazenda Estadual ou Distrital do domicílio ou sede do contratado; </w:t>
      </w:r>
    </w:p>
    <w:p w:rsidR="000C28EC" w:rsidRPr="009E53B7" w:rsidRDefault="000C28EC" w:rsidP="009E53B7">
      <w:pPr>
        <w:pStyle w:val="Nivel01"/>
        <w:numPr>
          <w:ilvl w:val="0"/>
          <w:numId w:val="16"/>
        </w:numPr>
        <w:tabs>
          <w:tab w:val="clear" w:pos="567"/>
          <w:tab w:val="left" w:pos="851"/>
        </w:tabs>
        <w:spacing w:before="0" w:line="276" w:lineRule="auto"/>
        <w:ind w:left="851" w:hanging="491"/>
        <w:rPr>
          <w:b w:val="0"/>
          <w:sz w:val="21"/>
          <w:szCs w:val="21"/>
        </w:rPr>
      </w:pPr>
      <w:r w:rsidRPr="009E53B7">
        <w:rPr>
          <w:b w:val="0"/>
          <w:sz w:val="21"/>
          <w:szCs w:val="21"/>
        </w:rPr>
        <w:t>Certidão d</w:t>
      </w:r>
      <w:r w:rsidR="009E53B7">
        <w:rPr>
          <w:b w:val="0"/>
          <w:sz w:val="21"/>
          <w:szCs w:val="21"/>
        </w:rPr>
        <w:t xml:space="preserve">e Regularidade do FGTS – CRF; </w:t>
      </w:r>
    </w:p>
    <w:p w:rsidR="000C28EC" w:rsidRPr="009E53B7" w:rsidRDefault="000C28EC" w:rsidP="009E53B7">
      <w:pPr>
        <w:pStyle w:val="Nivel01"/>
        <w:numPr>
          <w:ilvl w:val="0"/>
          <w:numId w:val="16"/>
        </w:numPr>
        <w:tabs>
          <w:tab w:val="clear" w:pos="567"/>
          <w:tab w:val="left" w:pos="851"/>
        </w:tabs>
        <w:spacing w:before="0" w:line="276" w:lineRule="auto"/>
        <w:ind w:left="851" w:hanging="491"/>
        <w:rPr>
          <w:b w:val="0"/>
          <w:sz w:val="21"/>
          <w:szCs w:val="21"/>
        </w:rPr>
      </w:pPr>
      <w:r w:rsidRPr="009E53B7">
        <w:rPr>
          <w:b w:val="0"/>
          <w:sz w:val="21"/>
          <w:szCs w:val="21"/>
        </w:rPr>
        <w:t xml:space="preserve">Certidão Negativa de Débitos Trabalhistas – CNDT; </w:t>
      </w:r>
    </w:p>
    <w:p w:rsidR="000C28EC" w:rsidRPr="009E53B7" w:rsidRDefault="000C28EC" w:rsidP="009E53B7">
      <w:pPr>
        <w:pStyle w:val="Nivel01"/>
        <w:numPr>
          <w:ilvl w:val="0"/>
          <w:numId w:val="16"/>
        </w:numPr>
        <w:tabs>
          <w:tab w:val="clear" w:pos="567"/>
          <w:tab w:val="left" w:pos="851"/>
        </w:tabs>
        <w:spacing w:before="0" w:line="276" w:lineRule="auto"/>
        <w:ind w:left="851" w:hanging="491"/>
        <w:rPr>
          <w:b w:val="0"/>
          <w:iCs/>
          <w:sz w:val="21"/>
          <w:szCs w:val="21"/>
        </w:rPr>
      </w:pPr>
      <w:r w:rsidRPr="009E53B7">
        <w:rPr>
          <w:b w:val="0"/>
          <w:sz w:val="21"/>
          <w:szCs w:val="21"/>
          <w:lang w:eastAsia="en-US"/>
        </w:rPr>
        <w:t xml:space="preserve">Certidão que comprove Regularidade de Tributos Municipais junto ao Município de São José dos Pinhais, em plena validade. (Art. 242 da </w:t>
      </w:r>
      <w:r w:rsidRPr="009E53B7">
        <w:rPr>
          <w:b w:val="0"/>
          <w:sz w:val="21"/>
          <w:szCs w:val="21"/>
        </w:rPr>
        <w:t xml:space="preserve">Lei Municipal </w:t>
      </w:r>
      <w:r w:rsidRPr="009E53B7">
        <w:rPr>
          <w:b w:val="0"/>
          <w:iCs/>
          <w:sz w:val="21"/>
          <w:szCs w:val="21"/>
        </w:rPr>
        <w:t>Complementar</w:t>
      </w:r>
      <w:r w:rsidRPr="009E53B7">
        <w:rPr>
          <w:b w:val="0"/>
          <w:i/>
          <w:iCs/>
          <w:sz w:val="21"/>
          <w:szCs w:val="21"/>
        </w:rPr>
        <w:t xml:space="preserve"> </w:t>
      </w:r>
      <w:r w:rsidRPr="009E53B7">
        <w:rPr>
          <w:b w:val="0"/>
          <w:iCs/>
          <w:sz w:val="21"/>
          <w:szCs w:val="21"/>
        </w:rPr>
        <w:t>nº 01/2003)</w:t>
      </w:r>
    </w:p>
    <w:p w:rsidR="00465C81" w:rsidRPr="00465C81" w:rsidRDefault="00465C81" w:rsidP="00465C81"/>
    <w:p w:rsidR="00861897" w:rsidRDefault="00861897" w:rsidP="001E516A">
      <w:pPr>
        <w:pStyle w:val="Nivel2"/>
        <w:spacing w:before="0" w:after="0"/>
        <w:ind w:left="0" w:firstLine="0"/>
        <w:rPr>
          <w:sz w:val="21"/>
          <w:szCs w:val="21"/>
        </w:rPr>
      </w:pPr>
      <w:r w:rsidRPr="001E516A">
        <w:rPr>
          <w:sz w:val="21"/>
          <w:szCs w:val="21"/>
        </w:rPr>
        <w:t xml:space="preserve">Responsabilizar-se pelo cumprimento </w:t>
      </w:r>
      <w:r w:rsidR="009057C3" w:rsidRPr="007A1233">
        <w:rPr>
          <w:sz w:val="21"/>
          <w:szCs w:val="21"/>
        </w:rPr>
        <w:t>de todas as obrigações trabalhistas, previdenciárias, fiscais, comerciais e as demais previstas em legislação específica, cuja inadimplência não transfere a responsabilidade ao contratante e não poderá onerar o objeto do contrato;</w:t>
      </w:r>
    </w:p>
    <w:p w:rsidR="00465C81" w:rsidRPr="001E516A" w:rsidRDefault="00465C81" w:rsidP="00465C81">
      <w:pPr>
        <w:pStyle w:val="Nivel2"/>
        <w:numPr>
          <w:ilvl w:val="0"/>
          <w:numId w:val="0"/>
        </w:numPr>
        <w:spacing w:before="0" w:after="0"/>
        <w:rPr>
          <w:sz w:val="21"/>
          <w:szCs w:val="21"/>
        </w:rPr>
      </w:pPr>
    </w:p>
    <w:p w:rsidR="00861897" w:rsidRPr="001E516A" w:rsidRDefault="00861897" w:rsidP="001E516A">
      <w:pPr>
        <w:pStyle w:val="Nivel2"/>
        <w:spacing w:before="0" w:after="0"/>
        <w:ind w:left="0" w:firstLine="0"/>
        <w:rPr>
          <w:sz w:val="21"/>
          <w:szCs w:val="21"/>
        </w:rPr>
      </w:pPr>
      <w:r w:rsidRPr="001E516A">
        <w:rPr>
          <w:sz w:val="21"/>
          <w:szCs w:val="21"/>
        </w:rPr>
        <w:t>Comunicar ao Fiscal do contrato, no prazo de 24 (vinte e quatro) horas, qualquer ocorrência anormal ou acidente que se verifique no local dos serviços.</w:t>
      </w:r>
    </w:p>
    <w:p w:rsidR="00465C81" w:rsidRDefault="00465C81" w:rsidP="00465C81">
      <w:pPr>
        <w:pStyle w:val="Nivel2"/>
        <w:numPr>
          <w:ilvl w:val="0"/>
          <w:numId w:val="0"/>
        </w:numPr>
        <w:spacing w:before="0" w:after="0"/>
        <w:rPr>
          <w:sz w:val="21"/>
          <w:szCs w:val="21"/>
        </w:rPr>
      </w:pPr>
    </w:p>
    <w:p w:rsidR="00861897" w:rsidRPr="001E516A" w:rsidRDefault="00861897" w:rsidP="001E516A">
      <w:pPr>
        <w:pStyle w:val="Nivel2"/>
        <w:spacing w:before="0" w:after="0"/>
        <w:ind w:left="0" w:firstLine="0"/>
        <w:rPr>
          <w:sz w:val="21"/>
          <w:szCs w:val="21"/>
        </w:rPr>
      </w:pPr>
      <w:r w:rsidRPr="001E516A">
        <w:rPr>
          <w:sz w:val="21"/>
          <w:szCs w:val="21"/>
        </w:rPr>
        <w:t>Prestar todo esclarecimento ou informação solicitada pelo Contratante ou por seus prepostos, garantindo-lhes o acesso, a qualquer tempo, ao local dos trabalhos, bem como aos documentos relativos à execução do empreendimento.</w:t>
      </w:r>
    </w:p>
    <w:p w:rsidR="00465C81" w:rsidRDefault="00465C81" w:rsidP="00465C81">
      <w:pPr>
        <w:pStyle w:val="Nivel2"/>
        <w:numPr>
          <w:ilvl w:val="0"/>
          <w:numId w:val="0"/>
        </w:numPr>
        <w:spacing w:before="0" w:after="0"/>
        <w:rPr>
          <w:sz w:val="21"/>
          <w:szCs w:val="21"/>
        </w:rPr>
      </w:pPr>
    </w:p>
    <w:p w:rsidR="00861897" w:rsidRPr="001E516A" w:rsidRDefault="00861897" w:rsidP="001E516A">
      <w:pPr>
        <w:pStyle w:val="Nivel2"/>
        <w:spacing w:before="0" w:after="0"/>
        <w:ind w:left="0" w:firstLine="0"/>
        <w:rPr>
          <w:sz w:val="21"/>
          <w:szCs w:val="21"/>
        </w:rPr>
      </w:pPr>
      <w:r w:rsidRPr="001E516A">
        <w:rPr>
          <w:sz w:val="21"/>
          <w:szCs w:val="21"/>
        </w:rPr>
        <w:t>Paralisar, por determinação do Contratante, qualquer atividade que não esteja sendo executada de acordo com a boa técnica ou que ponha em risco a segurança de pessoas ou bens de terceiros.</w:t>
      </w:r>
    </w:p>
    <w:p w:rsidR="00465C81" w:rsidRDefault="00465C81" w:rsidP="00465C81">
      <w:pPr>
        <w:pStyle w:val="Nivel2"/>
        <w:numPr>
          <w:ilvl w:val="0"/>
          <w:numId w:val="0"/>
        </w:numPr>
        <w:spacing w:before="0" w:after="0"/>
        <w:rPr>
          <w:sz w:val="21"/>
          <w:szCs w:val="21"/>
        </w:rPr>
      </w:pPr>
    </w:p>
    <w:p w:rsidR="00861897" w:rsidRPr="001E516A" w:rsidRDefault="00861897" w:rsidP="001E516A">
      <w:pPr>
        <w:pStyle w:val="Nivel2"/>
        <w:spacing w:before="0" w:after="0"/>
        <w:ind w:left="0" w:firstLine="0"/>
        <w:rPr>
          <w:sz w:val="21"/>
          <w:szCs w:val="21"/>
        </w:rPr>
      </w:pPr>
      <w:r w:rsidRPr="001E516A">
        <w:rPr>
          <w:sz w:val="21"/>
          <w:szCs w:val="21"/>
        </w:rPr>
        <w:t>Promover a guarda, manutenção e vigilância de materiais, ferramentas, e tudo o que for necessário à execução do objeto, durante a vigência do contrato.</w:t>
      </w:r>
    </w:p>
    <w:p w:rsidR="00465C81" w:rsidRDefault="00465C81" w:rsidP="00465C81">
      <w:pPr>
        <w:pStyle w:val="Nivel2"/>
        <w:numPr>
          <w:ilvl w:val="0"/>
          <w:numId w:val="0"/>
        </w:numPr>
        <w:spacing w:before="0" w:after="0"/>
        <w:rPr>
          <w:sz w:val="21"/>
          <w:szCs w:val="21"/>
        </w:rPr>
      </w:pPr>
    </w:p>
    <w:p w:rsidR="00861897" w:rsidRPr="001E516A" w:rsidRDefault="00861897" w:rsidP="001E516A">
      <w:pPr>
        <w:pStyle w:val="Nivel2"/>
        <w:spacing w:before="0" w:after="0"/>
        <w:ind w:left="0" w:firstLine="0"/>
        <w:rPr>
          <w:sz w:val="21"/>
          <w:szCs w:val="21"/>
        </w:rPr>
      </w:pPr>
      <w:r w:rsidRPr="001E516A">
        <w:rPr>
          <w:sz w:val="21"/>
          <w:szCs w:val="21"/>
        </w:rPr>
        <w:t>Submeter previamente, por escrito, ao Contratante, para análise e aprovação, quaisquer mudanças nos métodos executivos que fujam às especificações do memorial descritivo ou instrumento congênere.</w:t>
      </w:r>
    </w:p>
    <w:p w:rsidR="00465C81" w:rsidRDefault="00465C81" w:rsidP="00465C81">
      <w:pPr>
        <w:pStyle w:val="Nivel2"/>
        <w:numPr>
          <w:ilvl w:val="0"/>
          <w:numId w:val="0"/>
        </w:numPr>
        <w:spacing w:before="0" w:after="0"/>
        <w:rPr>
          <w:sz w:val="21"/>
          <w:szCs w:val="21"/>
        </w:rPr>
      </w:pPr>
    </w:p>
    <w:p w:rsidR="00861897" w:rsidRPr="001E516A" w:rsidRDefault="00861897" w:rsidP="001E516A">
      <w:pPr>
        <w:pStyle w:val="Nivel2"/>
        <w:spacing w:before="0" w:after="0"/>
        <w:ind w:left="0" w:firstLine="0"/>
        <w:rPr>
          <w:sz w:val="21"/>
          <w:szCs w:val="21"/>
        </w:rPr>
      </w:pPr>
      <w:r w:rsidRPr="001E516A">
        <w:rPr>
          <w:sz w:val="21"/>
          <w:szCs w:val="21"/>
        </w:rPr>
        <w:t xml:space="preserve">Manter durante toda a vigência do contrato, em compatibilidade com as obrigações assumidas, todas as condições exigidas para habilitação na licitação; </w:t>
      </w:r>
    </w:p>
    <w:p w:rsidR="00465C81" w:rsidRPr="00465C81" w:rsidRDefault="00465C81" w:rsidP="00465C81">
      <w:pPr>
        <w:pStyle w:val="Nivel2"/>
        <w:numPr>
          <w:ilvl w:val="0"/>
          <w:numId w:val="0"/>
        </w:numPr>
        <w:spacing w:before="0" w:after="0"/>
        <w:rPr>
          <w:b/>
          <w:bCs/>
          <w:sz w:val="21"/>
          <w:szCs w:val="21"/>
        </w:rPr>
      </w:pPr>
    </w:p>
    <w:p w:rsidR="00861897" w:rsidRPr="001E516A" w:rsidRDefault="00861897" w:rsidP="001E516A">
      <w:pPr>
        <w:pStyle w:val="Nivel2"/>
        <w:spacing w:before="0" w:after="0"/>
        <w:ind w:left="0" w:firstLine="0"/>
        <w:rPr>
          <w:b/>
          <w:bCs/>
          <w:sz w:val="21"/>
          <w:szCs w:val="21"/>
        </w:rPr>
      </w:pPr>
      <w:r w:rsidRPr="001E516A">
        <w:rPr>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71" w:anchor="art116" w:history="1">
        <w:r w:rsidRPr="001E516A">
          <w:rPr>
            <w:rStyle w:val="Hyperlink"/>
            <w:sz w:val="21"/>
            <w:szCs w:val="21"/>
          </w:rPr>
          <w:t>art. 116</w:t>
        </w:r>
      </w:hyperlink>
      <w:r w:rsidRPr="001E516A">
        <w:rPr>
          <w:sz w:val="21"/>
          <w:szCs w:val="21"/>
        </w:rPr>
        <w:t>);</w:t>
      </w:r>
    </w:p>
    <w:p w:rsidR="00465C81" w:rsidRDefault="00465C81" w:rsidP="00465C81">
      <w:pPr>
        <w:pStyle w:val="Nivel2"/>
        <w:numPr>
          <w:ilvl w:val="0"/>
          <w:numId w:val="0"/>
        </w:numPr>
        <w:spacing w:before="0" w:after="0"/>
        <w:rPr>
          <w:sz w:val="21"/>
          <w:szCs w:val="21"/>
        </w:rPr>
      </w:pPr>
    </w:p>
    <w:p w:rsidR="00861897" w:rsidRPr="001E516A" w:rsidRDefault="00861897" w:rsidP="001E516A">
      <w:pPr>
        <w:pStyle w:val="Nivel2"/>
        <w:spacing w:before="0" w:after="0"/>
        <w:ind w:left="0" w:firstLine="0"/>
        <w:rPr>
          <w:sz w:val="21"/>
          <w:szCs w:val="21"/>
        </w:rPr>
      </w:pPr>
      <w:r w:rsidRPr="001E516A">
        <w:rPr>
          <w:sz w:val="21"/>
          <w:szCs w:val="21"/>
        </w:rPr>
        <w:t>Comprovar a reserva de cargos a que se refere a cláusula acima, no prazo fixado pelo fiscal do contrato, com a indicação dos empregados que preencheram as referidas vagas (</w:t>
      </w:r>
      <w:hyperlink r:id="rId72" w:anchor="art116" w:history="1">
        <w:r w:rsidRPr="001E516A">
          <w:rPr>
            <w:rStyle w:val="Hyperlink"/>
            <w:sz w:val="21"/>
            <w:szCs w:val="21"/>
          </w:rPr>
          <w:t>art. 116, parágrafo único</w:t>
        </w:r>
      </w:hyperlink>
      <w:r w:rsidRPr="001E516A">
        <w:rPr>
          <w:sz w:val="21"/>
          <w:szCs w:val="21"/>
        </w:rPr>
        <w:t>);</w:t>
      </w:r>
    </w:p>
    <w:p w:rsidR="00465C81" w:rsidRDefault="00465C81" w:rsidP="00465C81">
      <w:pPr>
        <w:pStyle w:val="Nivel2"/>
        <w:numPr>
          <w:ilvl w:val="0"/>
          <w:numId w:val="0"/>
        </w:numPr>
        <w:spacing w:before="0" w:after="0"/>
        <w:rPr>
          <w:sz w:val="21"/>
          <w:szCs w:val="21"/>
        </w:rPr>
      </w:pPr>
    </w:p>
    <w:p w:rsidR="00861897" w:rsidRDefault="00861897" w:rsidP="001E516A">
      <w:pPr>
        <w:pStyle w:val="Nivel2"/>
        <w:spacing w:before="0" w:after="0"/>
        <w:ind w:left="0" w:firstLine="0"/>
        <w:rPr>
          <w:sz w:val="21"/>
          <w:szCs w:val="21"/>
        </w:rPr>
      </w:pPr>
      <w:r w:rsidRPr="001E516A">
        <w:rPr>
          <w:sz w:val="21"/>
          <w:szCs w:val="21"/>
        </w:rPr>
        <w:t>Guardar sigilo sobre todas as informações obtidas em decorrência do cumprimento do contrato;</w:t>
      </w:r>
    </w:p>
    <w:p w:rsidR="008718FA" w:rsidRPr="001E516A" w:rsidRDefault="008718FA" w:rsidP="008718FA">
      <w:pPr>
        <w:pStyle w:val="Nivel2"/>
        <w:numPr>
          <w:ilvl w:val="0"/>
          <w:numId w:val="0"/>
        </w:numPr>
        <w:spacing w:before="0" w:after="0"/>
        <w:rPr>
          <w:sz w:val="21"/>
          <w:szCs w:val="21"/>
        </w:rPr>
      </w:pPr>
    </w:p>
    <w:p w:rsidR="00861897" w:rsidRPr="001E516A" w:rsidRDefault="00861897" w:rsidP="001E516A">
      <w:pPr>
        <w:pStyle w:val="Nivel2"/>
        <w:spacing w:before="0" w:after="0"/>
        <w:ind w:left="0" w:firstLine="0"/>
        <w:rPr>
          <w:sz w:val="21"/>
          <w:szCs w:val="21"/>
        </w:rPr>
      </w:pPr>
      <w:r w:rsidRPr="001E516A">
        <w:rPr>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w:t>
      </w:r>
      <w:r w:rsidRPr="001E516A">
        <w:rPr>
          <w:sz w:val="21"/>
          <w:szCs w:val="21"/>
        </w:rPr>
        <w:lastRenderedPageBreak/>
        <w:t xml:space="preserve">atendimento do objeto da contratação, exceto quando ocorrer algum dos eventos arrolados no </w:t>
      </w:r>
      <w:hyperlink r:id="rId73" w:anchor="art124" w:history="1">
        <w:r w:rsidRPr="001E516A">
          <w:rPr>
            <w:rStyle w:val="Hyperlink"/>
            <w:sz w:val="21"/>
            <w:szCs w:val="21"/>
          </w:rPr>
          <w:t>art. 124, II, d, da Lei nº 14.133, de 2021</w:t>
        </w:r>
      </w:hyperlink>
      <w:r w:rsidRPr="001E516A">
        <w:rPr>
          <w:sz w:val="21"/>
          <w:szCs w:val="21"/>
        </w:rPr>
        <w:t>;</w:t>
      </w:r>
    </w:p>
    <w:p w:rsidR="00465C81" w:rsidRDefault="00465C81" w:rsidP="00465C81">
      <w:pPr>
        <w:pStyle w:val="Nivel2"/>
        <w:numPr>
          <w:ilvl w:val="0"/>
          <w:numId w:val="0"/>
        </w:numPr>
        <w:spacing w:before="0" w:after="0"/>
        <w:rPr>
          <w:sz w:val="21"/>
          <w:szCs w:val="21"/>
        </w:rPr>
      </w:pPr>
    </w:p>
    <w:p w:rsidR="00861897" w:rsidRPr="001E516A" w:rsidRDefault="00861897" w:rsidP="001E516A">
      <w:pPr>
        <w:pStyle w:val="Nivel2"/>
        <w:spacing w:before="0" w:after="0"/>
        <w:ind w:left="0" w:firstLine="0"/>
        <w:rPr>
          <w:sz w:val="21"/>
          <w:szCs w:val="21"/>
        </w:rPr>
      </w:pPr>
      <w:r w:rsidRPr="001E516A">
        <w:rPr>
          <w:sz w:val="21"/>
          <w:szCs w:val="21"/>
        </w:rPr>
        <w:t>Cumprir, além dos postulados legais vigentes de âmbito federal, estadual ou municipal, as normas de segurança do Contratante;</w:t>
      </w:r>
    </w:p>
    <w:p w:rsidR="00465C81" w:rsidRDefault="00465C81" w:rsidP="00465C81">
      <w:pPr>
        <w:pStyle w:val="PargrafodaLista"/>
        <w:rPr>
          <w:i/>
          <w:sz w:val="21"/>
          <w:szCs w:val="21"/>
        </w:rPr>
      </w:pPr>
    </w:p>
    <w:p w:rsidR="009057C3" w:rsidRDefault="009057C3" w:rsidP="00465C81">
      <w:pPr>
        <w:pStyle w:val="PargrafodaLista"/>
        <w:rPr>
          <w:i/>
          <w:sz w:val="21"/>
          <w:szCs w:val="21"/>
        </w:rPr>
      </w:pPr>
    </w:p>
    <w:p w:rsidR="00EB0156" w:rsidRDefault="00EB0156" w:rsidP="001E516A">
      <w:pPr>
        <w:pStyle w:val="Nivel01"/>
        <w:spacing w:before="0" w:line="276" w:lineRule="auto"/>
        <w:ind w:left="0" w:firstLine="0"/>
        <w:rPr>
          <w:sz w:val="21"/>
          <w:szCs w:val="21"/>
        </w:rPr>
      </w:pPr>
      <w:r w:rsidRPr="001E516A">
        <w:rPr>
          <w:sz w:val="21"/>
          <w:szCs w:val="21"/>
        </w:rPr>
        <w:t>CLÁUSULA DÉCIMA- OBRIGAÇÕES PERTINENTES À LGPD</w:t>
      </w:r>
    </w:p>
    <w:p w:rsidR="00465C81" w:rsidRPr="00465C81" w:rsidRDefault="00465C81" w:rsidP="00465C81"/>
    <w:p w:rsidR="00EB0156" w:rsidRDefault="00EB0156" w:rsidP="001E516A">
      <w:pPr>
        <w:pStyle w:val="Nvel2-Red"/>
        <w:spacing w:before="0" w:after="0"/>
        <w:ind w:left="0" w:firstLine="0"/>
        <w:rPr>
          <w:i w:val="0"/>
          <w:color w:val="auto"/>
          <w:sz w:val="21"/>
          <w:szCs w:val="21"/>
        </w:rPr>
      </w:pPr>
      <w:r w:rsidRPr="001E516A">
        <w:rPr>
          <w:i w:val="0"/>
          <w:color w:val="auto"/>
          <w:sz w:val="21"/>
          <w:szCs w:val="21"/>
        </w:rPr>
        <w:t xml:space="preserve">As partes deverão cumprir a </w:t>
      </w:r>
      <w:hyperlink r:id="rId74" w:history="1">
        <w:r w:rsidRPr="001E516A">
          <w:rPr>
            <w:rStyle w:val="Hyperlink"/>
            <w:i w:val="0"/>
            <w:color w:val="auto"/>
            <w:sz w:val="21"/>
            <w:szCs w:val="21"/>
          </w:rPr>
          <w:t>Lei nº 13.709, de 14 de agosto de 2018 (LGPD)</w:t>
        </w:r>
      </w:hyperlink>
      <w:r w:rsidRPr="001E516A">
        <w:rPr>
          <w:i w:val="0"/>
          <w:color w:val="auto"/>
          <w:sz w:val="21"/>
          <w:szCs w:val="21"/>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rsidR="00465C81" w:rsidRPr="001E516A" w:rsidRDefault="00465C81" w:rsidP="00465C81">
      <w:pPr>
        <w:pStyle w:val="Nvel2-Red"/>
        <w:numPr>
          <w:ilvl w:val="0"/>
          <w:numId w:val="0"/>
        </w:numPr>
        <w:spacing w:before="0" w:after="0"/>
        <w:rPr>
          <w:i w:val="0"/>
          <w:color w:val="auto"/>
          <w:sz w:val="21"/>
          <w:szCs w:val="21"/>
        </w:rPr>
      </w:pPr>
    </w:p>
    <w:p w:rsidR="00EB0156" w:rsidRDefault="00EB0156" w:rsidP="001E516A">
      <w:pPr>
        <w:pStyle w:val="Nvel2-Red"/>
        <w:spacing w:before="0" w:after="0"/>
        <w:ind w:left="0" w:firstLine="0"/>
        <w:rPr>
          <w:i w:val="0"/>
          <w:color w:val="auto"/>
          <w:sz w:val="21"/>
          <w:szCs w:val="21"/>
        </w:rPr>
      </w:pPr>
      <w:r w:rsidRPr="001E516A">
        <w:rPr>
          <w:i w:val="0"/>
          <w:color w:val="auto"/>
          <w:sz w:val="21"/>
          <w:szCs w:val="21"/>
        </w:rPr>
        <w:t xml:space="preserve">Os dados obtidos somente poderão ser utilizados para as finalidades que justificaram seu acesso e de acordo com a boa-fé e com os princípios do </w:t>
      </w:r>
      <w:hyperlink r:id="rId75" w:anchor="art6" w:history="1">
        <w:r w:rsidRPr="001E516A">
          <w:rPr>
            <w:rStyle w:val="Hyperlink"/>
            <w:i w:val="0"/>
            <w:color w:val="auto"/>
            <w:sz w:val="21"/>
            <w:szCs w:val="21"/>
          </w:rPr>
          <w:t>art. 6º da LGPD</w:t>
        </w:r>
      </w:hyperlink>
      <w:r w:rsidRPr="001E516A">
        <w:rPr>
          <w:i w:val="0"/>
          <w:color w:val="auto"/>
          <w:sz w:val="21"/>
          <w:szCs w:val="21"/>
        </w:rPr>
        <w:t xml:space="preserve">. </w:t>
      </w:r>
    </w:p>
    <w:p w:rsidR="00465C81" w:rsidRPr="001E516A" w:rsidRDefault="00465C81" w:rsidP="00465C81">
      <w:pPr>
        <w:pStyle w:val="Nvel2-Red"/>
        <w:numPr>
          <w:ilvl w:val="0"/>
          <w:numId w:val="0"/>
        </w:numPr>
        <w:spacing w:before="0" w:after="0"/>
        <w:rPr>
          <w:i w:val="0"/>
          <w:color w:val="auto"/>
          <w:sz w:val="21"/>
          <w:szCs w:val="21"/>
        </w:rPr>
      </w:pPr>
    </w:p>
    <w:p w:rsidR="00EB0156" w:rsidRDefault="00EB0156" w:rsidP="001E516A">
      <w:pPr>
        <w:pStyle w:val="Nvel2-Red"/>
        <w:spacing w:before="0" w:after="0"/>
        <w:ind w:left="0" w:firstLine="0"/>
        <w:rPr>
          <w:i w:val="0"/>
          <w:color w:val="auto"/>
          <w:sz w:val="21"/>
          <w:szCs w:val="21"/>
        </w:rPr>
      </w:pPr>
      <w:r w:rsidRPr="001E516A">
        <w:rPr>
          <w:i w:val="0"/>
          <w:color w:val="auto"/>
          <w:sz w:val="21"/>
          <w:szCs w:val="21"/>
        </w:rPr>
        <w:t>É vedado o compartilhamento com terceiros dos dados obtidos fora das hipóteses permitidas em Lei.</w:t>
      </w:r>
    </w:p>
    <w:p w:rsidR="00465C81" w:rsidRPr="001E516A" w:rsidRDefault="00465C81" w:rsidP="00465C81">
      <w:pPr>
        <w:pStyle w:val="Nvel2-Red"/>
        <w:numPr>
          <w:ilvl w:val="0"/>
          <w:numId w:val="0"/>
        </w:numPr>
        <w:spacing w:before="0" w:after="0"/>
        <w:rPr>
          <w:i w:val="0"/>
          <w:color w:val="auto"/>
          <w:sz w:val="21"/>
          <w:szCs w:val="21"/>
        </w:rPr>
      </w:pPr>
    </w:p>
    <w:p w:rsidR="00EB0156" w:rsidRDefault="00EB0156" w:rsidP="001E516A">
      <w:pPr>
        <w:pStyle w:val="Nvel2-Red"/>
        <w:spacing w:before="0" w:after="0"/>
        <w:ind w:left="0" w:firstLine="0"/>
        <w:rPr>
          <w:i w:val="0"/>
          <w:color w:val="auto"/>
          <w:sz w:val="21"/>
          <w:szCs w:val="21"/>
        </w:rPr>
      </w:pPr>
      <w:r w:rsidRPr="001E516A">
        <w:rPr>
          <w:i w:val="0"/>
          <w:color w:val="auto"/>
          <w:sz w:val="21"/>
          <w:szCs w:val="21"/>
        </w:rPr>
        <w:t xml:space="preserve">A Administração deverá ser informada no prazo de 5 (cinco) dias úteis sobre todos os contratos de suboperação firmados ou que venham a ser celebrados pelo Contratado. </w:t>
      </w:r>
    </w:p>
    <w:p w:rsidR="00465C81" w:rsidRPr="001E516A" w:rsidRDefault="00465C81" w:rsidP="00465C81">
      <w:pPr>
        <w:pStyle w:val="Nvel2-Red"/>
        <w:numPr>
          <w:ilvl w:val="0"/>
          <w:numId w:val="0"/>
        </w:numPr>
        <w:spacing w:before="0" w:after="0"/>
        <w:rPr>
          <w:i w:val="0"/>
          <w:color w:val="auto"/>
          <w:sz w:val="21"/>
          <w:szCs w:val="21"/>
        </w:rPr>
      </w:pPr>
    </w:p>
    <w:p w:rsidR="00EB0156" w:rsidRDefault="00EB0156" w:rsidP="001E516A">
      <w:pPr>
        <w:pStyle w:val="Nvel2-Red"/>
        <w:spacing w:before="0" w:after="0"/>
        <w:ind w:left="0" w:firstLine="0"/>
        <w:rPr>
          <w:i w:val="0"/>
          <w:color w:val="auto"/>
          <w:sz w:val="21"/>
          <w:szCs w:val="21"/>
        </w:rPr>
      </w:pPr>
      <w:r w:rsidRPr="001E516A">
        <w:rPr>
          <w:i w:val="0"/>
          <w:color w:val="auto"/>
          <w:sz w:val="21"/>
          <w:szCs w:val="21"/>
        </w:rPr>
        <w:t xml:space="preserve">Terminado o tratamento dos dados nos termos do </w:t>
      </w:r>
      <w:hyperlink r:id="rId76" w:anchor="art15" w:history="1">
        <w:r w:rsidRPr="001E516A">
          <w:rPr>
            <w:rStyle w:val="Hyperlink"/>
            <w:i w:val="0"/>
            <w:color w:val="auto"/>
            <w:sz w:val="21"/>
            <w:szCs w:val="21"/>
          </w:rPr>
          <w:t>art. 15 da LGPD</w:t>
        </w:r>
      </w:hyperlink>
      <w:r w:rsidRPr="001E516A">
        <w:rPr>
          <w:i w:val="0"/>
          <w:color w:val="auto"/>
          <w:sz w:val="21"/>
          <w:szCs w:val="21"/>
        </w:rPr>
        <w:t xml:space="preserve">, é dever do contratado eliminá-los, com exceção das hipóteses do </w:t>
      </w:r>
      <w:hyperlink r:id="rId77" w:anchor="art16" w:history="1">
        <w:r w:rsidRPr="001E516A">
          <w:rPr>
            <w:rStyle w:val="Hyperlink"/>
            <w:i w:val="0"/>
            <w:color w:val="auto"/>
            <w:sz w:val="21"/>
            <w:szCs w:val="21"/>
          </w:rPr>
          <w:t>art. 16 da LGPD</w:t>
        </w:r>
      </w:hyperlink>
      <w:r w:rsidRPr="001E516A">
        <w:rPr>
          <w:i w:val="0"/>
          <w:color w:val="auto"/>
          <w:sz w:val="21"/>
          <w:szCs w:val="21"/>
        </w:rPr>
        <w:t xml:space="preserve">, incluindo aquelas em que houver necessidade de guarda de documentação para fins de comprovação do cumprimento de obrigações legais ou contratuais e somente enquanto não prescritas essas obrigações. </w:t>
      </w:r>
    </w:p>
    <w:p w:rsidR="00465C81" w:rsidRPr="001E516A" w:rsidRDefault="00465C81" w:rsidP="00465C81">
      <w:pPr>
        <w:pStyle w:val="Nvel2-Red"/>
        <w:numPr>
          <w:ilvl w:val="0"/>
          <w:numId w:val="0"/>
        </w:numPr>
        <w:spacing w:before="0" w:after="0"/>
        <w:rPr>
          <w:i w:val="0"/>
          <w:color w:val="auto"/>
          <w:sz w:val="21"/>
          <w:szCs w:val="21"/>
        </w:rPr>
      </w:pPr>
    </w:p>
    <w:p w:rsidR="00EB0156" w:rsidRDefault="00EB0156" w:rsidP="001E516A">
      <w:pPr>
        <w:pStyle w:val="Nvel2-Red"/>
        <w:spacing w:before="0" w:after="0"/>
        <w:ind w:left="0" w:firstLine="0"/>
        <w:rPr>
          <w:i w:val="0"/>
          <w:color w:val="auto"/>
          <w:sz w:val="21"/>
          <w:szCs w:val="21"/>
        </w:rPr>
      </w:pPr>
      <w:r w:rsidRPr="001E516A">
        <w:rPr>
          <w:i w:val="0"/>
          <w:color w:val="auto"/>
          <w:sz w:val="21"/>
          <w:szCs w:val="21"/>
        </w:rPr>
        <w:t xml:space="preserve">É dever do contratado orientar e treinar seus empregados sobre os deveres, requisitos e responsabilidades decorrentes da LGPD. </w:t>
      </w:r>
    </w:p>
    <w:p w:rsidR="00465C81" w:rsidRPr="001E516A" w:rsidRDefault="00465C81" w:rsidP="00465C81">
      <w:pPr>
        <w:pStyle w:val="Nvel2-Red"/>
        <w:numPr>
          <w:ilvl w:val="0"/>
          <w:numId w:val="0"/>
        </w:numPr>
        <w:spacing w:before="0" w:after="0"/>
        <w:rPr>
          <w:i w:val="0"/>
          <w:color w:val="auto"/>
          <w:sz w:val="21"/>
          <w:szCs w:val="21"/>
        </w:rPr>
      </w:pPr>
    </w:p>
    <w:p w:rsidR="00EB0156" w:rsidRDefault="00EB0156" w:rsidP="001E516A">
      <w:pPr>
        <w:pStyle w:val="Nvel2-Red"/>
        <w:spacing w:before="0" w:after="0"/>
        <w:ind w:left="0" w:firstLine="0"/>
        <w:rPr>
          <w:i w:val="0"/>
          <w:color w:val="auto"/>
          <w:sz w:val="21"/>
          <w:szCs w:val="21"/>
        </w:rPr>
      </w:pPr>
      <w:r w:rsidRPr="001E516A">
        <w:rPr>
          <w:i w:val="0"/>
          <w:color w:val="auto"/>
          <w:sz w:val="21"/>
          <w:szCs w:val="21"/>
        </w:rPr>
        <w:t>O Contratado deverá exigir de suboperadores e subcontratados o cumprimento dos deveres da presente cláusula, permanecendo integralmente responsável por garantir sua observância.</w:t>
      </w:r>
    </w:p>
    <w:p w:rsidR="00EB0156" w:rsidRDefault="00EB0156" w:rsidP="001E516A">
      <w:pPr>
        <w:pStyle w:val="Nvel2-Red"/>
        <w:spacing w:before="0" w:after="0"/>
        <w:ind w:left="0" w:firstLine="0"/>
        <w:rPr>
          <w:i w:val="0"/>
          <w:color w:val="auto"/>
          <w:sz w:val="21"/>
          <w:szCs w:val="21"/>
        </w:rPr>
      </w:pPr>
      <w:r w:rsidRPr="001E516A">
        <w:rPr>
          <w:i w:val="0"/>
          <w:color w:val="auto"/>
          <w:sz w:val="21"/>
          <w:szCs w:val="21"/>
        </w:rPr>
        <w:t xml:space="preserve">O Contratante poderá realizar diligência para aferir o cumprimento dessa cláusula, devendo o Contratado atender prontamente eventuais pedidos de comprovação formulados. </w:t>
      </w:r>
    </w:p>
    <w:p w:rsidR="00465C81" w:rsidRPr="001E516A" w:rsidRDefault="00465C81" w:rsidP="00465C81">
      <w:pPr>
        <w:pStyle w:val="Nvel2-Red"/>
        <w:numPr>
          <w:ilvl w:val="0"/>
          <w:numId w:val="0"/>
        </w:numPr>
        <w:spacing w:before="0" w:after="0"/>
        <w:rPr>
          <w:i w:val="0"/>
          <w:color w:val="auto"/>
          <w:sz w:val="21"/>
          <w:szCs w:val="21"/>
        </w:rPr>
      </w:pPr>
    </w:p>
    <w:p w:rsidR="00EB0156" w:rsidRDefault="00EB0156" w:rsidP="001E516A">
      <w:pPr>
        <w:pStyle w:val="Nvel2-Red"/>
        <w:spacing w:before="0" w:after="0"/>
        <w:ind w:left="0" w:firstLine="0"/>
        <w:rPr>
          <w:i w:val="0"/>
          <w:color w:val="auto"/>
          <w:sz w:val="21"/>
          <w:szCs w:val="21"/>
        </w:rPr>
      </w:pPr>
      <w:r w:rsidRPr="001E516A">
        <w:rPr>
          <w:i w:val="0"/>
          <w:color w:val="auto"/>
          <w:sz w:val="21"/>
          <w:szCs w:val="21"/>
        </w:rPr>
        <w:t xml:space="preserve">O Contratado deverá prestar, no prazo fixado pelo Contratante, prorrogável justificadamente, quaisquer informações acerca dos dados pessoais para cumprimento da LGPD, inclusive quanto a eventual descarte realizado. </w:t>
      </w:r>
    </w:p>
    <w:p w:rsidR="00465C81" w:rsidRPr="001E516A" w:rsidRDefault="00465C81" w:rsidP="00465C81">
      <w:pPr>
        <w:pStyle w:val="Nvel2-Red"/>
        <w:numPr>
          <w:ilvl w:val="0"/>
          <w:numId w:val="0"/>
        </w:numPr>
        <w:spacing w:before="0" w:after="0"/>
        <w:rPr>
          <w:i w:val="0"/>
          <w:color w:val="auto"/>
          <w:sz w:val="21"/>
          <w:szCs w:val="21"/>
        </w:rPr>
      </w:pPr>
    </w:p>
    <w:p w:rsidR="00EB0156" w:rsidRDefault="00EB0156" w:rsidP="001E516A">
      <w:pPr>
        <w:pStyle w:val="Nvel2-Red"/>
        <w:spacing w:before="0" w:after="0"/>
        <w:ind w:left="0" w:firstLine="0"/>
        <w:rPr>
          <w:i w:val="0"/>
          <w:color w:val="auto"/>
          <w:sz w:val="21"/>
          <w:szCs w:val="21"/>
        </w:rPr>
      </w:pPr>
      <w:r w:rsidRPr="001E516A">
        <w:rPr>
          <w:i w:val="0"/>
          <w:color w:val="auto"/>
          <w:sz w:val="21"/>
          <w:szCs w:val="21"/>
        </w:rPr>
        <w:t>Bancos de dados formados a partir de contratos administrativos, notadamente aqueles que se proponham a armazenar dados pessoais, devem ser mantidos em ambiente virtual controlado, com registro individual rastreável de tratamentos realizados (</w:t>
      </w:r>
      <w:hyperlink r:id="rId78" w:history="1">
        <w:r w:rsidRPr="001E516A">
          <w:rPr>
            <w:rStyle w:val="Hyperlink"/>
            <w:i w:val="0"/>
            <w:color w:val="auto"/>
            <w:sz w:val="21"/>
            <w:szCs w:val="21"/>
          </w:rPr>
          <w:t>LGPD, art. 37</w:t>
        </w:r>
      </w:hyperlink>
      <w:r w:rsidRPr="001E516A">
        <w:rPr>
          <w:i w:val="0"/>
          <w:color w:val="auto"/>
          <w:sz w:val="21"/>
          <w:szCs w:val="21"/>
        </w:rPr>
        <w:t>), com cada acesso, data, horário e registro da finalidade, para efeito de responsabilização, em caso de eventuais omissões, desvios ou abusos.</w:t>
      </w:r>
    </w:p>
    <w:p w:rsidR="00465C81" w:rsidRPr="001E516A" w:rsidRDefault="00465C81" w:rsidP="00465C81">
      <w:pPr>
        <w:pStyle w:val="Nvel2-Red"/>
        <w:numPr>
          <w:ilvl w:val="0"/>
          <w:numId w:val="0"/>
        </w:numPr>
        <w:spacing w:before="0" w:after="0"/>
        <w:rPr>
          <w:i w:val="0"/>
          <w:color w:val="auto"/>
          <w:sz w:val="21"/>
          <w:szCs w:val="21"/>
        </w:rPr>
      </w:pPr>
    </w:p>
    <w:p w:rsidR="00EB0156" w:rsidRDefault="00EB0156" w:rsidP="001E516A">
      <w:pPr>
        <w:pStyle w:val="Nvel3-R"/>
        <w:spacing w:before="0" w:after="0"/>
        <w:ind w:left="284" w:firstLine="0"/>
        <w:rPr>
          <w:i w:val="0"/>
          <w:color w:val="auto"/>
          <w:sz w:val="21"/>
          <w:szCs w:val="21"/>
        </w:rPr>
      </w:pPr>
      <w:r w:rsidRPr="001E516A">
        <w:rPr>
          <w:i w:val="0"/>
          <w:color w:val="auto"/>
          <w:sz w:val="21"/>
          <w:szCs w:val="21"/>
        </w:rPr>
        <w:lastRenderedPageBreak/>
        <w:t>Os referidos bancos de dados devem ser desenvolvidos em formato interoperável, a fim de garantir a reutilização desses dados pela Administração nas hipóteses previstas na LGPD.</w:t>
      </w:r>
    </w:p>
    <w:p w:rsidR="009057C3" w:rsidRDefault="009057C3" w:rsidP="009057C3">
      <w:pPr>
        <w:pStyle w:val="Nvel3-R"/>
        <w:numPr>
          <w:ilvl w:val="0"/>
          <w:numId w:val="0"/>
        </w:numPr>
        <w:spacing w:before="0" w:after="0"/>
        <w:ind w:left="284"/>
        <w:rPr>
          <w:i w:val="0"/>
          <w:color w:val="auto"/>
          <w:sz w:val="21"/>
          <w:szCs w:val="21"/>
        </w:rPr>
      </w:pPr>
    </w:p>
    <w:p w:rsidR="00EB0156" w:rsidRDefault="00EB0156" w:rsidP="001E516A">
      <w:pPr>
        <w:pStyle w:val="Nvel2-Red"/>
        <w:spacing w:before="0" w:after="0"/>
        <w:ind w:left="0" w:firstLine="0"/>
        <w:rPr>
          <w:i w:val="0"/>
          <w:color w:val="auto"/>
          <w:sz w:val="21"/>
          <w:szCs w:val="21"/>
        </w:rPr>
      </w:pPr>
      <w:r w:rsidRPr="001E516A">
        <w:rPr>
          <w:i w:val="0"/>
          <w:color w:val="auto"/>
          <w:sz w:val="21"/>
          <w:szCs w:val="21"/>
        </w:rPr>
        <w:t>O contrato está sujeito a ser alterado nos procedimentos pertinentes ao tratamento de dados pessoais, quando indicado pela autoridade competente, em especial a ANPD por meio de opiniões técnicas ou recomendações, editadas na forma da LGPD.</w:t>
      </w:r>
    </w:p>
    <w:p w:rsidR="00465C81" w:rsidRPr="001E516A" w:rsidRDefault="00465C81" w:rsidP="00465C81">
      <w:pPr>
        <w:pStyle w:val="Nvel2-Red"/>
        <w:numPr>
          <w:ilvl w:val="0"/>
          <w:numId w:val="0"/>
        </w:numPr>
        <w:spacing w:before="0" w:after="0"/>
        <w:rPr>
          <w:i w:val="0"/>
          <w:color w:val="auto"/>
          <w:sz w:val="21"/>
          <w:szCs w:val="21"/>
        </w:rPr>
      </w:pPr>
    </w:p>
    <w:p w:rsidR="00EB0156" w:rsidRPr="001E516A" w:rsidRDefault="00EB0156" w:rsidP="001E516A">
      <w:pPr>
        <w:pStyle w:val="Nvel2-Red"/>
        <w:spacing w:before="0" w:after="0"/>
        <w:ind w:left="0" w:firstLine="0"/>
        <w:rPr>
          <w:i w:val="0"/>
          <w:color w:val="auto"/>
          <w:sz w:val="21"/>
          <w:szCs w:val="21"/>
        </w:rPr>
      </w:pPr>
      <w:r w:rsidRPr="001E516A">
        <w:rPr>
          <w:i w:val="0"/>
          <w:color w:val="auto"/>
          <w:sz w:val="21"/>
          <w:szCs w:val="21"/>
        </w:rPr>
        <w:t xml:space="preserve">Os contratos e convênios de que trata o </w:t>
      </w:r>
      <w:hyperlink r:id="rId79" w:anchor="art26§1" w:history="1">
        <w:r w:rsidRPr="001E516A">
          <w:rPr>
            <w:rStyle w:val="Hyperlink"/>
            <w:i w:val="0"/>
            <w:color w:val="auto"/>
            <w:sz w:val="21"/>
            <w:szCs w:val="21"/>
          </w:rPr>
          <w:t>§ 1º do art. 26 da LGPD</w:t>
        </w:r>
      </w:hyperlink>
      <w:r w:rsidRPr="001E516A">
        <w:rPr>
          <w:i w:val="0"/>
          <w:color w:val="auto"/>
          <w:sz w:val="21"/>
          <w:szCs w:val="21"/>
        </w:rPr>
        <w:t xml:space="preserve"> deverão ser comunicados à</w:t>
      </w:r>
      <w:r w:rsidRPr="001E516A">
        <w:rPr>
          <w:i w:val="0"/>
          <w:sz w:val="21"/>
          <w:szCs w:val="21"/>
        </w:rPr>
        <w:t xml:space="preserve"> </w:t>
      </w:r>
      <w:r w:rsidRPr="001E516A">
        <w:rPr>
          <w:i w:val="0"/>
          <w:color w:val="auto"/>
          <w:sz w:val="21"/>
          <w:szCs w:val="21"/>
        </w:rPr>
        <w:t>autoridade nacional.</w:t>
      </w:r>
    </w:p>
    <w:p w:rsidR="00EB0156" w:rsidRDefault="00EB0156" w:rsidP="001E516A">
      <w:pPr>
        <w:pStyle w:val="Nvel3-R"/>
        <w:numPr>
          <w:ilvl w:val="0"/>
          <w:numId w:val="0"/>
        </w:numPr>
        <w:spacing w:before="0" w:after="0"/>
        <w:ind w:left="284"/>
        <w:rPr>
          <w:sz w:val="21"/>
          <w:szCs w:val="21"/>
        </w:rPr>
      </w:pPr>
    </w:p>
    <w:p w:rsidR="009057C3" w:rsidRDefault="009057C3" w:rsidP="001E516A">
      <w:pPr>
        <w:pStyle w:val="Nvel3-R"/>
        <w:numPr>
          <w:ilvl w:val="0"/>
          <w:numId w:val="0"/>
        </w:numPr>
        <w:spacing w:before="0" w:after="0"/>
        <w:ind w:left="284"/>
        <w:rPr>
          <w:sz w:val="21"/>
          <w:szCs w:val="21"/>
        </w:rPr>
      </w:pPr>
    </w:p>
    <w:p w:rsidR="00DC41DD" w:rsidRDefault="00DC41DD" w:rsidP="001E516A">
      <w:pPr>
        <w:pStyle w:val="Nivel01"/>
        <w:spacing w:before="0" w:line="276" w:lineRule="auto"/>
        <w:ind w:left="0" w:firstLine="0"/>
        <w:rPr>
          <w:sz w:val="21"/>
          <w:szCs w:val="21"/>
        </w:rPr>
      </w:pPr>
      <w:r w:rsidRPr="001E516A">
        <w:rPr>
          <w:sz w:val="21"/>
          <w:szCs w:val="21"/>
        </w:rPr>
        <w:t>CLÁUSULA DÉCIMA</w:t>
      </w:r>
      <w:r w:rsidR="00EB0156" w:rsidRPr="001E516A">
        <w:rPr>
          <w:sz w:val="21"/>
          <w:szCs w:val="21"/>
        </w:rPr>
        <w:t xml:space="preserve"> PRIMEIRA</w:t>
      </w:r>
      <w:r w:rsidRPr="001E516A">
        <w:rPr>
          <w:sz w:val="21"/>
          <w:szCs w:val="21"/>
        </w:rPr>
        <w:t>– GARANTIA DE EXECUÇÃO (</w:t>
      </w:r>
      <w:hyperlink r:id="rId80" w:anchor="art92" w:history="1">
        <w:r w:rsidRPr="001E516A">
          <w:rPr>
            <w:rStyle w:val="Hyperlink"/>
            <w:sz w:val="21"/>
            <w:szCs w:val="21"/>
          </w:rPr>
          <w:t>art. 92, XII e XIII</w:t>
        </w:r>
      </w:hyperlink>
      <w:r w:rsidRPr="001E516A">
        <w:rPr>
          <w:sz w:val="21"/>
          <w:szCs w:val="21"/>
        </w:rPr>
        <w:t>)</w:t>
      </w:r>
    </w:p>
    <w:p w:rsidR="00465C81" w:rsidRPr="00465C81" w:rsidRDefault="00465C81" w:rsidP="00465C81"/>
    <w:p w:rsidR="00DC41DD" w:rsidRPr="001E516A" w:rsidRDefault="00DC41DD" w:rsidP="00E819FD">
      <w:pPr>
        <w:pStyle w:val="Nvel2-Red"/>
        <w:spacing w:before="0" w:after="0"/>
        <w:ind w:left="0" w:firstLine="0"/>
        <w:rPr>
          <w:i w:val="0"/>
          <w:color w:val="auto"/>
          <w:sz w:val="21"/>
          <w:szCs w:val="21"/>
        </w:rPr>
      </w:pPr>
      <w:r w:rsidRPr="001E516A">
        <w:rPr>
          <w:i w:val="0"/>
          <w:color w:val="auto"/>
          <w:sz w:val="21"/>
          <w:szCs w:val="21"/>
        </w:rPr>
        <w:t>Não haverá exigência de garantia contratual da execução.</w:t>
      </w:r>
    </w:p>
    <w:p w:rsidR="001E516A" w:rsidRDefault="001E516A" w:rsidP="001E516A">
      <w:pPr>
        <w:pStyle w:val="Nvel2-Red"/>
        <w:numPr>
          <w:ilvl w:val="0"/>
          <w:numId w:val="0"/>
        </w:numPr>
        <w:spacing w:before="0" w:after="0"/>
        <w:ind w:left="567"/>
        <w:rPr>
          <w:i w:val="0"/>
          <w:color w:val="auto"/>
          <w:sz w:val="21"/>
          <w:szCs w:val="21"/>
        </w:rPr>
      </w:pPr>
    </w:p>
    <w:p w:rsidR="009057C3" w:rsidRDefault="009057C3" w:rsidP="001E516A">
      <w:pPr>
        <w:pStyle w:val="Nvel2-Red"/>
        <w:numPr>
          <w:ilvl w:val="0"/>
          <w:numId w:val="0"/>
        </w:numPr>
        <w:spacing w:before="0" w:after="0"/>
        <w:ind w:left="567"/>
        <w:rPr>
          <w:i w:val="0"/>
          <w:color w:val="auto"/>
          <w:sz w:val="21"/>
          <w:szCs w:val="21"/>
        </w:rPr>
      </w:pPr>
    </w:p>
    <w:p w:rsidR="00CD5F90" w:rsidRPr="001E516A" w:rsidRDefault="00CD5F90" w:rsidP="001E516A">
      <w:pPr>
        <w:pStyle w:val="Nivel01"/>
        <w:spacing w:before="0" w:line="276" w:lineRule="auto"/>
        <w:ind w:left="0" w:firstLine="0"/>
        <w:rPr>
          <w:color w:val="FFFFFF" w:themeColor="background1"/>
          <w:sz w:val="21"/>
          <w:szCs w:val="21"/>
        </w:rPr>
      </w:pPr>
      <w:r w:rsidRPr="001E516A">
        <w:rPr>
          <w:sz w:val="21"/>
          <w:szCs w:val="21"/>
        </w:rPr>
        <w:t xml:space="preserve">CLÁUSULA DÉCIMA </w:t>
      </w:r>
      <w:r w:rsidR="001028C3" w:rsidRPr="001E516A">
        <w:rPr>
          <w:sz w:val="21"/>
          <w:szCs w:val="21"/>
        </w:rPr>
        <w:t>SEGUNDA</w:t>
      </w:r>
      <w:r w:rsidRPr="001E516A">
        <w:rPr>
          <w:sz w:val="21"/>
          <w:szCs w:val="21"/>
        </w:rPr>
        <w:t xml:space="preserve"> – INFRAÇÕES E SANÇÕES ADMINISTRATIVAS (</w:t>
      </w:r>
      <w:hyperlink r:id="rId81" w:anchor="art92" w:history="1">
        <w:r w:rsidRPr="001E516A">
          <w:rPr>
            <w:rStyle w:val="Hyperlink"/>
            <w:sz w:val="21"/>
            <w:szCs w:val="21"/>
          </w:rPr>
          <w:t>art. 92, XIV</w:t>
        </w:r>
      </w:hyperlink>
      <w:r w:rsidRPr="001E516A">
        <w:rPr>
          <w:sz w:val="21"/>
          <w:szCs w:val="21"/>
        </w:rPr>
        <w:t>)</w:t>
      </w:r>
    </w:p>
    <w:p w:rsidR="00CD5F90" w:rsidRPr="001E516A" w:rsidRDefault="00CD5F90" w:rsidP="001E516A">
      <w:pPr>
        <w:pStyle w:val="Nivel2"/>
        <w:numPr>
          <w:ilvl w:val="0"/>
          <w:numId w:val="0"/>
        </w:numPr>
        <w:tabs>
          <w:tab w:val="left" w:pos="1276"/>
        </w:tabs>
        <w:spacing w:before="0" w:after="0"/>
        <w:ind w:left="567"/>
        <w:rPr>
          <w:sz w:val="21"/>
          <w:szCs w:val="21"/>
        </w:rPr>
      </w:pPr>
    </w:p>
    <w:p w:rsidR="00073675" w:rsidRDefault="00073675" w:rsidP="001E516A">
      <w:pPr>
        <w:pStyle w:val="Nivel2"/>
        <w:spacing w:before="0" w:after="0"/>
        <w:ind w:left="0" w:firstLine="0"/>
        <w:rPr>
          <w:sz w:val="21"/>
          <w:szCs w:val="21"/>
        </w:rPr>
      </w:pPr>
      <w:r w:rsidRPr="001E516A">
        <w:rPr>
          <w:sz w:val="21"/>
          <w:szCs w:val="21"/>
        </w:rPr>
        <w:t xml:space="preserve">Comete infração administrativa, nos termos da </w:t>
      </w:r>
      <w:hyperlink r:id="rId82" w:history="1">
        <w:r w:rsidRPr="001E516A">
          <w:rPr>
            <w:rStyle w:val="Hyperlink"/>
            <w:sz w:val="21"/>
            <w:szCs w:val="21"/>
          </w:rPr>
          <w:t>Lei nº 14.133, de 2021</w:t>
        </w:r>
      </w:hyperlink>
      <w:r w:rsidRPr="001E516A">
        <w:rPr>
          <w:sz w:val="21"/>
          <w:szCs w:val="21"/>
        </w:rPr>
        <w:t>, o contratado que:</w:t>
      </w:r>
    </w:p>
    <w:p w:rsidR="00465C81" w:rsidRPr="001E516A" w:rsidRDefault="00465C81" w:rsidP="00465C81">
      <w:pPr>
        <w:pStyle w:val="Nivel2"/>
        <w:numPr>
          <w:ilvl w:val="0"/>
          <w:numId w:val="0"/>
        </w:numPr>
        <w:spacing w:before="0" w:after="0"/>
        <w:rPr>
          <w:sz w:val="21"/>
          <w:szCs w:val="21"/>
        </w:rPr>
      </w:pPr>
    </w:p>
    <w:p w:rsidR="00073675" w:rsidRPr="001E516A" w:rsidRDefault="000419DB" w:rsidP="00597BB1">
      <w:pPr>
        <w:numPr>
          <w:ilvl w:val="2"/>
          <w:numId w:val="11"/>
        </w:numPr>
        <w:suppressAutoHyphens/>
        <w:spacing w:line="276" w:lineRule="auto"/>
        <w:ind w:left="284" w:firstLine="0"/>
        <w:jc w:val="both"/>
        <w:rPr>
          <w:rFonts w:ascii="Arial" w:eastAsia="Arial" w:hAnsi="Arial" w:cs="Arial"/>
          <w:sz w:val="21"/>
          <w:szCs w:val="21"/>
        </w:rPr>
      </w:pPr>
      <w:r w:rsidRPr="001E516A">
        <w:rPr>
          <w:rFonts w:ascii="Arial" w:eastAsia="Arial" w:hAnsi="Arial" w:cs="Arial"/>
          <w:sz w:val="21"/>
          <w:szCs w:val="21"/>
        </w:rPr>
        <w:t>Der</w:t>
      </w:r>
      <w:r w:rsidR="00073675" w:rsidRPr="001E516A">
        <w:rPr>
          <w:rFonts w:ascii="Arial" w:eastAsia="Arial" w:hAnsi="Arial" w:cs="Arial"/>
          <w:sz w:val="21"/>
          <w:szCs w:val="21"/>
        </w:rPr>
        <w:t xml:space="preserve"> causa à inexecução parcial do contrato;</w:t>
      </w:r>
    </w:p>
    <w:p w:rsidR="00073675" w:rsidRPr="001E516A" w:rsidRDefault="000419DB" w:rsidP="00597BB1">
      <w:pPr>
        <w:numPr>
          <w:ilvl w:val="2"/>
          <w:numId w:val="11"/>
        </w:numPr>
        <w:suppressAutoHyphens/>
        <w:spacing w:line="276" w:lineRule="auto"/>
        <w:ind w:left="284" w:firstLine="0"/>
        <w:jc w:val="both"/>
        <w:rPr>
          <w:rFonts w:ascii="Arial" w:eastAsia="Arial" w:hAnsi="Arial" w:cs="Arial"/>
          <w:sz w:val="21"/>
          <w:szCs w:val="21"/>
        </w:rPr>
      </w:pPr>
      <w:r w:rsidRPr="001E516A">
        <w:rPr>
          <w:rFonts w:ascii="Arial" w:eastAsia="Arial" w:hAnsi="Arial" w:cs="Arial"/>
          <w:sz w:val="21"/>
          <w:szCs w:val="21"/>
        </w:rPr>
        <w:t>Der</w:t>
      </w:r>
      <w:r w:rsidR="00073675" w:rsidRPr="001E516A">
        <w:rPr>
          <w:rFonts w:ascii="Arial" w:eastAsia="Arial" w:hAnsi="Arial" w:cs="Arial"/>
          <w:sz w:val="21"/>
          <w:szCs w:val="21"/>
        </w:rPr>
        <w:t xml:space="preserve"> causa à inexecução parcial do contrato que cause grave dano à Administração ou ao funcionamento dos serviços públicos ou ao interesse coletivo;</w:t>
      </w:r>
    </w:p>
    <w:p w:rsidR="00073675" w:rsidRPr="001E516A" w:rsidRDefault="000419DB" w:rsidP="00597BB1">
      <w:pPr>
        <w:numPr>
          <w:ilvl w:val="2"/>
          <w:numId w:val="11"/>
        </w:numPr>
        <w:suppressAutoHyphens/>
        <w:spacing w:line="276" w:lineRule="auto"/>
        <w:ind w:left="284" w:firstLine="0"/>
        <w:jc w:val="both"/>
        <w:rPr>
          <w:rFonts w:ascii="Arial" w:eastAsia="Arial" w:hAnsi="Arial" w:cs="Arial"/>
          <w:sz w:val="21"/>
          <w:szCs w:val="21"/>
        </w:rPr>
      </w:pPr>
      <w:r w:rsidRPr="001E516A">
        <w:rPr>
          <w:rFonts w:ascii="Arial" w:eastAsia="Arial" w:hAnsi="Arial" w:cs="Arial"/>
          <w:sz w:val="21"/>
          <w:szCs w:val="21"/>
        </w:rPr>
        <w:t>Der</w:t>
      </w:r>
      <w:r w:rsidR="00073675" w:rsidRPr="001E516A">
        <w:rPr>
          <w:rFonts w:ascii="Arial" w:eastAsia="Arial" w:hAnsi="Arial" w:cs="Arial"/>
          <w:sz w:val="21"/>
          <w:szCs w:val="21"/>
        </w:rPr>
        <w:t xml:space="preserve"> causa à inexecução total do contrato;</w:t>
      </w:r>
    </w:p>
    <w:p w:rsidR="00073675" w:rsidRPr="001E516A" w:rsidRDefault="000419DB" w:rsidP="00597BB1">
      <w:pPr>
        <w:numPr>
          <w:ilvl w:val="2"/>
          <w:numId w:val="11"/>
        </w:numPr>
        <w:suppressAutoHyphens/>
        <w:spacing w:line="276" w:lineRule="auto"/>
        <w:ind w:left="284" w:firstLine="0"/>
        <w:jc w:val="both"/>
        <w:rPr>
          <w:rFonts w:ascii="Arial" w:eastAsia="Arial" w:hAnsi="Arial" w:cs="Arial"/>
          <w:sz w:val="21"/>
          <w:szCs w:val="21"/>
        </w:rPr>
      </w:pPr>
      <w:r w:rsidRPr="001E516A">
        <w:rPr>
          <w:rFonts w:ascii="Arial" w:eastAsia="Arial" w:hAnsi="Arial" w:cs="Arial"/>
          <w:sz w:val="21"/>
          <w:szCs w:val="21"/>
        </w:rPr>
        <w:t>Ensejar</w:t>
      </w:r>
      <w:r w:rsidR="00073675" w:rsidRPr="001E516A">
        <w:rPr>
          <w:rFonts w:ascii="Arial" w:eastAsia="Arial" w:hAnsi="Arial" w:cs="Arial"/>
          <w:sz w:val="21"/>
          <w:szCs w:val="21"/>
        </w:rPr>
        <w:t xml:space="preserve"> o retardamento da execução ou da entrega do objeto da contratação sem motivo justificado;</w:t>
      </w:r>
    </w:p>
    <w:p w:rsidR="00073675" w:rsidRPr="001E516A" w:rsidRDefault="000419DB" w:rsidP="00597BB1">
      <w:pPr>
        <w:numPr>
          <w:ilvl w:val="2"/>
          <w:numId w:val="11"/>
        </w:numPr>
        <w:suppressAutoHyphens/>
        <w:spacing w:line="276" w:lineRule="auto"/>
        <w:ind w:left="284" w:firstLine="0"/>
        <w:jc w:val="both"/>
        <w:rPr>
          <w:rFonts w:ascii="Arial" w:eastAsia="Arial" w:hAnsi="Arial" w:cs="Arial"/>
          <w:sz w:val="21"/>
          <w:szCs w:val="21"/>
        </w:rPr>
      </w:pPr>
      <w:r w:rsidRPr="001E516A">
        <w:rPr>
          <w:rFonts w:ascii="Arial" w:eastAsia="Arial" w:hAnsi="Arial" w:cs="Arial"/>
          <w:sz w:val="21"/>
          <w:szCs w:val="21"/>
        </w:rPr>
        <w:t>Apresentar</w:t>
      </w:r>
      <w:r w:rsidR="00073675" w:rsidRPr="001E516A">
        <w:rPr>
          <w:rFonts w:ascii="Arial" w:eastAsia="Arial" w:hAnsi="Arial" w:cs="Arial"/>
          <w:sz w:val="21"/>
          <w:szCs w:val="21"/>
        </w:rPr>
        <w:t xml:space="preserve"> documentação falsa ou prestar declaração falsa durante a execução do contrato;</w:t>
      </w:r>
    </w:p>
    <w:p w:rsidR="00073675" w:rsidRPr="001E516A" w:rsidRDefault="000419DB" w:rsidP="00597BB1">
      <w:pPr>
        <w:numPr>
          <w:ilvl w:val="2"/>
          <w:numId w:val="11"/>
        </w:numPr>
        <w:suppressAutoHyphens/>
        <w:spacing w:line="276" w:lineRule="auto"/>
        <w:ind w:left="284" w:firstLine="0"/>
        <w:jc w:val="both"/>
        <w:rPr>
          <w:rFonts w:ascii="Arial" w:eastAsia="Arial" w:hAnsi="Arial" w:cs="Arial"/>
          <w:sz w:val="21"/>
          <w:szCs w:val="21"/>
        </w:rPr>
      </w:pPr>
      <w:r w:rsidRPr="001E516A">
        <w:rPr>
          <w:rFonts w:ascii="Arial" w:eastAsia="Arial" w:hAnsi="Arial" w:cs="Arial"/>
          <w:sz w:val="21"/>
          <w:szCs w:val="21"/>
        </w:rPr>
        <w:t>Praticar</w:t>
      </w:r>
      <w:r w:rsidR="00073675" w:rsidRPr="001E516A">
        <w:rPr>
          <w:rFonts w:ascii="Arial" w:eastAsia="Arial" w:hAnsi="Arial" w:cs="Arial"/>
          <w:sz w:val="21"/>
          <w:szCs w:val="21"/>
        </w:rPr>
        <w:t xml:space="preserve"> ato fraudulento na execução do contrato;</w:t>
      </w:r>
    </w:p>
    <w:p w:rsidR="00073675" w:rsidRPr="001E516A" w:rsidRDefault="000419DB" w:rsidP="00597BB1">
      <w:pPr>
        <w:numPr>
          <w:ilvl w:val="2"/>
          <w:numId w:val="11"/>
        </w:numPr>
        <w:suppressAutoHyphens/>
        <w:spacing w:line="276" w:lineRule="auto"/>
        <w:ind w:left="284" w:firstLine="0"/>
        <w:jc w:val="both"/>
        <w:rPr>
          <w:rFonts w:ascii="Arial" w:eastAsia="Arial" w:hAnsi="Arial" w:cs="Arial"/>
          <w:sz w:val="21"/>
          <w:szCs w:val="21"/>
        </w:rPr>
      </w:pPr>
      <w:r w:rsidRPr="001E516A">
        <w:rPr>
          <w:rFonts w:ascii="Arial" w:eastAsia="Arial" w:hAnsi="Arial" w:cs="Arial"/>
          <w:sz w:val="21"/>
          <w:szCs w:val="21"/>
        </w:rPr>
        <w:t>Comportar</w:t>
      </w:r>
      <w:r w:rsidR="00073675" w:rsidRPr="001E516A">
        <w:rPr>
          <w:rFonts w:ascii="Arial" w:eastAsia="Arial" w:hAnsi="Arial" w:cs="Arial"/>
          <w:sz w:val="21"/>
          <w:szCs w:val="21"/>
        </w:rPr>
        <w:t>-se de modo inidôneo ou cometer fraude de qualquer natureza;</w:t>
      </w:r>
    </w:p>
    <w:p w:rsidR="00073675" w:rsidRDefault="000419DB" w:rsidP="00597BB1">
      <w:pPr>
        <w:numPr>
          <w:ilvl w:val="2"/>
          <w:numId w:val="11"/>
        </w:numPr>
        <w:suppressAutoHyphens/>
        <w:spacing w:line="276" w:lineRule="auto"/>
        <w:ind w:left="284" w:firstLine="0"/>
        <w:jc w:val="both"/>
        <w:rPr>
          <w:rFonts w:ascii="Arial" w:eastAsia="Arial" w:hAnsi="Arial" w:cs="Arial"/>
          <w:sz w:val="21"/>
          <w:szCs w:val="21"/>
        </w:rPr>
      </w:pPr>
      <w:r w:rsidRPr="001E516A">
        <w:rPr>
          <w:rFonts w:ascii="Arial" w:eastAsia="Arial" w:hAnsi="Arial" w:cs="Arial"/>
          <w:sz w:val="21"/>
          <w:szCs w:val="21"/>
        </w:rPr>
        <w:t>Praticar</w:t>
      </w:r>
      <w:r w:rsidR="00073675" w:rsidRPr="001E516A">
        <w:rPr>
          <w:rFonts w:ascii="Arial" w:eastAsia="Arial" w:hAnsi="Arial" w:cs="Arial"/>
          <w:sz w:val="21"/>
          <w:szCs w:val="21"/>
        </w:rPr>
        <w:t xml:space="preserve"> ato lesivo previsto no art. 5º da Lei nº 12.846, de 1º de agosto de 2013.</w:t>
      </w:r>
    </w:p>
    <w:p w:rsidR="00465C81" w:rsidRPr="001E516A" w:rsidRDefault="00465C81" w:rsidP="00465C81">
      <w:pPr>
        <w:suppressAutoHyphens/>
        <w:spacing w:line="276" w:lineRule="auto"/>
        <w:ind w:left="284"/>
        <w:jc w:val="both"/>
        <w:rPr>
          <w:rFonts w:ascii="Arial" w:eastAsia="Arial" w:hAnsi="Arial" w:cs="Arial"/>
          <w:sz w:val="21"/>
          <w:szCs w:val="21"/>
        </w:rPr>
      </w:pPr>
    </w:p>
    <w:p w:rsidR="00073675" w:rsidRDefault="00073675" w:rsidP="001E516A">
      <w:pPr>
        <w:pStyle w:val="Nivel2"/>
        <w:spacing w:before="0" w:after="0"/>
        <w:ind w:left="0" w:firstLine="0"/>
        <w:rPr>
          <w:sz w:val="21"/>
          <w:szCs w:val="21"/>
        </w:rPr>
      </w:pPr>
      <w:r w:rsidRPr="001E516A">
        <w:rPr>
          <w:sz w:val="21"/>
          <w:szCs w:val="21"/>
        </w:rPr>
        <w:t>Serão aplicadas ao contratado que incorrer nas infrações acima descritas as seguintes sanções:</w:t>
      </w:r>
    </w:p>
    <w:p w:rsidR="00465C81" w:rsidRPr="001E516A" w:rsidRDefault="00465C81" w:rsidP="00465C81">
      <w:pPr>
        <w:pStyle w:val="Nivel2"/>
        <w:numPr>
          <w:ilvl w:val="0"/>
          <w:numId w:val="0"/>
        </w:numPr>
        <w:spacing w:before="0" w:after="0"/>
        <w:rPr>
          <w:sz w:val="21"/>
          <w:szCs w:val="21"/>
        </w:rPr>
      </w:pPr>
    </w:p>
    <w:p w:rsidR="00073675" w:rsidRPr="001E516A" w:rsidRDefault="00073675" w:rsidP="00597BB1">
      <w:pPr>
        <w:numPr>
          <w:ilvl w:val="2"/>
          <w:numId w:val="15"/>
        </w:numPr>
        <w:suppressAutoHyphens/>
        <w:spacing w:line="276" w:lineRule="auto"/>
        <w:ind w:left="284" w:firstLine="0"/>
        <w:jc w:val="both"/>
        <w:rPr>
          <w:rFonts w:ascii="Arial" w:eastAsia="Arial" w:hAnsi="Arial" w:cs="Arial"/>
          <w:sz w:val="21"/>
          <w:szCs w:val="21"/>
        </w:rPr>
      </w:pPr>
      <w:r w:rsidRPr="001E516A">
        <w:rPr>
          <w:rFonts w:ascii="Arial" w:eastAsia="Arial" w:hAnsi="Arial" w:cs="Arial"/>
          <w:b/>
          <w:bCs/>
          <w:sz w:val="21"/>
          <w:szCs w:val="21"/>
        </w:rPr>
        <w:t>Advertência</w:t>
      </w:r>
      <w:r w:rsidRPr="001E516A">
        <w:rPr>
          <w:rFonts w:ascii="Arial" w:eastAsia="Arial" w:hAnsi="Arial" w:cs="Arial"/>
          <w:sz w:val="21"/>
          <w:szCs w:val="21"/>
        </w:rPr>
        <w:t>, quando o contratado der causa à inexecução parcial do contrato, sempre que não se justificar a imposição de penalidade mais grave (</w:t>
      </w:r>
      <w:hyperlink r:id="rId83" w:anchor="art156§2" w:history="1">
        <w:r w:rsidRPr="001E516A">
          <w:rPr>
            <w:rStyle w:val="Hyperlink"/>
            <w:rFonts w:ascii="Arial" w:eastAsia="Arial" w:hAnsi="Arial" w:cs="Arial"/>
            <w:sz w:val="21"/>
            <w:szCs w:val="21"/>
          </w:rPr>
          <w:t xml:space="preserve">art. 156, §2º, da </w:t>
        </w:r>
        <w:bookmarkStart w:id="60" w:name="_Hlk114504069"/>
        <w:r w:rsidRPr="001E516A">
          <w:rPr>
            <w:rStyle w:val="Hyperlink"/>
            <w:rFonts w:ascii="Arial" w:eastAsia="Arial" w:hAnsi="Arial" w:cs="Arial"/>
            <w:sz w:val="21"/>
            <w:szCs w:val="21"/>
          </w:rPr>
          <w:t>Lei nº 14.133, de 2021</w:t>
        </w:r>
        <w:bookmarkEnd w:id="60"/>
      </w:hyperlink>
      <w:r w:rsidRPr="001E516A">
        <w:rPr>
          <w:rFonts w:ascii="Arial" w:eastAsia="Arial" w:hAnsi="Arial" w:cs="Arial"/>
          <w:sz w:val="21"/>
          <w:szCs w:val="21"/>
        </w:rPr>
        <w:t>);</w:t>
      </w:r>
    </w:p>
    <w:p w:rsidR="00073675" w:rsidRPr="001E516A" w:rsidRDefault="00073675" w:rsidP="00597BB1">
      <w:pPr>
        <w:numPr>
          <w:ilvl w:val="2"/>
          <w:numId w:val="15"/>
        </w:numPr>
        <w:suppressAutoHyphens/>
        <w:spacing w:line="276" w:lineRule="auto"/>
        <w:ind w:left="284" w:firstLine="0"/>
        <w:jc w:val="both"/>
        <w:rPr>
          <w:rFonts w:ascii="Arial" w:eastAsia="Arial" w:hAnsi="Arial" w:cs="Arial"/>
          <w:sz w:val="21"/>
          <w:szCs w:val="21"/>
        </w:rPr>
      </w:pPr>
      <w:r w:rsidRPr="001E516A">
        <w:rPr>
          <w:rFonts w:ascii="Arial" w:eastAsia="Arial" w:hAnsi="Arial" w:cs="Arial"/>
          <w:b/>
          <w:bCs/>
          <w:sz w:val="21"/>
          <w:szCs w:val="21"/>
        </w:rPr>
        <w:t>Impedimento de licitar e contratar</w:t>
      </w:r>
      <w:r w:rsidRPr="001E516A">
        <w:rPr>
          <w:rFonts w:ascii="Arial" w:eastAsia="Arial" w:hAnsi="Arial" w:cs="Arial"/>
          <w:sz w:val="21"/>
          <w:szCs w:val="21"/>
        </w:rPr>
        <w:t>, quando praticadas as condutas descritas nas alíneas “b”, “c” e “d” do subitem acima deste Contrato, sempre que não se justificar a imposição de penalidade mais grave (</w:t>
      </w:r>
      <w:hyperlink r:id="rId84" w:anchor="art156§4" w:history="1">
        <w:r w:rsidRPr="001E516A">
          <w:rPr>
            <w:rStyle w:val="Hyperlink"/>
            <w:rFonts w:ascii="Arial" w:eastAsia="Arial" w:hAnsi="Arial" w:cs="Arial"/>
            <w:sz w:val="21"/>
            <w:szCs w:val="21"/>
          </w:rPr>
          <w:t>art. 156, § 4º, da Lei nº 14.133, de 2021</w:t>
        </w:r>
      </w:hyperlink>
      <w:r w:rsidRPr="001E516A">
        <w:rPr>
          <w:rFonts w:ascii="Arial" w:eastAsia="Arial" w:hAnsi="Arial" w:cs="Arial"/>
          <w:sz w:val="21"/>
          <w:szCs w:val="21"/>
        </w:rPr>
        <w:t>);</w:t>
      </w:r>
    </w:p>
    <w:p w:rsidR="00073675" w:rsidRPr="001E516A" w:rsidRDefault="00073675" w:rsidP="00597BB1">
      <w:pPr>
        <w:numPr>
          <w:ilvl w:val="2"/>
          <w:numId w:val="15"/>
        </w:numPr>
        <w:suppressAutoHyphens/>
        <w:spacing w:line="276" w:lineRule="auto"/>
        <w:ind w:left="284" w:firstLine="0"/>
        <w:jc w:val="both"/>
        <w:rPr>
          <w:rFonts w:ascii="Arial" w:eastAsia="Arial" w:hAnsi="Arial" w:cs="Arial"/>
          <w:sz w:val="21"/>
          <w:szCs w:val="21"/>
        </w:rPr>
      </w:pPr>
      <w:r w:rsidRPr="001E516A">
        <w:rPr>
          <w:rFonts w:ascii="Arial" w:eastAsia="Arial" w:hAnsi="Arial" w:cs="Arial"/>
          <w:b/>
          <w:bCs/>
          <w:sz w:val="21"/>
          <w:szCs w:val="21"/>
        </w:rPr>
        <w:t>Declaração de inidoneidade para licitar e contratar</w:t>
      </w:r>
      <w:r w:rsidRPr="001E516A">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85" w:anchor="art156§5" w:history="1">
        <w:r w:rsidRPr="001E516A">
          <w:rPr>
            <w:rStyle w:val="Hyperlink"/>
            <w:rFonts w:ascii="Arial" w:eastAsia="Arial" w:hAnsi="Arial" w:cs="Arial"/>
            <w:sz w:val="21"/>
            <w:szCs w:val="21"/>
          </w:rPr>
          <w:t>art. 156, §5º, da Lei nº 14.133, de 2021</w:t>
        </w:r>
      </w:hyperlink>
      <w:r w:rsidRPr="001E516A">
        <w:rPr>
          <w:rFonts w:ascii="Arial" w:eastAsia="Arial" w:hAnsi="Arial" w:cs="Arial"/>
          <w:sz w:val="21"/>
          <w:szCs w:val="21"/>
        </w:rPr>
        <w:t>).</w:t>
      </w:r>
    </w:p>
    <w:p w:rsidR="00073675" w:rsidRPr="001E516A" w:rsidRDefault="00073675" w:rsidP="00597BB1">
      <w:pPr>
        <w:numPr>
          <w:ilvl w:val="2"/>
          <w:numId w:val="15"/>
        </w:numPr>
        <w:suppressAutoHyphens/>
        <w:spacing w:line="276" w:lineRule="auto"/>
        <w:ind w:left="284" w:firstLine="0"/>
        <w:jc w:val="both"/>
        <w:rPr>
          <w:rFonts w:ascii="Arial" w:eastAsia="Arial" w:hAnsi="Arial" w:cs="Arial"/>
          <w:sz w:val="21"/>
          <w:szCs w:val="21"/>
        </w:rPr>
      </w:pPr>
      <w:r w:rsidRPr="001E516A">
        <w:rPr>
          <w:rFonts w:ascii="Arial" w:eastAsia="Arial" w:hAnsi="Arial" w:cs="Arial"/>
          <w:b/>
          <w:bCs/>
          <w:sz w:val="21"/>
          <w:szCs w:val="21"/>
        </w:rPr>
        <w:t>Multa:</w:t>
      </w:r>
    </w:p>
    <w:p w:rsidR="008718FA" w:rsidRPr="008718FA" w:rsidRDefault="00073675" w:rsidP="00597BB1">
      <w:pPr>
        <w:numPr>
          <w:ilvl w:val="3"/>
          <w:numId w:val="15"/>
        </w:numPr>
        <w:suppressAutoHyphens/>
        <w:spacing w:line="276" w:lineRule="auto"/>
        <w:ind w:left="284" w:firstLine="0"/>
        <w:jc w:val="both"/>
        <w:rPr>
          <w:rFonts w:ascii="Arial" w:eastAsia="Arial" w:hAnsi="Arial" w:cs="Arial"/>
          <w:i/>
          <w:iCs/>
          <w:sz w:val="21"/>
          <w:szCs w:val="21"/>
        </w:rPr>
      </w:pPr>
      <w:r w:rsidRPr="008718FA">
        <w:rPr>
          <w:rFonts w:ascii="Arial" w:eastAsia="Arial" w:hAnsi="Arial" w:cs="Arial"/>
          <w:sz w:val="21"/>
          <w:szCs w:val="21"/>
        </w:rPr>
        <w:t xml:space="preserve">Moratória de </w:t>
      </w:r>
      <w:r w:rsidR="006B0176" w:rsidRPr="008718FA">
        <w:rPr>
          <w:rFonts w:ascii="Arial" w:eastAsia="Arial" w:hAnsi="Arial" w:cs="Arial"/>
          <w:color w:val="FF0000"/>
          <w:sz w:val="21"/>
          <w:szCs w:val="21"/>
        </w:rPr>
        <w:t>0,3</w:t>
      </w:r>
      <w:r w:rsidR="006B0176" w:rsidRPr="008718FA">
        <w:rPr>
          <w:rFonts w:ascii="Arial" w:eastAsia="Arial" w:hAnsi="Arial" w:cs="Arial"/>
          <w:sz w:val="21"/>
          <w:szCs w:val="21"/>
        </w:rPr>
        <w:t>% (</w:t>
      </w:r>
      <w:r w:rsidR="006B0176" w:rsidRPr="008718FA">
        <w:rPr>
          <w:rFonts w:ascii="Arial" w:eastAsia="Arial" w:hAnsi="Arial" w:cs="Arial"/>
          <w:color w:val="FF0000"/>
          <w:sz w:val="21"/>
          <w:szCs w:val="21"/>
        </w:rPr>
        <w:t>zero vírgula três</w:t>
      </w:r>
      <w:r w:rsidR="006B0176" w:rsidRPr="008718FA">
        <w:rPr>
          <w:rFonts w:ascii="Arial" w:eastAsia="Arial" w:hAnsi="Arial" w:cs="Arial"/>
          <w:sz w:val="21"/>
          <w:szCs w:val="21"/>
        </w:rPr>
        <w:t xml:space="preserve"> por cento) por dia de atraso injustificado sobre o valor da parcela inadimplida, limitada a incidência de 30% (trinta por cento). Após o 30º (trigésimo) dia e a </w:t>
      </w:r>
      <w:r w:rsidR="006B0176" w:rsidRPr="008718FA">
        <w:rPr>
          <w:rFonts w:ascii="Arial" w:eastAsia="Arial" w:hAnsi="Arial" w:cs="Arial"/>
          <w:sz w:val="21"/>
          <w:szCs w:val="21"/>
        </w:rPr>
        <w:lastRenderedPageBreak/>
        <w:t>critério da Administração, no caso de execução com atraso, poderá ocorrer a não aceitação do objeto, de forma a configurar, nessa hipótese, inexecução total da obrigação assumida, sem prejuízo da rescisão unilateral da avença; a partir do 31º (trigésimo primeiro) ser</w:t>
      </w:r>
      <w:r w:rsidR="008718FA" w:rsidRPr="008718FA">
        <w:rPr>
          <w:rFonts w:ascii="Arial" w:eastAsia="Arial" w:hAnsi="Arial" w:cs="Arial"/>
          <w:sz w:val="21"/>
          <w:szCs w:val="21"/>
        </w:rPr>
        <w:t>á cabível a multa compensatória</w:t>
      </w:r>
      <w:r w:rsidRPr="008718FA">
        <w:rPr>
          <w:rFonts w:ascii="Arial" w:eastAsia="Arial" w:hAnsi="Arial" w:cs="Arial"/>
          <w:sz w:val="21"/>
          <w:szCs w:val="21"/>
        </w:rPr>
        <w:t>;</w:t>
      </w:r>
    </w:p>
    <w:p w:rsidR="00073675" w:rsidRPr="008718FA" w:rsidRDefault="00073675" w:rsidP="00597BB1">
      <w:pPr>
        <w:numPr>
          <w:ilvl w:val="3"/>
          <w:numId w:val="15"/>
        </w:numPr>
        <w:suppressAutoHyphens/>
        <w:spacing w:line="276" w:lineRule="auto"/>
        <w:ind w:left="284" w:firstLine="0"/>
        <w:jc w:val="both"/>
        <w:rPr>
          <w:rFonts w:ascii="Arial" w:eastAsia="Arial" w:hAnsi="Arial" w:cs="Arial"/>
          <w:i/>
          <w:iCs/>
          <w:sz w:val="21"/>
          <w:szCs w:val="21"/>
        </w:rPr>
      </w:pPr>
      <w:r w:rsidRPr="008718FA">
        <w:rPr>
          <w:rFonts w:ascii="Arial" w:eastAsia="Arial" w:hAnsi="Arial" w:cs="Arial"/>
          <w:i/>
          <w:iCs/>
          <w:sz w:val="21"/>
          <w:szCs w:val="21"/>
        </w:rPr>
        <w:t xml:space="preserve">Moratória de </w:t>
      </w:r>
      <w:r w:rsidR="006B0176" w:rsidRPr="008718FA">
        <w:rPr>
          <w:rFonts w:ascii="Arial" w:eastAsia="Arial" w:hAnsi="Arial" w:cs="Arial"/>
          <w:i/>
          <w:iCs/>
          <w:color w:val="FF0000"/>
          <w:sz w:val="21"/>
          <w:szCs w:val="21"/>
        </w:rPr>
        <w:t>0,5</w:t>
      </w:r>
      <w:r w:rsidR="006B0176" w:rsidRPr="008718FA">
        <w:rPr>
          <w:rFonts w:ascii="Arial" w:eastAsia="Arial" w:hAnsi="Arial" w:cs="Arial"/>
          <w:i/>
          <w:iCs/>
          <w:sz w:val="21"/>
          <w:szCs w:val="21"/>
        </w:rPr>
        <w:t>% (</w:t>
      </w:r>
      <w:r w:rsidR="006B0176" w:rsidRPr="008718FA">
        <w:rPr>
          <w:rFonts w:ascii="Arial" w:eastAsia="Arial" w:hAnsi="Arial" w:cs="Arial"/>
          <w:i/>
          <w:iCs/>
          <w:color w:val="FF0000"/>
          <w:sz w:val="21"/>
          <w:szCs w:val="21"/>
        </w:rPr>
        <w:t>zero vírgula cinco</w:t>
      </w:r>
      <w:r w:rsidR="006B0176" w:rsidRPr="008718FA">
        <w:rPr>
          <w:rFonts w:ascii="Arial" w:eastAsia="Arial" w:hAnsi="Arial" w:cs="Arial"/>
          <w:i/>
          <w:iCs/>
          <w:sz w:val="21"/>
          <w:szCs w:val="21"/>
        </w:rPr>
        <w:t xml:space="preserve"> por cento) por dia de atraso injustificado sobre o valor total do contrato, até o máximo de 2,0% (dois por cento), pela inobservância do prazo fixado para apresentação, suplementação ou reposição da garantia</w:t>
      </w:r>
      <w:r w:rsidRPr="008718FA">
        <w:rPr>
          <w:rFonts w:ascii="Arial" w:eastAsia="Arial" w:hAnsi="Arial" w:cs="Arial"/>
          <w:i/>
          <w:iCs/>
          <w:sz w:val="21"/>
          <w:szCs w:val="21"/>
        </w:rPr>
        <w:t xml:space="preserve">. </w:t>
      </w:r>
    </w:p>
    <w:p w:rsidR="00073675" w:rsidRPr="008718FA" w:rsidRDefault="00073675" w:rsidP="00597BB1">
      <w:pPr>
        <w:numPr>
          <w:ilvl w:val="3"/>
          <w:numId w:val="15"/>
        </w:numPr>
        <w:suppressAutoHyphens/>
        <w:spacing w:line="276" w:lineRule="auto"/>
        <w:ind w:left="284" w:firstLine="0"/>
        <w:jc w:val="both"/>
        <w:rPr>
          <w:rFonts w:ascii="Arial" w:eastAsia="Arial" w:hAnsi="Arial" w:cs="Arial"/>
          <w:sz w:val="21"/>
          <w:szCs w:val="21"/>
        </w:rPr>
      </w:pPr>
      <w:r w:rsidRPr="008718FA">
        <w:rPr>
          <w:rFonts w:ascii="Arial" w:eastAsia="Arial" w:hAnsi="Arial" w:cs="Arial"/>
          <w:sz w:val="21"/>
          <w:szCs w:val="21"/>
        </w:rPr>
        <w:t xml:space="preserve">Compensatória, para as infrações descritas nas alíneas “e” a “h” do subitem 12.1, de </w:t>
      </w:r>
      <w:r w:rsidR="006B0176" w:rsidRPr="008718FA">
        <w:rPr>
          <w:rFonts w:ascii="Arial" w:eastAsia="Arial" w:hAnsi="Arial" w:cs="Arial"/>
          <w:sz w:val="21"/>
          <w:szCs w:val="21"/>
        </w:rPr>
        <w:t>15</w:t>
      </w:r>
      <w:r w:rsidRPr="008718FA">
        <w:rPr>
          <w:rFonts w:ascii="Arial" w:eastAsia="Arial" w:hAnsi="Arial" w:cs="Arial"/>
          <w:sz w:val="21"/>
          <w:szCs w:val="21"/>
        </w:rPr>
        <w:t xml:space="preserve">% a </w:t>
      </w:r>
      <w:r w:rsidR="006B0176" w:rsidRPr="008718FA">
        <w:rPr>
          <w:rFonts w:ascii="Arial" w:eastAsia="Arial" w:hAnsi="Arial" w:cs="Arial"/>
          <w:sz w:val="21"/>
          <w:szCs w:val="21"/>
        </w:rPr>
        <w:t>30</w:t>
      </w:r>
      <w:r w:rsidRPr="008718FA">
        <w:rPr>
          <w:rFonts w:ascii="Arial" w:eastAsia="Arial" w:hAnsi="Arial" w:cs="Arial"/>
          <w:sz w:val="21"/>
          <w:szCs w:val="21"/>
        </w:rPr>
        <w:t>% do valor do Contrato.</w:t>
      </w:r>
    </w:p>
    <w:p w:rsidR="00073675" w:rsidRPr="008718FA" w:rsidRDefault="00073675" w:rsidP="00597BB1">
      <w:pPr>
        <w:numPr>
          <w:ilvl w:val="3"/>
          <w:numId w:val="15"/>
        </w:numPr>
        <w:suppressAutoHyphens/>
        <w:spacing w:line="276" w:lineRule="auto"/>
        <w:ind w:left="284" w:firstLine="0"/>
        <w:jc w:val="both"/>
        <w:rPr>
          <w:rFonts w:ascii="Arial" w:eastAsia="Arial" w:hAnsi="Arial" w:cs="Arial"/>
          <w:sz w:val="21"/>
          <w:szCs w:val="21"/>
        </w:rPr>
      </w:pPr>
      <w:r w:rsidRPr="008718FA">
        <w:rPr>
          <w:rFonts w:ascii="Arial" w:eastAsia="Arial" w:hAnsi="Arial" w:cs="Arial"/>
          <w:sz w:val="21"/>
          <w:szCs w:val="21"/>
        </w:rPr>
        <w:t xml:space="preserve">Compensatória, para a inexecução total do contrato prevista na alínea “c” do subitem 12.1, de </w:t>
      </w:r>
      <w:r w:rsidR="006B0176" w:rsidRPr="008718FA">
        <w:rPr>
          <w:rFonts w:ascii="Arial" w:eastAsia="Arial" w:hAnsi="Arial" w:cs="Arial"/>
          <w:sz w:val="21"/>
          <w:szCs w:val="21"/>
        </w:rPr>
        <w:t>15</w:t>
      </w:r>
      <w:r w:rsidRPr="008718FA">
        <w:rPr>
          <w:rFonts w:ascii="Arial" w:eastAsia="Arial" w:hAnsi="Arial" w:cs="Arial"/>
          <w:sz w:val="21"/>
          <w:szCs w:val="21"/>
        </w:rPr>
        <w:t xml:space="preserve">% a </w:t>
      </w:r>
      <w:r w:rsidR="006B0176" w:rsidRPr="008718FA">
        <w:rPr>
          <w:rFonts w:ascii="Arial" w:eastAsia="Arial" w:hAnsi="Arial" w:cs="Arial"/>
          <w:sz w:val="21"/>
          <w:szCs w:val="21"/>
        </w:rPr>
        <w:t>30</w:t>
      </w:r>
      <w:r w:rsidRPr="008718FA">
        <w:rPr>
          <w:rFonts w:ascii="Arial" w:eastAsia="Arial" w:hAnsi="Arial" w:cs="Arial"/>
          <w:sz w:val="21"/>
          <w:szCs w:val="21"/>
        </w:rPr>
        <w:t xml:space="preserve">% do valor do Contrato. </w:t>
      </w:r>
    </w:p>
    <w:p w:rsidR="00073675" w:rsidRPr="008718FA" w:rsidRDefault="00073675" w:rsidP="00597BB1">
      <w:pPr>
        <w:numPr>
          <w:ilvl w:val="3"/>
          <w:numId w:val="15"/>
        </w:numPr>
        <w:suppressAutoHyphens/>
        <w:spacing w:line="276" w:lineRule="auto"/>
        <w:ind w:left="284" w:firstLine="0"/>
        <w:jc w:val="both"/>
        <w:rPr>
          <w:rFonts w:ascii="Arial" w:eastAsia="Arial" w:hAnsi="Arial" w:cs="Arial"/>
          <w:sz w:val="21"/>
          <w:szCs w:val="21"/>
        </w:rPr>
      </w:pPr>
      <w:r w:rsidRPr="008718FA">
        <w:rPr>
          <w:rFonts w:ascii="Arial" w:eastAsia="Arial" w:hAnsi="Arial" w:cs="Arial"/>
          <w:sz w:val="21"/>
          <w:szCs w:val="21"/>
        </w:rPr>
        <w:t xml:space="preserve">Para infração descrita na alínea “b” do subitem 12.1, a multa será de </w:t>
      </w:r>
      <w:r w:rsidR="006B0176" w:rsidRPr="008718FA">
        <w:rPr>
          <w:rFonts w:ascii="Arial" w:eastAsia="Arial" w:hAnsi="Arial" w:cs="Arial"/>
          <w:sz w:val="21"/>
          <w:szCs w:val="21"/>
        </w:rPr>
        <w:t>5</w:t>
      </w:r>
      <w:r w:rsidRPr="008718FA">
        <w:rPr>
          <w:rFonts w:ascii="Arial" w:eastAsia="Arial" w:hAnsi="Arial" w:cs="Arial"/>
          <w:sz w:val="21"/>
          <w:szCs w:val="21"/>
        </w:rPr>
        <w:t xml:space="preserve">% a </w:t>
      </w:r>
      <w:r w:rsidR="006B0176" w:rsidRPr="008718FA">
        <w:rPr>
          <w:rFonts w:ascii="Arial" w:eastAsia="Arial" w:hAnsi="Arial" w:cs="Arial"/>
          <w:sz w:val="21"/>
          <w:szCs w:val="21"/>
        </w:rPr>
        <w:t>15</w:t>
      </w:r>
      <w:r w:rsidRPr="008718FA">
        <w:rPr>
          <w:rFonts w:ascii="Arial" w:eastAsia="Arial" w:hAnsi="Arial" w:cs="Arial"/>
          <w:sz w:val="21"/>
          <w:szCs w:val="21"/>
        </w:rPr>
        <w:t>% do valor do Contrato.</w:t>
      </w:r>
    </w:p>
    <w:p w:rsidR="00073675" w:rsidRPr="008718FA" w:rsidRDefault="00073675" w:rsidP="00597BB1">
      <w:pPr>
        <w:numPr>
          <w:ilvl w:val="3"/>
          <w:numId w:val="15"/>
        </w:numPr>
        <w:suppressAutoHyphens/>
        <w:spacing w:line="276" w:lineRule="auto"/>
        <w:ind w:left="284" w:firstLine="0"/>
        <w:jc w:val="both"/>
        <w:rPr>
          <w:rFonts w:ascii="Arial" w:eastAsia="Arial" w:hAnsi="Arial" w:cs="Arial"/>
          <w:sz w:val="21"/>
          <w:szCs w:val="21"/>
        </w:rPr>
      </w:pPr>
      <w:r w:rsidRPr="008718FA">
        <w:rPr>
          <w:rFonts w:ascii="Arial" w:eastAsia="Arial" w:hAnsi="Arial" w:cs="Arial"/>
          <w:sz w:val="21"/>
          <w:szCs w:val="21"/>
        </w:rPr>
        <w:t xml:space="preserve">Para infrações descritas na alínea “d” do subitem 12.1, a multa será de </w:t>
      </w:r>
      <w:r w:rsidR="006B0176" w:rsidRPr="008718FA">
        <w:rPr>
          <w:rFonts w:ascii="Arial" w:eastAsia="Arial" w:hAnsi="Arial" w:cs="Arial"/>
          <w:sz w:val="21"/>
          <w:szCs w:val="21"/>
        </w:rPr>
        <w:t>5</w:t>
      </w:r>
      <w:r w:rsidRPr="008718FA">
        <w:rPr>
          <w:rFonts w:ascii="Arial" w:eastAsia="Arial" w:hAnsi="Arial" w:cs="Arial"/>
          <w:sz w:val="21"/>
          <w:szCs w:val="21"/>
        </w:rPr>
        <w:t xml:space="preserve">% a </w:t>
      </w:r>
      <w:r w:rsidR="006B0176" w:rsidRPr="008718FA">
        <w:rPr>
          <w:rFonts w:ascii="Arial" w:eastAsia="Arial" w:hAnsi="Arial" w:cs="Arial"/>
          <w:sz w:val="21"/>
          <w:szCs w:val="21"/>
        </w:rPr>
        <w:t>15</w:t>
      </w:r>
      <w:r w:rsidRPr="008718FA">
        <w:rPr>
          <w:rFonts w:ascii="Arial" w:eastAsia="Arial" w:hAnsi="Arial" w:cs="Arial"/>
          <w:sz w:val="21"/>
          <w:szCs w:val="21"/>
        </w:rPr>
        <w:t>% do valor do Contrato.</w:t>
      </w:r>
    </w:p>
    <w:p w:rsidR="00073675" w:rsidRPr="008718FA" w:rsidRDefault="00073675" w:rsidP="00597BB1">
      <w:pPr>
        <w:numPr>
          <w:ilvl w:val="3"/>
          <w:numId w:val="15"/>
        </w:numPr>
        <w:suppressAutoHyphens/>
        <w:spacing w:line="276" w:lineRule="auto"/>
        <w:ind w:left="284" w:firstLine="0"/>
        <w:jc w:val="both"/>
        <w:rPr>
          <w:rFonts w:ascii="Arial" w:eastAsia="Arial" w:hAnsi="Arial" w:cs="Arial"/>
          <w:sz w:val="21"/>
          <w:szCs w:val="21"/>
        </w:rPr>
      </w:pPr>
      <w:r w:rsidRPr="008718FA">
        <w:rPr>
          <w:rFonts w:ascii="Arial" w:eastAsia="Arial" w:hAnsi="Arial" w:cs="Arial"/>
          <w:sz w:val="21"/>
          <w:szCs w:val="21"/>
        </w:rPr>
        <w:t xml:space="preserve">Para a infração descrita na alínea “a” do subitem 12.1, a multa será de </w:t>
      </w:r>
      <w:r w:rsidR="006B0176" w:rsidRPr="008718FA">
        <w:rPr>
          <w:rFonts w:ascii="Arial" w:eastAsia="Arial" w:hAnsi="Arial" w:cs="Arial"/>
          <w:sz w:val="21"/>
          <w:szCs w:val="21"/>
        </w:rPr>
        <w:t>5</w:t>
      </w:r>
      <w:r w:rsidRPr="008718FA">
        <w:rPr>
          <w:rFonts w:ascii="Arial" w:eastAsia="Arial" w:hAnsi="Arial" w:cs="Arial"/>
          <w:sz w:val="21"/>
          <w:szCs w:val="21"/>
        </w:rPr>
        <w:t xml:space="preserve">% a </w:t>
      </w:r>
      <w:r w:rsidR="006B0176" w:rsidRPr="008718FA">
        <w:rPr>
          <w:rFonts w:ascii="Arial" w:eastAsia="Arial" w:hAnsi="Arial" w:cs="Arial"/>
          <w:sz w:val="21"/>
          <w:szCs w:val="21"/>
        </w:rPr>
        <w:t>15</w:t>
      </w:r>
      <w:r w:rsidRPr="008718FA">
        <w:rPr>
          <w:rFonts w:ascii="Arial" w:eastAsia="Arial" w:hAnsi="Arial" w:cs="Arial"/>
          <w:sz w:val="21"/>
          <w:szCs w:val="21"/>
        </w:rPr>
        <w:t>% do valor do Contrato</w:t>
      </w:r>
      <w:r w:rsidR="008718FA" w:rsidRPr="008718FA">
        <w:rPr>
          <w:rFonts w:ascii="Arial" w:eastAsia="Arial" w:hAnsi="Arial" w:cs="Arial"/>
          <w:sz w:val="21"/>
          <w:szCs w:val="21"/>
        </w:rPr>
        <w:t>.</w:t>
      </w:r>
    </w:p>
    <w:p w:rsidR="00465C81" w:rsidRPr="001E516A" w:rsidRDefault="00465C81" w:rsidP="001E516A">
      <w:pPr>
        <w:suppressAutoHyphens/>
        <w:spacing w:line="276" w:lineRule="auto"/>
        <w:ind w:left="284"/>
        <w:jc w:val="both"/>
        <w:rPr>
          <w:rFonts w:ascii="Arial" w:eastAsia="Arial" w:hAnsi="Arial" w:cs="Arial"/>
          <w:sz w:val="21"/>
          <w:szCs w:val="21"/>
        </w:rPr>
      </w:pPr>
    </w:p>
    <w:p w:rsidR="00073675" w:rsidRDefault="00073675" w:rsidP="001E516A">
      <w:pPr>
        <w:pStyle w:val="Nivel2"/>
        <w:spacing w:before="0" w:after="0"/>
        <w:ind w:left="0" w:firstLine="0"/>
        <w:rPr>
          <w:sz w:val="21"/>
          <w:szCs w:val="21"/>
        </w:rPr>
      </w:pPr>
      <w:r w:rsidRPr="001E516A">
        <w:rPr>
          <w:sz w:val="21"/>
          <w:szCs w:val="21"/>
        </w:rPr>
        <w:t>A aplicação das sanções previstas neste Contrato não exclui, em hipótese alguma, a obrigação de reparação integral do dano causado ao Contratante (</w:t>
      </w:r>
      <w:hyperlink r:id="rId86" w:anchor="art156§9" w:history="1">
        <w:r w:rsidRPr="001E516A">
          <w:rPr>
            <w:rStyle w:val="Hyperlink"/>
            <w:sz w:val="21"/>
            <w:szCs w:val="21"/>
          </w:rPr>
          <w:t>art. 156, §9º, da Lei nº 14.133, de 2021</w:t>
        </w:r>
      </w:hyperlink>
      <w:r w:rsidRPr="001E516A">
        <w:rPr>
          <w:sz w:val="21"/>
          <w:szCs w:val="21"/>
        </w:rPr>
        <w:t>)</w:t>
      </w:r>
    </w:p>
    <w:p w:rsidR="00465C81" w:rsidRPr="001E516A" w:rsidRDefault="00465C81" w:rsidP="00465C81">
      <w:pPr>
        <w:pStyle w:val="Nivel2"/>
        <w:numPr>
          <w:ilvl w:val="0"/>
          <w:numId w:val="0"/>
        </w:numPr>
        <w:spacing w:before="0" w:after="0"/>
        <w:rPr>
          <w:sz w:val="21"/>
          <w:szCs w:val="21"/>
        </w:rPr>
      </w:pPr>
    </w:p>
    <w:p w:rsidR="00073675" w:rsidRDefault="00073675" w:rsidP="001E516A">
      <w:pPr>
        <w:pStyle w:val="Nivel2"/>
        <w:spacing w:before="0" w:after="0"/>
        <w:ind w:left="0" w:firstLine="0"/>
        <w:rPr>
          <w:sz w:val="21"/>
          <w:szCs w:val="21"/>
        </w:rPr>
      </w:pPr>
      <w:r w:rsidRPr="001E516A">
        <w:rPr>
          <w:sz w:val="21"/>
          <w:szCs w:val="21"/>
        </w:rPr>
        <w:t>Todas as sanções previstas neste Contrato poderão ser aplicadas cumulativamente com a multa (</w:t>
      </w:r>
      <w:hyperlink r:id="rId87" w:anchor="art156§7" w:history="1">
        <w:r w:rsidRPr="001E516A">
          <w:rPr>
            <w:rStyle w:val="Hyperlink"/>
            <w:sz w:val="21"/>
            <w:szCs w:val="21"/>
          </w:rPr>
          <w:t>art. 156, §7º, da Lei nº 14.133, de 2021</w:t>
        </w:r>
      </w:hyperlink>
      <w:r w:rsidRPr="001E516A">
        <w:rPr>
          <w:sz w:val="21"/>
          <w:szCs w:val="21"/>
        </w:rPr>
        <w:t>).</w:t>
      </w:r>
    </w:p>
    <w:p w:rsidR="00465C81" w:rsidRPr="001E516A" w:rsidRDefault="00465C81" w:rsidP="00465C81">
      <w:pPr>
        <w:pStyle w:val="Nivel2"/>
        <w:numPr>
          <w:ilvl w:val="0"/>
          <w:numId w:val="0"/>
        </w:numPr>
        <w:spacing w:before="0" w:after="0"/>
        <w:rPr>
          <w:sz w:val="21"/>
          <w:szCs w:val="21"/>
        </w:rPr>
      </w:pPr>
    </w:p>
    <w:p w:rsidR="00073675" w:rsidRDefault="00073675" w:rsidP="001E516A">
      <w:pPr>
        <w:pStyle w:val="Nivel3"/>
        <w:spacing w:before="0" w:after="0"/>
        <w:ind w:left="284" w:firstLine="0"/>
        <w:rPr>
          <w:sz w:val="21"/>
          <w:szCs w:val="21"/>
        </w:rPr>
      </w:pPr>
      <w:r w:rsidRPr="001E516A">
        <w:rPr>
          <w:sz w:val="21"/>
          <w:szCs w:val="21"/>
        </w:rPr>
        <w:t>Antes da aplicação da multa será facultada a defesa do interessado no prazo de 15 (quinze) dias úteis, contado da data de sua intimação (</w:t>
      </w:r>
      <w:hyperlink r:id="rId88" w:anchor="art157" w:history="1">
        <w:r w:rsidRPr="001E516A">
          <w:rPr>
            <w:rStyle w:val="Hyperlink"/>
            <w:sz w:val="21"/>
            <w:szCs w:val="21"/>
          </w:rPr>
          <w:t>art. 157, da Lei nº 14.133, de 2021</w:t>
        </w:r>
      </w:hyperlink>
      <w:r w:rsidRPr="001E516A">
        <w:rPr>
          <w:sz w:val="21"/>
          <w:szCs w:val="21"/>
        </w:rPr>
        <w:t>)</w:t>
      </w:r>
    </w:p>
    <w:p w:rsidR="00465C81" w:rsidRPr="001E516A" w:rsidRDefault="00465C81" w:rsidP="00465C81">
      <w:pPr>
        <w:pStyle w:val="Nivel3"/>
        <w:numPr>
          <w:ilvl w:val="0"/>
          <w:numId w:val="0"/>
        </w:numPr>
        <w:spacing w:before="0" w:after="0"/>
        <w:ind w:left="284"/>
        <w:rPr>
          <w:sz w:val="21"/>
          <w:szCs w:val="21"/>
        </w:rPr>
      </w:pPr>
    </w:p>
    <w:p w:rsidR="00073675" w:rsidRDefault="00073675" w:rsidP="001E516A">
      <w:pPr>
        <w:pStyle w:val="Nivel2"/>
        <w:spacing w:before="0" w:after="0"/>
        <w:ind w:left="0" w:firstLine="0"/>
        <w:rPr>
          <w:sz w:val="21"/>
          <w:szCs w:val="21"/>
        </w:rPr>
      </w:pPr>
      <w:r w:rsidRPr="001E516A">
        <w:rPr>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9" w:anchor="art156§8" w:history="1">
        <w:r w:rsidRPr="001E516A">
          <w:rPr>
            <w:rStyle w:val="Hyperlink"/>
            <w:sz w:val="21"/>
            <w:szCs w:val="21"/>
          </w:rPr>
          <w:t>art. 156, §8º, da Lei nº 14.133, de 2021</w:t>
        </w:r>
      </w:hyperlink>
      <w:r w:rsidRPr="001E516A">
        <w:rPr>
          <w:sz w:val="21"/>
          <w:szCs w:val="21"/>
        </w:rPr>
        <w:t>).</w:t>
      </w:r>
    </w:p>
    <w:p w:rsidR="00465C81" w:rsidRPr="001E516A" w:rsidRDefault="00465C81" w:rsidP="00465C81">
      <w:pPr>
        <w:pStyle w:val="Nivel2"/>
        <w:numPr>
          <w:ilvl w:val="0"/>
          <w:numId w:val="0"/>
        </w:numPr>
        <w:spacing w:before="0" w:after="0"/>
        <w:rPr>
          <w:sz w:val="21"/>
          <w:szCs w:val="21"/>
        </w:rPr>
      </w:pPr>
    </w:p>
    <w:p w:rsidR="00073675" w:rsidRDefault="00073675" w:rsidP="001E516A">
      <w:pPr>
        <w:pStyle w:val="Nivel2"/>
        <w:spacing w:before="0" w:after="0"/>
        <w:ind w:left="0" w:firstLine="0"/>
        <w:rPr>
          <w:sz w:val="21"/>
          <w:szCs w:val="21"/>
        </w:rPr>
      </w:pPr>
      <w:r w:rsidRPr="001E516A">
        <w:rPr>
          <w:sz w:val="21"/>
          <w:szCs w:val="21"/>
        </w:rPr>
        <w:t xml:space="preserve">Previamente ao encaminhamento à cobrança judicial, a multa poderá ser recolhida administrativamente no prazo máximo </w:t>
      </w:r>
      <w:r w:rsidRPr="001E516A">
        <w:rPr>
          <w:color w:val="auto"/>
          <w:sz w:val="21"/>
          <w:szCs w:val="21"/>
        </w:rPr>
        <w:t xml:space="preserve">de </w:t>
      </w:r>
      <w:r w:rsidR="009507C6" w:rsidRPr="001E516A">
        <w:rPr>
          <w:i/>
          <w:iCs/>
          <w:color w:val="auto"/>
          <w:sz w:val="21"/>
          <w:szCs w:val="21"/>
        </w:rPr>
        <w:t>30 (trinta)</w:t>
      </w:r>
      <w:r w:rsidRPr="001E516A">
        <w:rPr>
          <w:i/>
          <w:iCs/>
          <w:color w:val="auto"/>
          <w:sz w:val="21"/>
          <w:szCs w:val="21"/>
        </w:rPr>
        <w:t xml:space="preserve"> </w:t>
      </w:r>
      <w:r w:rsidRPr="001E516A">
        <w:rPr>
          <w:color w:val="auto"/>
          <w:sz w:val="21"/>
          <w:szCs w:val="21"/>
        </w:rPr>
        <w:t>dias, a contar</w:t>
      </w:r>
      <w:r w:rsidRPr="001E516A">
        <w:rPr>
          <w:sz w:val="21"/>
          <w:szCs w:val="21"/>
        </w:rPr>
        <w:t xml:space="preserve"> da data do recebimento da comunicação enviada pela autoridade competente.</w:t>
      </w:r>
      <w:bookmarkStart w:id="61" w:name="_Hlk78351618"/>
      <w:bookmarkEnd w:id="61"/>
    </w:p>
    <w:p w:rsidR="00073675" w:rsidRDefault="00073675" w:rsidP="001E516A">
      <w:pPr>
        <w:pStyle w:val="Nivel2"/>
        <w:spacing w:before="0" w:after="0"/>
        <w:ind w:left="0" w:firstLine="0"/>
        <w:rPr>
          <w:sz w:val="21"/>
          <w:szCs w:val="21"/>
        </w:rPr>
      </w:pPr>
      <w:r w:rsidRPr="001E516A">
        <w:rPr>
          <w:sz w:val="21"/>
          <w:szCs w:val="21"/>
        </w:rPr>
        <w:t xml:space="preserve">A aplicação das sanções realizar-se-á em processo administrativo que assegure o contraditório e a ampla defesa ao Contratado, observando-se o procedimento previsto no </w:t>
      </w:r>
      <w:r w:rsidRPr="001E516A">
        <w:rPr>
          <w:b/>
          <w:bCs/>
          <w:sz w:val="21"/>
          <w:szCs w:val="21"/>
        </w:rPr>
        <w:t xml:space="preserve">caput </w:t>
      </w:r>
      <w:r w:rsidRPr="001E516A">
        <w:rPr>
          <w:sz w:val="21"/>
          <w:szCs w:val="21"/>
        </w:rPr>
        <w:t xml:space="preserve">e parágrafos do </w:t>
      </w:r>
      <w:hyperlink r:id="rId90" w:anchor="art158" w:history="1">
        <w:r w:rsidRPr="001E516A">
          <w:rPr>
            <w:rStyle w:val="Hyperlink"/>
            <w:sz w:val="21"/>
            <w:szCs w:val="21"/>
          </w:rPr>
          <w:t>art. 158 da Lei nº 14.133, de 2021</w:t>
        </w:r>
      </w:hyperlink>
      <w:r w:rsidRPr="001E516A">
        <w:rPr>
          <w:sz w:val="21"/>
          <w:szCs w:val="21"/>
        </w:rPr>
        <w:t>, para as penalidades de impedimento de licitar e contratar e de declaração de inidoneidade para licitar ou contratar.</w:t>
      </w:r>
    </w:p>
    <w:p w:rsidR="00E819FD" w:rsidRDefault="00E819FD" w:rsidP="00E819FD">
      <w:pPr>
        <w:pStyle w:val="PargrafodaLista"/>
        <w:rPr>
          <w:sz w:val="21"/>
          <w:szCs w:val="21"/>
        </w:rPr>
      </w:pPr>
    </w:p>
    <w:p w:rsidR="00073675" w:rsidRPr="001E516A" w:rsidRDefault="00073675" w:rsidP="001E516A">
      <w:pPr>
        <w:pStyle w:val="Nivel2"/>
        <w:spacing w:before="0" w:after="0"/>
        <w:ind w:left="0" w:firstLine="0"/>
        <w:rPr>
          <w:sz w:val="21"/>
          <w:szCs w:val="21"/>
        </w:rPr>
      </w:pPr>
      <w:r w:rsidRPr="001E516A">
        <w:rPr>
          <w:sz w:val="21"/>
          <w:szCs w:val="21"/>
        </w:rPr>
        <w:t>Na aplicação das sanções serão considerados (</w:t>
      </w:r>
      <w:hyperlink r:id="rId91" w:anchor="art156§1" w:history="1">
        <w:r w:rsidRPr="001E516A">
          <w:rPr>
            <w:rStyle w:val="Hyperlink"/>
            <w:sz w:val="21"/>
            <w:szCs w:val="21"/>
          </w:rPr>
          <w:t>art. 156, §1º, da Lei nº 14.133, de 2021</w:t>
        </w:r>
      </w:hyperlink>
      <w:r w:rsidRPr="001E516A">
        <w:rPr>
          <w:sz w:val="21"/>
          <w:szCs w:val="21"/>
        </w:rPr>
        <w:t>):</w:t>
      </w:r>
    </w:p>
    <w:p w:rsidR="00073675" w:rsidRPr="001E516A" w:rsidRDefault="000419DB" w:rsidP="001E516A">
      <w:pPr>
        <w:numPr>
          <w:ilvl w:val="0"/>
          <w:numId w:val="9"/>
        </w:numPr>
        <w:suppressAutoHyphens/>
        <w:spacing w:line="276" w:lineRule="auto"/>
        <w:ind w:left="284" w:firstLine="0"/>
        <w:jc w:val="both"/>
        <w:rPr>
          <w:rFonts w:ascii="Arial" w:eastAsia="Arial" w:hAnsi="Arial" w:cs="Arial"/>
          <w:sz w:val="21"/>
          <w:szCs w:val="21"/>
        </w:rPr>
      </w:pPr>
      <w:r w:rsidRPr="001E516A">
        <w:rPr>
          <w:rFonts w:ascii="Arial" w:eastAsia="Arial" w:hAnsi="Arial" w:cs="Arial"/>
          <w:sz w:val="21"/>
          <w:szCs w:val="21"/>
        </w:rPr>
        <w:t>A</w:t>
      </w:r>
      <w:r w:rsidR="00073675" w:rsidRPr="001E516A">
        <w:rPr>
          <w:rFonts w:ascii="Arial" w:eastAsia="Arial" w:hAnsi="Arial" w:cs="Arial"/>
          <w:sz w:val="21"/>
          <w:szCs w:val="21"/>
        </w:rPr>
        <w:t xml:space="preserve"> natureza e a gravidade da infração cometida;</w:t>
      </w:r>
    </w:p>
    <w:p w:rsidR="00073675" w:rsidRPr="001E516A" w:rsidRDefault="000419DB" w:rsidP="001E516A">
      <w:pPr>
        <w:numPr>
          <w:ilvl w:val="0"/>
          <w:numId w:val="9"/>
        </w:numPr>
        <w:suppressAutoHyphens/>
        <w:spacing w:line="276" w:lineRule="auto"/>
        <w:ind w:left="284" w:firstLine="0"/>
        <w:jc w:val="both"/>
        <w:rPr>
          <w:rFonts w:ascii="Arial" w:eastAsia="Arial" w:hAnsi="Arial" w:cs="Arial"/>
          <w:sz w:val="21"/>
          <w:szCs w:val="21"/>
        </w:rPr>
      </w:pPr>
      <w:r w:rsidRPr="001E516A">
        <w:rPr>
          <w:rFonts w:ascii="Arial" w:eastAsia="Arial" w:hAnsi="Arial" w:cs="Arial"/>
          <w:sz w:val="21"/>
          <w:szCs w:val="21"/>
        </w:rPr>
        <w:t>As</w:t>
      </w:r>
      <w:r w:rsidR="00073675" w:rsidRPr="001E516A">
        <w:rPr>
          <w:rFonts w:ascii="Arial" w:eastAsia="Arial" w:hAnsi="Arial" w:cs="Arial"/>
          <w:sz w:val="21"/>
          <w:szCs w:val="21"/>
        </w:rPr>
        <w:t xml:space="preserve"> peculiaridades do caso concreto;</w:t>
      </w:r>
    </w:p>
    <w:p w:rsidR="00073675" w:rsidRPr="001E516A" w:rsidRDefault="000419DB" w:rsidP="001E516A">
      <w:pPr>
        <w:numPr>
          <w:ilvl w:val="0"/>
          <w:numId w:val="9"/>
        </w:numPr>
        <w:suppressAutoHyphens/>
        <w:spacing w:line="276" w:lineRule="auto"/>
        <w:ind w:left="284" w:firstLine="0"/>
        <w:jc w:val="both"/>
        <w:rPr>
          <w:rFonts w:ascii="Arial" w:eastAsia="Arial" w:hAnsi="Arial" w:cs="Arial"/>
          <w:sz w:val="21"/>
          <w:szCs w:val="21"/>
        </w:rPr>
      </w:pPr>
      <w:r w:rsidRPr="001E516A">
        <w:rPr>
          <w:rFonts w:ascii="Arial" w:eastAsia="Arial" w:hAnsi="Arial" w:cs="Arial"/>
          <w:sz w:val="21"/>
          <w:szCs w:val="21"/>
        </w:rPr>
        <w:t>As</w:t>
      </w:r>
      <w:r w:rsidR="00073675" w:rsidRPr="001E516A">
        <w:rPr>
          <w:rFonts w:ascii="Arial" w:eastAsia="Arial" w:hAnsi="Arial" w:cs="Arial"/>
          <w:sz w:val="21"/>
          <w:szCs w:val="21"/>
        </w:rPr>
        <w:t xml:space="preserve"> circunstâncias agravantes ou atenuantes;</w:t>
      </w:r>
    </w:p>
    <w:p w:rsidR="00073675" w:rsidRPr="001E516A" w:rsidRDefault="000419DB" w:rsidP="001E516A">
      <w:pPr>
        <w:numPr>
          <w:ilvl w:val="0"/>
          <w:numId w:val="9"/>
        </w:numPr>
        <w:suppressAutoHyphens/>
        <w:spacing w:line="276" w:lineRule="auto"/>
        <w:ind w:left="284" w:firstLine="0"/>
        <w:jc w:val="both"/>
        <w:rPr>
          <w:rFonts w:ascii="Arial" w:eastAsia="Arial" w:hAnsi="Arial" w:cs="Arial"/>
          <w:sz w:val="21"/>
          <w:szCs w:val="21"/>
        </w:rPr>
      </w:pPr>
      <w:r w:rsidRPr="001E516A">
        <w:rPr>
          <w:rFonts w:ascii="Arial" w:eastAsia="Arial" w:hAnsi="Arial" w:cs="Arial"/>
          <w:sz w:val="21"/>
          <w:szCs w:val="21"/>
        </w:rPr>
        <w:t>Os</w:t>
      </w:r>
      <w:r w:rsidR="00073675" w:rsidRPr="001E516A">
        <w:rPr>
          <w:rFonts w:ascii="Arial" w:eastAsia="Arial" w:hAnsi="Arial" w:cs="Arial"/>
          <w:sz w:val="21"/>
          <w:szCs w:val="21"/>
        </w:rPr>
        <w:t xml:space="preserve"> danos que dela provierem para o Contratante;</w:t>
      </w:r>
    </w:p>
    <w:p w:rsidR="00073675" w:rsidRDefault="000419DB" w:rsidP="001E516A">
      <w:pPr>
        <w:numPr>
          <w:ilvl w:val="0"/>
          <w:numId w:val="9"/>
        </w:numPr>
        <w:suppressAutoHyphens/>
        <w:spacing w:line="276" w:lineRule="auto"/>
        <w:ind w:left="284" w:firstLine="0"/>
        <w:jc w:val="both"/>
        <w:rPr>
          <w:rFonts w:ascii="Arial" w:eastAsia="Arial" w:hAnsi="Arial" w:cs="Arial"/>
          <w:sz w:val="21"/>
          <w:szCs w:val="21"/>
        </w:rPr>
      </w:pPr>
      <w:r w:rsidRPr="001E516A">
        <w:rPr>
          <w:rFonts w:ascii="Arial" w:eastAsia="Arial" w:hAnsi="Arial" w:cs="Arial"/>
          <w:sz w:val="21"/>
          <w:szCs w:val="21"/>
        </w:rPr>
        <w:t>A</w:t>
      </w:r>
      <w:r w:rsidR="00073675" w:rsidRPr="001E516A">
        <w:rPr>
          <w:rFonts w:ascii="Arial" w:eastAsia="Arial" w:hAnsi="Arial" w:cs="Arial"/>
          <w:sz w:val="21"/>
          <w:szCs w:val="21"/>
        </w:rPr>
        <w:t xml:space="preserve"> implantação ou o aperfeiçoamento de programa de integridade, conforme normas e orientações dos órgãos de controle.</w:t>
      </w:r>
    </w:p>
    <w:p w:rsidR="00073675" w:rsidRDefault="00073675" w:rsidP="001E516A">
      <w:pPr>
        <w:pStyle w:val="Nivel2"/>
        <w:spacing w:before="0" w:after="0"/>
        <w:ind w:left="0" w:firstLine="0"/>
        <w:rPr>
          <w:sz w:val="21"/>
          <w:szCs w:val="21"/>
        </w:rPr>
      </w:pPr>
      <w:r w:rsidRPr="001E516A">
        <w:rPr>
          <w:sz w:val="21"/>
          <w:szCs w:val="21"/>
        </w:rPr>
        <w:lastRenderedPageBreak/>
        <w:t xml:space="preserve">Os atos previstos como infrações administrativas na </w:t>
      </w:r>
      <w:hyperlink r:id="rId92" w:history="1">
        <w:r w:rsidRPr="001E516A">
          <w:rPr>
            <w:rStyle w:val="Hyperlink"/>
            <w:sz w:val="21"/>
            <w:szCs w:val="21"/>
          </w:rPr>
          <w:t>Lei nº 14.133, de 2021</w:t>
        </w:r>
      </w:hyperlink>
      <w:r w:rsidRPr="001E516A">
        <w:rPr>
          <w:sz w:val="21"/>
          <w:szCs w:val="21"/>
        </w:rPr>
        <w:t xml:space="preserve">, ou em outras leis de licitações e contratos da Administração Pública que também sejam tipificados como atos lesivos </w:t>
      </w:r>
      <w:hyperlink r:id="rId93" w:history="1">
        <w:r w:rsidRPr="001E516A">
          <w:rPr>
            <w:rStyle w:val="Hyperlink"/>
            <w:sz w:val="21"/>
            <w:szCs w:val="21"/>
          </w:rPr>
          <w:t>na Lei nº 12.846, de 2013</w:t>
        </w:r>
      </w:hyperlink>
      <w:r w:rsidRPr="001E516A">
        <w:rPr>
          <w:sz w:val="21"/>
          <w:szCs w:val="21"/>
        </w:rPr>
        <w:t xml:space="preserve">, serão apurados e julgados conjuntamente, nos mesmos autos, observados o rito procedimental e autoridade competente definidos na referida </w:t>
      </w:r>
      <w:hyperlink r:id="rId94" w:anchor="art159" w:history="1">
        <w:r w:rsidRPr="001E516A">
          <w:rPr>
            <w:rStyle w:val="Hyperlink"/>
            <w:sz w:val="21"/>
            <w:szCs w:val="21"/>
          </w:rPr>
          <w:t>Lei (art. 159</w:t>
        </w:r>
      </w:hyperlink>
      <w:r w:rsidRPr="001E516A">
        <w:rPr>
          <w:sz w:val="21"/>
          <w:szCs w:val="21"/>
        </w:rPr>
        <w:t>).</w:t>
      </w:r>
    </w:p>
    <w:p w:rsidR="009057C3" w:rsidRDefault="009057C3" w:rsidP="009057C3">
      <w:pPr>
        <w:pStyle w:val="Nivel2"/>
        <w:numPr>
          <w:ilvl w:val="0"/>
          <w:numId w:val="0"/>
        </w:numPr>
        <w:spacing w:before="0" w:after="0"/>
        <w:rPr>
          <w:sz w:val="21"/>
          <w:szCs w:val="21"/>
        </w:rPr>
      </w:pPr>
    </w:p>
    <w:p w:rsidR="00073675" w:rsidRPr="00465C81" w:rsidRDefault="00073675" w:rsidP="001E516A">
      <w:pPr>
        <w:pStyle w:val="Nivel2"/>
        <w:spacing w:before="0" w:after="0"/>
        <w:ind w:left="0" w:firstLine="0"/>
        <w:rPr>
          <w:i/>
          <w:iCs/>
          <w:sz w:val="21"/>
          <w:szCs w:val="21"/>
        </w:rPr>
      </w:pPr>
      <w:r w:rsidRPr="001E516A">
        <w:rPr>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5" w:anchor="art160" w:history="1">
        <w:r w:rsidRPr="001E516A">
          <w:rPr>
            <w:rStyle w:val="Hyperlink"/>
            <w:sz w:val="21"/>
            <w:szCs w:val="21"/>
          </w:rPr>
          <w:t>art. 160, da Lei nº 14.133, de 2021</w:t>
        </w:r>
      </w:hyperlink>
      <w:r w:rsidRPr="001E516A">
        <w:rPr>
          <w:sz w:val="21"/>
          <w:szCs w:val="21"/>
        </w:rPr>
        <w:t>)</w:t>
      </w:r>
    </w:p>
    <w:p w:rsidR="00465C81" w:rsidRPr="001E516A" w:rsidRDefault="00465C81" w:rsidP="00465C81">
      <w:pPr>
        <w:pStyle w:val="Nivel2"/>
        <w:numPr>
          <w:ilvl w:val="0"/>
          <w:numId w:val="0"/>
        </w:numPr>
        <w:spacing w:before="0" w:after="0"/>
        <w:rPr>
          <w:i/>
          <w:iCs/>
          <w:sz w:val="21"/>
          <w:szCs w:val="21"/>
        </w:rPr>
      </w:pPr>
    </w:p>
    <w:p w:rsidR="00073675" w:rsidRPr="00465C81" w:rsidRDefault="00073675" w:rsidP="001E516A">
      <w:pPr>
        <w:pStyle w:val="Nivel2"/>
        <w:spacing w:before="0" w:after="0"/>
        <w:ind w:left="0" w:firstLine="0"/>
        <w:rPr>
          <w:i/>
          <w:iCs/>
          <w:sz w:val="21"/>
          <w:szCs w:val="21"/>
        </w:rPr>
      </w:pPr>
      <w:r w:rsidRPr="001E516A">
        <w:rPr>
          <w:sz w:val="21"/>
          <w:szCs w:val="21"/>
        </w:rPr>
        <w:t xml:space="preserve"> O Contratante deverá, no prazo máximo </w:t>
      </w:r>
      <w:r w:rsidRPr="001E516A">
        <w:rPr>
          <w:color w:val="auto"/>
          <w:sz w:val="21"/>
          <w:szCs w:val="21"/>
        </w:rPr>
        <w:t>de</w:t>
      </w:r>
      <w:r w:rsidRPr="001E516A">
        <w:rPr>
          <w:sz w:val="21"/>
          <w:szCs w:val="21"/>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6" w:anchor="art161">
        <w:r w:rsidRPr="001E516A">
          <w:rPr>
            <w:rStyle w:val="Hyperlink"/>
            <w:sz w:val="21"/>
            <w:szCs w:val="21"/>
          </w:rPr>
          <w:t>Art. 161, da Lei nº 14.133, de 2021</w:t>
        </w:r>
      </w:hyperlink>
      <w:r w:rsidRPr="001E516A">
        <w:rPr>
          <w:sz w:val="21"/>
          <w:szCs w:val="21"/>
        </w:rPr>
        <w:t>)</w:t>
      </w:r>
    </w:p>
    <w:p w:rsidR="00465C81" w:rsidRPr="001E516A" w:rsidRDefault="00465C81" w:rsidP="00465C81">
      <w:pPr>
        <w:pStyle w:val="Nivel2"/>
        <w:numPr>
          <w:ilvl w:val="0"/>
          <w:numId w:val="0"/>
        </w:numPr>
        <w:spacing w:before="0" w:after="0"/>
        <w:rPr>
          <w:i/>
          <w:iCs/>
          <w:sz w:val="21"/>
          <w:szCs w:val="21"/>
        </w:rPr>
      </w:pPr>
    </w:p>
    <w:p w:rsidR="00073675" w:rsidRPr="00465C81" w:rsidRDefault="00073675" w:rsidP="001E516A">
      <w:pPr>
        <w:pStyle w:val="Nivel2"/>
        <w:spacing w:before="0" w:after="0"/>
        <w:ind w:left="0" w:firstLine="0"/>
        <w:rPr>
          <w:i/>
          <w:iCs/>
          <w:sz w:val="21"/>
          <w:szCs w:val="21"/>
        </w:rPr>
      </w:pPr>
      <w:r w:rsidRPr="001E516A">
        <w:rPr>
          <w:sz w:val="21"/>
          <w:szCs w:val="21"/>
        </w:rPr>
        <w:t xml:space="preserve">As sanções de impedimento de licitar e contratar e declaração de inidoneidade para licitar ou contratar são passíveis de reabilitação na forma do </w:t>
      </w:r>
      <w:hyperlink r:id="rId97" w:anchor="art163" w:history="1">
        <w:r w:rsidRPr="001E516A">
          <w:rPr>
            <w:rStyle w:val="Hyperlink"/>
            <w:sz w:val="21"/>
            <w:szCs w:val="21"/>
          </w:rPr>
          <w:t>art. 163 da Lei nº 14.133/21.</w:t>
        </w:r>
      </w:hyperlink>
    </w:p>
    <w:p w:rsidR="009057C3" w:rsidRDefault="009057C3" w:rsidP="00465C81">
      <w:pPr>
        <w:pStyle w:val="PargrafodaLista"/>
        <w:rPr>
          <w:i/>
          <w:iCs/>
          <w:sz w:val="21"/>
          <w:szCs w:val="21"/>
        </w:rPr>
      </w:pPr>
    </w:p>
    <w:p w:rsidR="009057C3" w:rsidRDefault="009057C3" w:rsidP="00465C81">
      <w:pPr>
        <w:pStyle w:val="PargrafodaLista"/>
        <w:rPr>
          <w:i/>
          <w:iCs/>
          <w:sz w:val="21"/>
          <w:szCs w:val="21"/>
        </w:rPr>
      </w:pPr>
    </w:p>
    <w:p w:rsidR="00814017" w:rsidRDefault="00814017" w:rsidP="001E516A">
      <w:pPr>
        <w:pStyle w:val="Nivel01"/>
        <w:spacing w:before="0" w:line="276" w:lineRule="auto"/>
        <w:ind w:left="0" w:firstLine="0"/>
        <w:rPr>
          <w:sz w:val="21"/>
          <w:szCs w:val="21"/>
        </w:rPr>
      </w:pPr>
      <w:r w:rsidRPr="001E516A">
        <w:rPr>
          <w:sz w:val="21"/>
          <w:szCs w:val="21"/>
        </w:rPr>
        <w:t>CLÁUSULA DÉCIMA TERCEIRA – DA EXTINÇÃO CONTRATUAL (</w:t>
      </w:r>
      <w:hyperlink r:id="rId98" w:anchor="art92" w:history="1">
        <w:r w:rsidRPr="001E516A">
          <w:rPr>
            <w:rStyle w:val="Hyperlink"/>
            <w:sz w:val="21"/>
            <w:szCs w:val="21"/>
          </w:rPr>
          <w:t>art. 92, XIX</w:t>
        </w:r>
      </w:hyperlink>
      <w:r w:rsidRPr="001E516A">
        <w:rPr>
          <w:sz w:val="21"/>
          <w:szCs w:val="21"/>
        </w:rPr>
        <w:t>)</w:t>
      </w:r>
    </w:p>
    <w:p w:rsidR="00465C81" w:rsidRPr="00465C81" w:rsidRDefault="00465C81" w:rsidP="00465C81"/>
    <w:p w:rsidR="00814017" w:rsidRPr="008718FA" w:rsidRDefault="00814017" w:rsidP="001E516A">
      <w:pPr>
        <w:pStyle w:val="Nvel2-Red"/>
        <w:spacing w:before="0" w:after="0"/>
        <w:ind w:left="0" w:firstLine="0"/>
        <w:rPr>
          <w:i w:val="0"/>
          <w:color w:val="auto"/>
          <w:sz w:val="21"/>
          <w:szCs w:val="21"/>
        </w:rPr>
      </w:pPr>
      <w:r w:rsidRPr="008718FA">
        <w:rPr>
          <w:i w:val="0"/>
          <w:color w:val="auto"/>
          <w:sz w:val="21"/>
          <w:szCs w:val="21"/>
        </w:rPr>
        <w:t>O contrato será extinto quando vencido o prazo nele estipulado, independentemente de terem sido cumpridas ou não as obrigações de ambas as partes contraentes.</w:t>
      </w:r>
    </w:p>
    <w:p w:rsidR="00465C81" w:rsidRPr="008718FA" w:rsidRDefault="00465C81" w:rsidP="00465C81">
      <w:pPr>
        <w:pStyle w:val="Nvel2-Red"/>
        <w:numPr>
          <w:ilvl w:val="0"/>
          <w:numId w:val="0"/>
        </w:numPr>
        <w:spacing w:before="0" w:after="0"/>
        <w:rPr>
          <w:i w:val="0"/>
          <w:color w:val="auto"/>
          <w:sz w:val="21"/>
          <w:szCs w:val="21"/>
        </w:rPr>
      </w:pPr>
    </w:p>
    <w:p w:rsidR="00814017" w:rsidRDefault="00814017" w:rsidP="001E516A">
      <w:pPr>
        <w:pStyle w:val="Nvel2-Red"/>
        <w:spacing w:before="0" w:after="0"/>
        <w:ind w:left="0" w:firstLine="0"/>
        <w:rPr>
          <w:i w:val="0"/>
          <w:color w:val="auto"/>
          <w:sz w:val="21"/>
          <w:szCs w:val="21"/>
        </w:rPr>
      </w:pPr>
      <w:r w:rsidRPr="008718FA">
        <w:rPr>
          <w:i w:val="0"/>
          <w:color w:val="auto"/>
          <w:sz w:val="21"/>
          <w:szCs w:val="21"/>
        </w:rPr>
        <w:t>O contrato poderá ser extinto antes do prazo nele fixado, sem ônus para o contratante, quando</w:t>
      </w:r>
      <w:r w:rsidRPr="001E516A">
        <w:rPr>
          <w:i w:val="0"/>
          <w:color w:val="auto"/>
          <w:sz w:val="21"/>
          <w:szCs w:val="21"/>
        </w:rPr>
        <w:t xml:space="preserve"> esta não dispuser de créditos orçamentários para sua continuidade ou quando entender que o contrato não mais lhe oferece vantagem.</w:t>
      </w:r>
    </w:p>
    <w:p w:rsidR="00465C81" w:rsidRPr="001E516A" w:rsidRDefault="00465C81" w:rsidP="00465C81">
      <w:pPr>
        <w:pStyle w:val="Nvel2-Red"/>
        <w:numPr>
          <w:ilvl w:val="0"/>
          <w:numId w:val="0"/>
        </w:numPr>
        <w:spacing w:before="0" w:after="0"/>
        <w:rPr>
          <w:i w:val="0"/>
          <w:color w:val="auto"/>
          <w:sz w:val="21"/>
          <w:szCs w:val="21"/>
        </w:rPr>
      </w:pPr>
    </w:p>
    <w:p w:rsidR="00814017" w:rsidRDefault="00814017" w:rsidP="001E516A">
      <w:pPr>
        <w:pStyle w:val="Nvel2-Red"/>
        <w:spacing w:before="0" w:after="0"/>
        <w:ind w:left="0" w:firstLine="0"/>
        <w:rPr>
          <w:i w:val="0"/>
          <w:color w:val="auto"/>
          <w:sz w:val="21"/>
          <w:szCs w:val="21"/>
        </w:rPr>
      </w:pPr>
      <w:r w:rsidRPr="001E516A">
        <w:rPr>
          <w:i w:val="0"/>
          <w:color w:val="auto"/>
          <w:sz w:val="21"/>
          <w:szCs w:val="21"/>
        </w:rPr>
        <w:t>A extinção nesta hipótese ocorrerá na próxima data de aniversário do contrato, desde que haja a notificação do contratado pelo contratante nesse sentido com pelo menos 2 (dois) meses de antecedência desse dia.</w:t>
      </w:r>
    </w:p>
    <w:p w:rsidR="009057C3" w:rsidRDefault="009057C3" w:rsidP="009057C3">
      <w:pPr>
        <w:pStyle w:val="Nvel2-Red"/>
        <w:numPr>
          <w:ilvl w:val="0"/>
          <w:numId w:val="0"/>
        </w:numPr>
        <w:spacing w:before="0" w:after="0"/>
        <w:rPr>
          <w:i w:val="0"/>
          <w:color w:val="auto"/>
          <w:sz w:val="21"/>
          <w:szCs w:val="21"/>
        </w:rPr>
      </w:pPr>
    </w:p>
    <w:p w:rsidR="00814017" w:rsidRDefault="00814017" w:rsidP="001E516A">
      <w:pPr>
        <w:pStyle w:val="Nvel2-Red"/>
        <w:spacing w:before="0" w:after="0"/>
        <w:ind w:left="0" w:firstLine="0"/>
        <w:rPr>
          <w:i w:val="0"/>
          <w:color w:val="auto"/>
          <w:sz w:val="21"/>
          <w:szCs w:val="21"/>
        </w:rPr>
      </w:pPr>
      <w:r w:rsidRPr="001E516A">
        <w:rPr>
          <w:i w:val="0"/>
          <w:color w:val="auto"/>
          <w:sz w:val="21"/>
          <w:szCs w:val="21"/>
        </w:rPr>
        <w:t>Caso a notificação da não-continuidade do contrato de que trata este subitem ocorra com menos de 2 (dois) meses da data de aniversário, a extinção contratual ocorrerá após 2 (dois) meses da data da comunicação.</w:t>
      </w:r>
    </w:p>
    <w:p w:rsidR="009057C3" w:rsidRPr="001E516A" w:rsidRDefault="009057C3" w:rsidP="009057C3">
      <w:pPr>
        <w:pStyle w:val="Nvel2-Red"/>
        <w:numPr>
          <w:ilvl w:val="0"/>
          <w:numId w:val="0"/>
        </w:numPr>
        <w:spacing w:before="0" w:after="0"/>
        <w:rPr>
          <w:i w:val="0"/>
          <w:color w:val="auto"/>
          <w:sz w:val="21"/>
          <w:szCs w:val="21"/>
        </w:rPr>
      </w:pPr>
    </w:p>
    <w:p w:rsidR="00814017" w:rsidRDefault="00814017" w:rsidP="001E516A">
      <w:pPr>
        <w:pStyle w:val="Nivel2"/>
        <w:spacing w:before="0" w:after="0"/>
        <w:ind w:left="0" w:firstLine="0"/>
        <w:rPr>
          <w:sz w:val="21"/>
          <w:szCs w:val="21"/>
        </w:rPr>
      </w:pPr>
      <w:r w:rsidRPr="001E516A">
        <w:rPr>
          <w:sz w:val="21"/>
          <w:szCs w:val="21"/>
        </w:rPr>
        <w:t xml:space="preserve">O contrato poderá ser extinto antes de cumpridas as obrigações nele estipuladas, ou antes do prazo nele fixado, por algum dos motivos previstos no </w:t>
      </w:r>
      <w:hyperlink r:id="rId99" w:anchor="art137">
        <w:r w:rsidRPr="001E516A">
          <w:rPr>
            <w:rStyle w:val="Hyperlink"/>
            <w:sz w:val="21"/>
            <w:szCs w:val="21"/>
          </w:rPr>
          <w:t>artigo 137 da Lei nº 14.133/21</w:t>
        </w:r>
      </w:hyperlink>
      <w:r w:rsidRPr="001E516A">
        <w:rPr>
          <w:sz w:val="21"/>
          <w:szCs w:val="21"/>
        </w:rPr>
        <w:t xml:space="preserve">, bem como amigavelmente, </w:t>
      </w:r>
      <w:r w:rsidRPr="001E516A">
        <w:rPr>
          <w:color w:val="000000" w:themeColor="text1"/>
          <w:sz w:val="21"/>
          <w:szCs w:val="21"/>
        </w:rPr>
        <w:t>assegurados o contraditório e a ampla defesa</w:t>
      </w:r>
      <w:r w:rsidRPr="001E516A">
        <w:rPr>
          <w:sz w:val="21"/>
          <w:szCs w:val="21"/>
        </w:rPr>
        <w:t>.</w:t>
      </w:r>
    </w:p>
    <w:p w:rsidR="00E819FD" w:rsidRDefault="00E819FD" w:rsidP="00E819FD">
      <w:pPr>
        <w:pStyle w:val="Nivel2"/>
        <w:numPr>
          <w:ilvl w:val="0"/>
          <w:numId w:val="0"/>
        </w:numPr>
        <w:spacing w:before="0" w:after="0"/>
        <w:rPr>
          <w:sz w:val="21"/>
          <w:szCs w:val="21"/>
        </w:rPr>
      </w:pPr>
    </w:p>
    <w:p w:rsidR="00814017" w:rsidRDefault="00814017" w:rsidP="001E516A">
      <w:pPr>
        <w:pStyle w:val="Nivel3"/>
        <w:spacing w:before="0" w:after="0"/>
        <w:ind w:left="284" w:firstLine="0"/>
        <w:rPr>
          <w:sz w:val="21"/>
          <w:szCs w:val="21"/>
        </w:rPr>
      </w:pPr>
      <w:r w:rsidRPr="001E516A">
        <w:rPr>
          <w:sz w:val="21"/>
          <w:szCs w:val="21"/>
        </w:rPr>
        <w:t xml:space="preserve">Nesta hipótese, aplicam-se também os </w:t>
      </w:r>
      <w:hyperlink r:id="rId100" w:anchor="art138" w:history="1">
        <w:r w:rsidRPr="001E516A">
          <w:rPr>
            <w:rStyle w:val="Hyperlink"/>
            <w:sz w:val="21"/>
            <w:szCs w:val="21"/>
          </w:rPr>
          <w:t>artigos 138 e 139</w:t>
        </w:r>
      </w:hyperlink>
      <w:r w:rsidRPr="001E516A">
        <w:rPr>
          <w:sz w:val="21"/>
          <w:szCs w:val="21"/>
        </w:rPr>
        <w:t xml:space="preserve"> da mesma Lei.</w:t>
      </w:r>
    </w:p>
    <w:p w:rsidR="009057C3" w:rsidRPr="001E516A" w:rsidRDefault="009057C3" w:rsidP="009057C3">
      <w:pPr>
        <w:pStyle w:val="Nivel3"/>
        <w:numPr>
          <w:ilvl w:val="0"/>
          <w:numId w:val="0"/>
        </w:numPr>
        <w:spacing w:before="0" w:after="0"/>
        <w:ind w:left="284"/>
        <w:rPr>
          <w:sz w:val="21"/>
          <w:szCs w:val="21"/>
        </w:rPr>
      </w:pPr>
    </w:p>
    <w:p w:rsidR="00814017" w:rsidRDefault="00814017" w:rsidP="001E516A">
      <w:pPr>
        <w:pStyle w:val="Nivel3"/>
        <w:spacing w:before="0" w:after="0"/>
        <w:ind w:left="284" w:firstLine="0"/>
        <w:rPr>
          <w:sz w:val="21"/>
          <w:szCs w:val="21"/>
        </w:rPr>
      </w:pPr>
      <w:r w:rsidRPr="001E516A">
        <w:rPr>
          <w:sz w:val="21"/>
          <w:szCs w:val="21"/>
        </w:rPr>
        <w:lastRenderedPageBreak/>
        <w:t>A alteração social ou a modificação da finalidade ou da estrutura da empresa não ensejará a extinção se não restringir sua capacidade de concluir o contrato.</w:t>
      </w:r>
    </w:p>
    <w:p w:rsidR="009057C3" w:rsidRPr="001E516A" w:rsidRDefault="009057C3" w:rsidP="009057C3">
      <w:pPr>
        <w:pStyle w:val="Nivel3"/>
        <w:numPr>
          <w:ilvl w:val="0"/>
          <w:numId w:val="0"/>
        </w:numPr>
        <w:spacing w:before="0" w:after="0"/>
        <w:ind w:left="284"/>
        <w:rPr>
          <w:sz w:val="21"/>
          <w:szCs w:val="21"/>
        </w:rPr>
      </w:pPr>
    </w:p>
    <w:p w:rsidR="00814017" w:rsidRDefault="00814017" w:rsidP="001E516A">
      <w:pPr>
        <w:pStyle w:val="Nivel4"/>
        <w:spacing w:before="0" w:after="0"/>
        <w:ind w:left="567"/>
        <w:rPr>
          <w:sz w:val="21"/>
          <w:szCs w:val="21"/>
        </w:rPr>
      </w:pPr>
      <w:r w:rsidRPr="001E516A">
        <w:rPr>
          <w:color w:val="000000" w:themeColor="text1"/>
          <w:sz w:val="21"/>
          <w:szCs w:val="21"/>
        </w:rPr>
        <w:t xml:space="preserve">Se a operação </w:t>
      </w:r>
      <w:r w:rsidRPr="001E516A">
        <w:rPr>
          <w:sz w:val="21"/>
          <w:szCs w:val="21"/>
        </w:rPr>
        <w:t>implicar mudança da pessoa jurídica contratada, deverá ser formalizado termo aditivo para alteração subjetiva.</w:t>
      </w:r>
    </w:p>
    <w:p w:rsidR="00465C81" w:rsidRPr="001E516A" w:rsidRDefault="00465C81" w:rsidP="00465C81">
      <w:pPr>
        <w:pStyle w:val="Nivel4"/>
        <w:numPr>
          <w:ilvl w:val="0"/>
          <w:numId w:val="0"/>
        </w:numPr>
        <w:spacing w:before="0" w:after="0"/>
        <w:ind w:left="567"/>
        <w:rPr>
          <w:sz w:val="21"/>
          <w:szCs w:val="21"/>
        </w:rPr>
      </w:pPr>
    </w:p>
    <w:p w:rsidR="00814017" w:rsidRPr="001E516A" w:rsidRDefault="00814017" w:rsidP="001E516A">
      <w:pPr>
        <w:pStyle w:val="Nivel2"/>
        <w:spacing w:before="0" w:after="0"/>
        <w:ind w:left="0" w:firstLine="0"/>
        <w:rPr>
          <w:sz w:val="21"/>
          <w:szCs w:val="21"/>
        </w:rPr>
      </w:pPr>
      <w:r w:rsidRPr="001E516A">
        <w:rPr>
          <w:sz w:val="21"/>
          <w:szCs w:val="21"/>
        </w:rPr>
        <w:t>O termo de extinção, sempre que possível, será precedido:</w:t>
      </w:r>
    </w:p>
    <w:p w:rsidR="00814017" w:rsidRPr="001E516A" w:rsidRDefault="00814017" w:rsidP="001E516A">
      <w:pPr>
        <w:pStyle w:val="Nivel4"/>
        <w:spacing w:before="0" w:after="0"/>
        <w:ind w:left="567"/>
        <w:rPr>
          <w:sz w:val="21"/>
          <w:szCs w:val="21"/>
        </w:rPr>
      </w:pPr>
      <w:r w:rsidRPr="001E516A">
        <w:rPr>
          <w:sz w:val="21"/>
          <w:szCs w:val="21"/>
        </w:rPr>
        <w:t>Balanço dos eventos contratuais já cumpridos ou parcialmente cumpridos;</w:t>
      </w:r>
    </w:p>
    <w:p w:rsidR="00814017" w:rsidRPr="001E516A" w:rsidRDefault="00814017" w:rsidP="001E516A">
      <w:pPr>
        <w:pStyle w:val="Nivel4"/>
        <w:spacing w:before="0" w:after="0"/>
        <w:ind w:left="567"/>
        <w:rPr>
          <w:sz w:val="21"/>
          <w:szCs w:val="21"/>
        </w:rPr>
      </w:pPr>
      <w:r w:rsidRPr="001E516A">
        <w:rPr>
          <w:sz w:val="21"/>
          <w:szCs w:val="21"/>
        </w:rPr>
        <w:t>Relação dos pagamentos já efetuados e ainda devidos;</w:t>
      </w:r>
    </w:p>
    <w:p w:rsidR="00814017" w:rsidRDefault="00814017" w:rsidP="001E516A">
      <w:pPr>
        <w:pStyle w:val="Nivel4"/>
        <w:spacing w:before="0" w:after="0"/>
        <w:ind w:left="567"/>
        <w:rPr>
          <w:sz w:val="21"/>
          <w:szCs w:val="21"/>
        </w:rPr>
      </w:pPr>
      <w:r w:rsidRPr="001E516A">
        <w:rPr>
          <w:sz w:val="21"/>
          <w:szCs w:val="21"/>
        </w:rPr>
        <w:t>Indenizações e multas.</w:t>
      </w:r>
    </w:p>
    <w:p w:rsidR="00465C81" w:rsidRPr="001E516A" w:rsidRDefault="00465C81" w:rsidP="00465C81">
      <w:pPr>
        <w:pStyle w:val="Nivel4"/>
        <w:numPr>
          <w:ilvl w:val="0"/>
          <w:numId w:val="0"/>
        </w:numPr>
        <w:spacing w:before="0" w:after="0"/>
        <w:ind w:left="567"/>
        <w:rPr>
          <w:sz w:val="21"/>
          <w:szCs w:val="21"/>
        </w:rPr>
      </w:pPr>
    </w:p>
    <w:p w:rsidR="00814017" w:rsidRDefault="00814017" w:rsidP="001E516A">
      <w:pPr>
        <w:pStyle w:val="Nivel2"/>
        <w:spacing w:before="0" w:after="0"/>
        <w:ind w:left="0" w:firstLine="0"/>
        <w:rPr>
          <w:sz w:val="21"/>
          <w:szCs w:val="21"/>
        </w:rPr>
      </w:pPr>
      <w:r w:rsidRPr="001E516A">
        <w:rPr>
          <w:sz w:val="21"/>
          <w:szCs w:val="21"/>
        </w:rPr>
        <w:t>A extinção do contrato não configura óbice para o reconhecimento do desequilíbrio econômico-financeiro, hipótese em que será concedida indenização por meio de termo indenizatório (</w:t>
      </w:r>
      <w:hyperlink r:id="rId101" w:anchor="art131">
        <w:r w:rsidRPr="001E516A">
          <w:rPr>
            <w:rStyle w:val="Hyperlink"/>
            <w:sz w:val="21"/>
            <w:szCs w:val="21"/>
          </w:rPr>
          <w:t xml:space="preserve">art. 131, </w:t>
        </w:r>
        <w:r w:rsidRPr="001E516A">
          <w:rPr>
            <w:rStyle w:val="Hyperlink"/>
            <w:i/>
            <w:iCs/>
            <w:sz w:val="21"/>
            <w:szCs w:val="21"/>
          </w:rPr>
          <w:t xml:space="preserve">caput, </w:t>
        </w:r>
        <w:r w:rsidRPr="001E516A">
          <w:rPr>
            <w:rStyle w:val="Hyperlink"/>
            <w:sz w:val="21"/>
            <w:szCs w:val="21"/>
          </w:rPr>
          <w:t>da Lei n.º 14.133, de 2021).</w:t>
        </w:r>
      </w:hyperlink>
    </w:p>
    <w:p w:rsidR="00465C81" w:rsidRPr="001E516A" w:rsidRDefault="00465C81" w:rsidP="00465C81">
      <w:pPr>
        <w:pStyle w:val="Nivel2"/>
        <w:numPr>
          <w:ilvl w:val="0"/>
          <w:numId w:val="0"/>
        </w:numPr>
        <w:spacing w:before="0" w:after="0"/>
        <w:rPr>
          <w:sz w:val="21"/>
          <w:szCs w:val="21"/>
        </w:rPr>
      </w:pPr>
    </w:p>
    <w:p w:rsidR="00814017" w:rsidRDefault="00814017" w:rsidP="001E516A">
      <w:pPr>
        <w:pStyle w:val="Nivel2"/>
        <w:spacing w:before="0" w:after="0"/>
        <w:ind w:left="0" w:firstLine="0"/>
        <w:rPr>
          <w:sz w:val="21"/>
          <w:szCs w:val="21"/>
        </w:rPr>
      </w:pPr>
      <w:r w:rsidRPr="001E516A">
        <w:rPr>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r w:rsidR="00946920" w:rsidRPr="001E516A">
        <w:rPr>
          <w:sz w:val="21"/>
          <w:szCs w:val="21"/>
        </w:rPr>
        <w:t xml:space="preserve"> e Art. 14 do Decreto Municipal nº 5807 de 29 de dezembro de 2023</w:t>
      </w:r>
      <w:r w:rsidRPr="001E516A">
        <w:rPr>
          <w:sz w:val="21"/>
          <w:szCs w:val="21"/>
        </w:rPr>
        <w:t>).</w:t>
      </w:r>
    </w:p>
    <w:p w:rsidR="00465C81" w:rsidRDefault="00465C81" w:rsidP="00465C81">
      <w:pPr>
        <w:pStyle w:val="Nivel2"/>
        <w:numPr>
          <w:ilvl w:val="0"/>
          <w:numId w:val="0"/>
        </w:numPr>
        <w:spacing w:before="0" w:after="0"/>
        <w:rPr>
          <w:sz w:val="21"/>
          <w:szCs w:val="21"/>
        </w:rPr>
      </w:pPr>
    </w:p>
    <w:p w:rsidR="009057C3" w:rsidRDefault="009057C3" w:rsidP="00465C81">
      <w:pPr>
        <w:pStyle w:val="Nivel2"/>
        <w:numPr>
          <w:ilvl w:val="0"/>
          <w:numId w:val="0"/>
        </w:numPr>
        <w:spacing w:before="0" w:after="0"/>
        <w:rPr>
          <w:sz w:val="21"/>
          <w:szCs w:val="21"/>
        </w:rPr>
      </w:pPr>
    </w:p>
    <w:p w:rsidR="00AD7664" w:rsidRDefault="00AD7664" w:rsidP="001E516A">
      <w:pPr>
        <w:pStyle w:val="Nivel01"/>
        <w:spacing w:before="0" w:line="276" w:lineRule="auto"/>
        <w:ind w:left="0" w:firstLine="0"/>
        <w:rPr>
          <w:sz w:val="21"/>
          <w:szCs w:val="21"/>
        </w:rPr>
      </w:pPr>
      <w:r w:rsidRPr="001E516A">
        <w:rPr>
          <w:sz w:val="21"/>
          <w:szCs w:val="21"/>
        </w:rPr>
        <w:t>CLÁUSULA DÉCIMA QUARTA – ALTERAÇÕES</w:t>
      </w:r>
    </w:p>
    <w:p w:rsidR="00465C81" w:rsidRPr="00465C81" w:rsidRDefault="00465C81" w:rsidP="00465C81"/>
    <w:p w:rsidR="00AD7664" w:rsidRDefault="00AD7664" w:rsidP="00E819FD">
      <w:pPr>
        <w:pStyle w:val="Nivel2"/>
        <w:spacing w:before="0" w:after="0"/>
        <w:ind w:left="0" w:firstLine="0"/>
        <w:rPr>
          <w:sz w:val="21"/>
          <w:szCs w:val="21"/>
        </w:rPr>
      </w:pPr>
      <w:r w:rsidRPr="001E516A">
        <w:rPr>
          <w:sz w:val="21"/>
          <w:szCs w:val="21"/>
        </w:rPr>
        <w:t xml:space="preserve">Eventuais alterações contratuais reger-se-ão pela disciplina dos </w:t>
      </w:r>
      <w:hyperlink r:id="rId102" w:anchor="art124" w:history="1">
        <w:r w:rsidRPr="001E516A">
          <w:rPr>
            <w:rStyle w:val="Hyperlink"/>
            <w:sz w:val="21"/>
            <w:szCs w:val="21"/>
          </w:rPr>
          <w:t>arts. 124 e seguintes da Lei nº 14.133, de 2021</w:t>
        </w:r>
      </w:hyperlink>
      <w:r w:rsidRPr="001E516A">
        <w:rPr>
          <w:sz w:val="21"/>
          <w:szCs w:val="21"/>
        </w:rPr>
        <w:t>.</w:t>
      </w:r>
    </w:p>
    <w:p w:rsidR="00465C81" w:rsidRPr="001E516A" w:rsidRDefault="00465C81" w:rsidP="00E819FD">
      <w:pPr>
        <w:pStyle w:val="Nivel2"/>
        <w:numPr>
          <w:ilvl w:val="0"/>
          <w:numId w:val="0"/>
        </w:numPr>
        <w:spacing w:before="0" w:after="0"/>
        <w:ind w:left="567"/>
        <w:rPr>
          <w:sz w:val="21"/>
          <w:szCs w:val="21"/>
        </w:rPr>
      </w:pPr>
    </w:p>
    <w:p w:rsidR="00AD7664" w:rsidRDefault="00AD7664" w:rsidP="00E819FD">
      <w:pPr>
        <w:pStyle w:val="Nivel2"/>
        <w:spacing w:before="0" w:after="0"/>
        <w:ind w:left="0" w:firstLine="0"/>
        <w:rPr>
          <w:sz w:val="21"/>
          <w:szCs w:val="21"/>
        </w:rPr>
      </w:pPr>
      <w:r w:rsidRPr="001E516A">
        <w:rPr>
          <w:sz w:val="21"/>
          <w:szCs w:val="21"/>
        </w:rPr>
        <w:t>O contratado é obrigado a aceitar, nas mesmas condições contratuais, os acréscimos ou supressões que se fizerem necessários, até o limite de 25% (vinte e cinco por cento) do valor inicial atualizado do contrato.</w:t>
      </w:r>
    </w:p>
    <w:p w:rsidR="00465C81" w:rsidRPr="001E516A" w:rsidRDefault="00465C81" w:rsidP="00E819FD">
      <w:pPr>
        <w:pStyle w:val="Nivel2"/>
        <w:numPr>
          <w:ilvl w:val="0"/>
          <w:numId w:val="0"/>
        </w:numPr>
        <w:spacing w:before="0" w:after="0"/>
        <w:rPr>
          <w:sz w:val="21"/>
          <w:szCs w:val="21"/>
        </w:rPr>
      </w:pPr>
    </w:p>
    <w:p w:rsidR="00AD7664" w:rsidRDefault="00AD7664" w:rsidP="00E819FD">
      <w:pPr>
        <w:pStyle w:val="Nivel2"/>
        <w:spacing w:before="0" w:after="0"/>
        <w:ind w:left="0" w:firstLine="0"/>
        <w:rPr>
          <w:sz w:val="21"/>
          <w:szCs w:val="21"/>
        </w:rPr>
      </w:pPr>
      <w:r w:rsidRPr="001E516A">
        <w:rPr>
          <w:sz w:val="21"/>
          <w:szCs w:val="21"/>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465C81" w:rsidRPr="001E516A" w:rsidRDefault="00465C81" w:rsidP="00E819FD">
      <w:pPr>
        <w:pStyle w:val="Nivel2"/>
        <w:numPr>
          <w:ilvl w:val="0"/>
          <w:numId w:val="0"/>
        </w:numPr>
        <w:spacing w:before="0" w:after="0"/>
        <w:rPr>
          <w:sz w:val="21"/>
          <w:szCs w:val="21"/>
        </w:rPr>
      </w:pPr>
    </w:p>
    <w:p w:rsidR="00AD7664" w:rsidRPr="001E516A" w:rsidRDefault="00AD7664" w:rsidP="00E819FD">
      <w:pPr>
        <w:pStyle w:val="Nivel2"/>
        <w:spacing w:before="0" w:after="0"/>
        <w:ind w:left="0" w:firstLine="0"/>
        <w:rPr>
          <w:sz w:val="21"/>
          <w:szCs w:val="21"/>
        </w:rPr>
      </w:pPr>
      <w:r w:rsidRPr="001E516A">
        <w:rPr>
          <w:sz w:val="21"/>
          <w:szCs w:val="21"/>
        </w:rPr>
        <w:t xml:space="preserve">Registros que não caracterizam alteração do contrato podem ser realizados por simples apostila, dispensada a celebração de termo aditivo, na forma do </w:t>
      </w:r>
      <w:hyperlink r:id="rId103" w:anchor="art136" w:history="1">
        <w:r w:rsidRPr="001E516A">
          <w:rPr>
            <w:rStyle w:val="Hyperlink"/>
            <w:sz w:val="21"/>
            <w:szCs w:val="21"/>
          </w:rPr>
          <w:t>art. 136 da Lei nº 14.133, de 2021</w:t>
        </w:r>
      </w:hyperlink>
      <w:r w:rsidRPr="001E516A">
        <w:rPr>
          <w:sz w:val="21"/>
          <w:szCs w:val="21"/>
        </w:rPr>
        <w:t>.</w:t>
      </w:r>
    </w:p>
    <w:p w:rsidR="009057C3" w:rsidRDefault="009057C3" w:rsidP="001E516A">
      <w:pPr>
        <w:pStyle w:val="Nivel2"/>
        <w:numPr>
          <w:ilvl w:val="0"/>
          <w:numId w:val="0"/>
        </w:numPr>
        <w:spacing w:before="0" w:after="0"/>
        <w:rPr>
          <w:sz w:val="21"/>
          <w:szCs w:val="21"/>
        </w:rPr>
      </w:pPr>
    </w:p>
    <w:p w:rsidR="009057C3" w:rsidRPr="001E516A" w:rsidRDefault="009057C3" w:rsidP="001E516A">
      <w:pPr>
        <w:pStyle w:val="Nivel2"/>
        <w:numPr>
          <w:ilvl w:val="0"/>
          <w:numId w:val="0"/>
        </w:numPr>
        <w:spacing w:before="0" w:after="0"/>
        <w:rPr>
          <w:sz w:val="21"/>
          <w:szCs w:val="21"/>
        </w:rPr>
      </w:pPr>
    </w:p>
    <w:p w:rsidR="00DC41DD" w:rsidRDefault="00DC41DD" w:rsidP="001E516A">
      <w:pPr>
        <w:pStyle w:val="Nivel01"/>
        <w:spacing w:before="0" w:line="276" w:lineRule="auto"/>
        <w:ind w:left="0" w:firstLine="0"/>
        <w:rPr>
          <w:sz w:val="21"/>
          <w:szCs w:val="21"/>
        </w:rPr>
      </w:pPr>
      <w:r w:rsidRPr="001E516A">
        <w:rPr>
          <w:sz w:val="21"/>
          <w:szCs w:val="21"/>
        </w:rPr>
        <w:t xml:space="preserve">CLÁUSULA DÉCIMA </w:t>
      </w:r>
      <w:r w:rsidR="00AD7664" w:rsidRPr="001E516A">
        <w:rPr>
          <w:sz w:val="21"/>
          <w:szCs w:val="21"/>
        </w:rPr>
        <w:t>QUINTA</w:t>
      </w:r>
      <w:r w:rsidRPr="001E516A">
        <w:rPr>
          <w:sz w:val="21"/>
          <w:szCs w:val="21"/>
        </w:rPr>
        <w:t xml:space="preserve"> – DOTAÇÃO ORÇAMENTÁRIA (</w:t>
      </w:r>
      <w:hyperlink r:id="rId104" w:anchor="art92" w:history="1">
        <w:r w:rsidRPr="001E516A">
          <w:rPr>
            <w:rStyle w:val="Hyperlink"/>
            <w:sz w:val="21"/>
            <w:szCs w:val="21"/>
          </w:rPr>
          <w:t>art. 92, VIII</w:t>
        </w:r>
      </w:hyperlink>
      <w:r w:rsidRPr="001E516A">
        <w:rPr>
          <w:sz w:val="21"/>
          <w:szCs w:val="21"/>
        </w:rPr>
        <w:t>)</w:t>
      </w:r>
    </w:p>
    <w:p w:rsidR="008718FA" w:rsidRDefault="008718FA" w:rsidP="00E819FD">
      <w:pPr>
        <w:pStyle w:val="Nivel2"/>
        <w:numPr>
          <w:ilvl w:val="0"/>
          <w:numId w:val="0"/>
        </w:numPr>
        <w:spacing w:before="0" w:after="0"/>
        <w:rPr>
          <w:sz w:val="21"/>
          <w:szCs w:val="21"/>
        </w:rPr>
      </w:pPr>
    </w:p>
    <w:p w:rsidR="00DC41DD" w:rsidRDefault="00DC41DD" w:rsidP="00E819FD">
      <w:pPr>
        <w:pStyle w:val="Nivel2"/>
        <w:spacing w:before="0" w:after="0"/>
        <w:ind w:left="0" w:firstLine="0"/>
        <w:rPr>
          <w:sz w:val="21"/>
          <w:szCs w:val="21"/>
        </w:rPr>
      </w:pPr>
      <w:r w:rsidRPr="001E516A">
        <w:rPr>
          <w:sz w:val="21"/>
          <w:szCs w:val="21"/>
        </w:rPr>
        <w:t xml:space="preserve">As despesas decorrentes da presente contratação correrão à conta de recursos específicos consignados no Orçamento </w:t>
      </w:r>
      <w:r w:rsidR="002A5CE7" w:rsidRPr="001E516A">
        <w:rPr>
          <w:sz w:val="21"/>
          <w:szCs w:val="21"/>
        </w:rPr>
        <w:t xml:space="preserve">da Secretaria </w:t>
      </w:r>
      <w:r w:rsidR="000D4103" w:rsidRPr="001E516A">
        <w:rPr>
          <w:sz w:val="21"/>
          <w:szCs w:val="21"/>
        </w:rPr>
        <w:t>Municipal</w:t>
      </w:r>
      <w:r w:rsidRPr="001E516A">
        <w:rPr>
          <w:sz w:val="21"/>
          <w:szCs w:val="21"/>
        </w:rPr>
        <w:t xml:space="preserve"> </w:t>
      </w:r>
      <w:r w:rsidR="00D22F4E" w:rsidRPr="001E516A">
        <w:rPr>
          <w:sz w:val="21"/>
          <w:szCs w:val="21"/>
        </w:rPr>
        <w:t>de Habitação</w:t>
      </w:r>
      <w:r w:rsidR="002A5CE7" w:rsidRPr="001E516A">
        <w:rPr>
          <w:sz w:val="21"/>
          <w:szCs w:val="21"/>
        </w:rPr>
        <w:t xml:space="preserve"> </w:t>
      </w:r>
      <w:r w:rsidRPr="001E516A">
        <w:rPr>
          <w:sz w:val="21"/>
          <w:szCs w:val="21"/>
        </w:rPr>
        <w:t>deste exercício, na dotação abaixo discriminada:</w:t>
      </w:r>
    </w:p>
    <w:p w:rsidR="009057C3" w:rsidRPr="001E516A" w:rsidRDefault="009057C3" w:rsidP="009057C3">
      <w:pPr>
        <w:pStyle w:val="Nivel2"/>
        <w:numPr>
          <w:ilvl w:val="0"/>
          <w:numId w:val="0"/>
        </w:numPr>
        <w:spacing w:before="0" w:after="0"/>
        <w:rPr>
          <w:sz w:val="21"/>
          <w:szCs w:val="21"/>
        </w:rPr>
      </w:pPr>
    </w:p>
    <w:p w:rsidR="002A5CE7" w:rsidRPr="001E516A" w:rsidRDefault="002A5CE7" w:rsidP="00597BB1">
      <w:pPr>
        <w:numPr>
          <w:ilvl w:val="1"/>
          <w:numId w:val="10"/>
        </w:numPr>
        <w:suppressAutoHyphens/>
        <w:spacing w:line="276" w:lineRule="auto"/>
        <w:ind w:left="0" w:firstLine="1134"/>
        <w:jc w:val="both"/>
        <w:rPr>
          <w:rFonts w:ascii="Arial" w:eastAsia="Arial" w:hAnsi="Arial" w:cs="Arial"/>
          <w:sz w:val="21"/>
          <w:szCs w:val="21"/>
        </w:rPr>
      </w:pPr>
      <w:r w:rsidRPr="001E516A">
        <w:rPr>
          <w:rFonts w:ascii="Arial" w:eastAsia="Arial" w:hAnsi="Arial" w:cs="Arial"/>
          <w:sz w:val="21"/>
          <w:szCs w:val="21"/>
        </w:rPr>
        <w:lastRenderedPageBreak/>
        <w:t>Dotação n.º:</w:t>
      </w:r>
    </w:p>
    <w:p w:rsidR="002A5CE7" w:rsidRPr="001E516A" w:rsidRDefault="002A5CE7" w:rsidP="00597BB1">
      <w:pPr>
        <w:numPr>
          <w:ilvl w:val="1"/>
          <w:numId w:val="10"/>
        </w:numPr>
        <w:suppressAutoHyphens/>
        <w:spacing w:line="276" w:lineRule="auto"/>
        <w:ind w:left="0" w:firstLine="1134"/>
        <w:jc w:val="both"/>
        <w:rPr>
          <w:rFonts w:ascii="Arial" w:eastAsia="Arial" w:hAnsi="Arial" w:cs="Arial"/>
          <w:sz w:val="21"/>
          <w:szCs w:val="21"/>
        </w:rPr>
      </w:pPr>
      <w:r w:rsidRPr="001E516A">
        <w:rPr>
          <w:rFonts w:ascii="Arial" w:eastAsia="Arial" w:hAnsi="Arial" w:cs="Arial"/>
          <w:sz w:val="21"/>
          <w:szCs w:val="21"/>
        </w:rPr>
        <w:t xml:space="preserve">Fonte de Recurso: </w:t>
      </w:r>
    </w:p>
    <w:p w:rsidR="002A5CE7" w:rsidRPr="001E516A" w:rsidRDefault="002A5CE7" w:rsidP="00597BB1">
      <w:pPr>
        <w:numPr>
          <w:ilvl w:val="1"/>
          <w:numId w:val="10"/>
        </w:numPr>
        <w:suppressAutoHyphens/>
        <w:spacing w:line="276" w:lineRule="auto"/>
        <w:ind w:left="0" w:firstLine="1134"/>
        <w:jc w:val="both"/>
        <w:rPr>
          <w:rFonts w:ascii="Arial" w:eastAsia="Arial" w:hAnsi="Arial" w:cs="Arial"/>
          <w:sz w:val="21"/>
          <w:szCs w:val="21"/>
        </w:rPr>
      </w:pPr>
      <w:r w:rsidRPr="001E516A">
        <w:rPr>
          <w:rFonts w:ascii="Arial" w:eastAsia="Arial" w:hAnsi="Arial" w:cs="Arial"/>
          <w:sz w:val="21"/>
          <w:szCs w:val="21"/>
        </w:rPr>
        <w:t>Projeto/Atividade:</w:t>
      </w:r>
    </w:p>
    <w:p w:rsidR="002A5CE7" w:rsidRPr="001E516A" w:rsidRDefault="002A5CE7" w:rsidP="00597BB1">
      <w:pPr>
        <w:numPr>
          <w:ilvl w:val="1"/>
          <w:numId w:val="10"/>
        </w:numPr>
        <w:suppressAutoHyphens/>
        <w:spacing w:line="276" w:lineRule="auto"/>
        <w:ind w:left="0" w:firstLine="1134"/>
        <w:jc w:val="both"/>
        <w:rPr>
          <w:rFonts w:ascii="Arial" w:eastAsia="Arial" w:hAnsi="Arial" w:cs="Arial"/>
          <w:sz w:val="21"/>
          <w:szCs w:val="21"/>
        </w:rPr>
      </w:pPr>
      <w:r w:rsidRPr="001E516A">
        <w:rPr>
          <w:rFonts w:ascii="Arial" w:eastAsia="Arial" w:hAnsi="Arial" w:cs="Arial"/>
          <w:sz w:val="21"/>
          <w:szCs w:val="21"/>
        </w:rPr>
        <w:t>Elemento de Despesa:</w:t>
      </w:r>
    </w:p>
    <w:p w:rsidR="002A5CE7" w:rsidRDefault="002A5CE7" w:rsidP="00597BB1">
      <w:pPr>
        <w:numPr>
          <w:ilvl w:val="1"/>
          <w:numId w:val="10"/>
        </w:numPr>
        <w:suppressAutoHyphens/>
        <w:spacing w:line="276" w:lineRule="auto"/>
        <w:ind w:left="0" w:firstLine="1134"/>
        <w:jc w:val="both"/>
        <w:rPr>
          <w:rFonts w:ascii="Arial" w:eastAsia="Arial" w:hAnsi="Arial" w:cs="Arial"/>
          <w:sz w:val="21"/>
          <w:szCs w:val="21"/>
        </w:rPr>
      </w:pPr>
      <w:r w:rsidRPr="001E516A">
        <w:rPr>
          <w:rFonts w:ascii="Arial" w:eastAsia="Arial" w:hAnsi="Arial" w:cs="Arial"/>
          <w:sz w:val="21"/>
          <w:szCs w:val="21"/>
        </w:rPr>
        <w:t>Elemento analítico:</w:t>
      </w:r>
    </w:p>
    <w:p w:rsidR="00DC6B9F" w:rsidRPr="001E516A" w:rsidRDefault="00DC6B9F" w:rsidP="00DC6B9F">
      <w:pPr>
        <w:suppressAutoHyphens/>
        <w:spacing w:line="276" w:lineRule="auto"/>
        <w:ind w:left="1134"/>
        <w:jc w:val="both"/>
        <w:rPr>
          <w:rFonts w:ascii="Arial" w:eastAsia="Arial" w:hAnsi="Arial" w:cs="Arial"/>
          <w:sz w:val="21"/>
          <w:szCs w:val="21"/>
        </w:rPr>
      </w:pPr>
    </w:p>
    <w:p w:rsidR="00AC001F" w:rsidRDefault="00AC001F" w:rsidP="00E819FD">
      <w:pPr>
        <w:pStyle w:val="Nvel2-Red"/>
        <w:tabs>
          <w:tab w:val="left" w:pos="1418"/>
        </w:tabs>
        <w:spacing w:before="0" w:after="0"/>
        <w:ind w:left="0" w:firstLine="0"/>
        <w:rPr>
          <w:i w:val="0"/>
          <w:color w:val="auto"/>
          <w:sz w:val="21"/>
          <w:szCs w:val="21"/>
        </w:rPr>
      </w:pPr>
      <w:r w:rsidRPr="001E516A">
        <w:rPr>
          <w:i w:val="0"/>
          <w:color w:val="auto"/>
          <w:sz w:val="21"/>
          <w:szCs w:val="21"/>
        </w:rPr>
        <w:t>A dotação relativa aos exercícios financeiros subsequentes será indicada após aprovação da Lei Orçamentária respectiva e liberação dos créditos correspondentes, mediante apostilamento.</w:t>
      </w:r>
    </w:p>
    <w:p w:rsidR="00DC6B9F" w:rsidRDefault="00DC6B9F" w:rsidP="00DC6B9F">
      <w:pPr>
        <w:pStyle w:val="Nvel2-Red"/>
        <w:numPr>
          <w:ilvl w:val="0"/>
          <w:numId w:val="0"/>
        </w:numPr>
        <w:tabs>
          <w:tab w:val="left" w:pos="1418"/>
        </w:tabs>
        <w:spacing w:before="0" w:after="0"/>
        <w:ind w:left="567"/>
        <w:rPr>
          <w:i w:val="0"/>
          <w:color w:val="auto"/>
          <w:sz w:val="21"/>
          <w:szCs w:val="21"/>
        </w:rPr>
      </w:pPr>
    </w:p>
    <w:p w:rsidR="009057C3" w:rsidRPr="001E516A" w:rsidRDefault="009057C3" w:rsidP="00DC6B9F">
      <w:pPr>
        <w:pStyle w:val="Nvel2-Red"/>
        <w:numPr>
          <w:ilvl w:val="0"/>
          <w:numId w:val="0"/>
        </w:numPr>
        <w:tabs>
          <w:tab w:val="left" w:pos="1418"/>
        </w:tabs>
        <w:spacing w:before="0" w:after="0"/>
        <w:ind w:left="567"/>
        <w:rPr>
          <w:i w:val="0"/>
          <w:color w:val="auto"/>
          <w:sz w:val="21"/>
          <w:szCs w:val="21"/>
        </w:rPr>
      </w:pPr>
    </w:p>
    <w:p w:rsidR="00DC41DD" w:rsidRDefault="00DC41DD" w:rsidP="001E516A">
      <w:pPr>
        <w:pStyle w:val="Nivel01"/>
        <w:spacing w:before="0" w:line="276" w:lineRule="auto"/>
        <w:ind w:left="0" w:firstLine="0"/>
        <w:rPr>
          <w:sz w:val="21"/>
          <w:szCs w:val="21"/>
        </w:rPr>
      </w:pPr>
      <w:r w:rsidRPr="001E516A">
        <w:rPr>
          <w:sz w:val="21"/>
          <w:szCs w:val="21"/>
        </w:rPr>
        <w:t xml:space="preserve">CLÁUSULA DÉCIMA </w:t>
      </w:r>
      <w:r w:rsidR="00AD7664" w:rsidRPr="001E516A">
        <w:rPr>
          <w:sz w:val="21"/>
          <w:szCs w:val="21"/>
        </w:rPr>
        <w:t>SEXTA</w:t>
      </w:r>
      <w:r w:rsidR="00AC001F" w:rsidRPr="001E516A">
        <w:rPr>
          <w:sz w:val="21"/>
          <w:szCs w:val="21"/>
        </w:rPr>
        <w:t xml:space="preserve"> </w:t>
      </w:r>
      <w:r w:rsidRPr="001E516A">
        <w:rPr>
          <w:sz w:val="21"/>
          <w:szCs w:val="21"/>
        </w:rPr>
        <w:t>– DOS CASOS OMISSOS (</w:t>
      </w:r>
      <w:hyperlink r:id="rId105" w:anchor="art92" w:history="1">
        <w:r w:rsidRPr="001E516A">
          <w:rPr>
            <w:rStyle w:val="Hyperlink"/>
            <w:sz w:val="21"/>
            <w:szCs w:val="21"/>
          </w:rPr>
          <w:t>art. 92, III</w:t>
        </w:r>
      </w:hyperlink>
      <w:r w:rsidRPr="001E516A">
        <w:rPr>
          <w:sz w:val="21"/>
          <w:szCs w:val="21"/>
        </w:rPr>
        <w:t>)</w:t>
      </w:r>
    </w:p>
    <w:p w:rsidR="00DC6B9F" w:rsidRPr="00DC6B9F" w:rsidRDefault="00DC6B9F" w:rsidP="00DC6B9F"/>
    <w:p w:rsidR="007A1233" w:rsidRDefault="007A1233" w:rsidP="00E819FD">
      <w:pPr>
        <w:pStyle w:val="Nivel2"/>
        <w:spacing w:before="0" w:after="0"/>
        <w:ind w:left="0" w:firstLine="0"/>
        <w:rPr>
          <w:sz w:val="21"/>
          <w:szCs w:val="21"/>
        </w:rPr>
      </w:pPr>
      <w:r w:rsidRPr="001E516A">
        <w:rPr>
          <w:sz w:val="21"/>
          <w:szCs w:val="21"/>
        </w:rPr>
        <w:t xml:space="preserve">Os casos omissos serão decididos pelo contratante, segundo as disposições contidas na Lei </w:t>
      </w:r>
      <w:hyperlink r:id="rId106" w:history="1">
        <w:r w:rsidRPr="001E516A">
          <w:rPr>
            <w:rStyle w:val="Hyperlink"/>
            <w:sz w:val="21"/>
            <w:szCs w:val="21"/>
          </w:rPr>
          <w:t>nº 14.133, de 2021</w:t>
        </w:r>
      </w:hyperlink>
      <w:r w:rsidRPr="001E516A">
        <w:rPr>
          <w:sz w:val="21"/>
          <w:szCs w:val="21"/>
        </w:rPr>
        <w:t xml:space="preserve">, e demais normas federais aplicáveis e, subsidiariamente, segundo as disposições contidas na </w:t>
      </w:r>
      <w:hyperlink r:id="rId107" w:history="1">
        <w:r w:rsidRPr="001E516A">
          <w:rPr>
            <w:rStyle w:val="Hyperlink"/>
            <w:sz w:val="21"/>
            <w:szCs w:val="21"/>
          </w:rPr>
          <w:t>Lei nº 8.078, de 1990 – Código de Defesa do Consumidor</w:t>
        </w:r>
      </w:hyperlink>
      <w:r w:rsidRPr="001E516A">
        <w:rPr>
          <w:sz w:val="21"/>
          <w:szCs w:val="21"/>
        </w:rPr>
        <w:t xml:space="preserve"> – e normas e princípios gerais dos contratos.</w:t>
      </w:r>
    </w:p>
    <w:p w:rsidR="009057C3" w:rsidRDefault="009057C3" w:rsidP="00DC6B9F">
      <w:pPr>
        <w:pStyle w:val="Nivel2"/>
        <w:numPr>
          <w:ilvl w:val="0"/>
          <w:numId w:val="0"/>
        </w:numPr>
        <w:spacing w:before="0" w:after="0"/>
        <w:ind w:left="567"/>
        <w:rPr>
          <w:sz w:val="21"/>
          <w:szCs w:val="21"/>
        </w:rPr>
      </w:pPr>
    </w:p>
    <w:p w:rsidR="009057C3" w:rsidRPr="001E516A" w:rsidRDefault="009057C3" w:rsidP="00DC6B9F">
      <w:pPr>
        <w:pStyle w:val="Nivel2"/>
        <w:numPr>
          <w:ilvl w:val="0"/>
          <w:numId w:val="0"/>
        </w:numPr>
        <w:spacing w:before="0" w:after="0"/>
        <w:ind w:left="567"/>
        <w:rPr>
          <w:sz w:val="21"/>
          <w:szCs w:val="21"/>
        </w:rPr>
      </w:pPr>
    </w:p>
    <w:p w:rsidR="00DC41DD" w:rsidRDefault="00DC41DD" w:rsidP="001E516A">
      <w:pPr>
        <w:pStyle w:val="Nivel01"/>
        <w:spacing w:before="0" w:line="276" w:lineRule="auto"/>
        <w:ind w:left="0" w:firstLine="0"/>
        <w:rPr>
          <w:sz w:val="21"/>
          <w:szCs w:val="21"/>
        </w:rPr>
      </w:pPr>
      <w:r w:rsidRPr="001E516A">
        <w:rPr>
          <w:sz w:val="21"/>
          <w:szCs w:val="21"/>
        </w:rPr>
        <w:t xml:space="preserve">CLÁUSULA DÉCIMA </w:t>
      </w:r>
      <w:r w:rsidR="00A7174B" w:rsidRPr="001E516A">
        <w:rPr>
          <w:sz w:val="21"/>
          <w:szCs w:val="21"/>
        </w:rPr>
        <w:t xml:space="preserve">SÉTIMA </w:t>
      </w:r>
      <w:r w:rsidRPr="001E516A">
        <w:rPr>
          <w:sz w:val="21"/>
          <w:szCs w:val="21"/>
        </w:rPr>
        <w:t>– PUBLICAÇÃO</w:t>
      </w:r>
    </w:p>
    <w:p w:rsidR="00DC6B9F" w:rsidRPr="00DC6B9F" w:rsidRDefault="00DC6B9F" w:rsidP="00E819FD"/>
    <w:p w:rsidR="00DC41DD" w:rsidRDefault="003A12F5" w:rsidP="00E819FD">
      <w:pPr>
        <w:pStyle w:val="Nivel2"/>
        <w:spacing w:before="0" w:after="0"/>
        <w:ind w:left="0" w:firstLine="0"/>
        <w:rPr>
          <w:sz w:val="21"/>
          <w:szCs w:val="21"/>
        </w:rPr>
      </w:pPr>
      <w:r w:rsidRPr="001E516A">
        <w:rPr>
          <w:sz w:val="21"/>
          <w:szCs w:val="21"/>
        </w:rPr>
        <w:t xml:space="preserve">Incumbirá ao contratante divulgar o presente instrumento no Portal Nacional de Contratações Públicas (PNCP), na forma prevista no </w:t>
      </w:r>
      <w:hyperlink r:id="rId108" w:anchor="art94" w:history="1">
        <w:r w:rsidRPr="001E516A">
          <w:rPr>
            <w:rStyle w:val="Hyperlink"/>
            <w:sz w:val="21"/>
            <w:szCs w:val="21"/>
          </w:rPr>
          <w:t>art. 94 da Lei 14.133, de 2021</w:t>
        </w:r>
      </w:hyperlink>
      <w:r w:rsidRPr="001E516A">
        <w:rPr>
          <w:sz w:val="21"/>
          <w:szCs w:val="21"/>
        </w:rPr>
        <w:t xml:space="preserve">, bem como no </w:t>
      </w:r>
      <w:r w:rsidRPr="008718FA">
        <w:rPr>
          <w:sz w:val="21"/>
          <w:szCs w:val="21"/>
        </w:rPr>
        <w:t xml:space="preserve">respectivo sítio oficial na Internet, em atenção ao art. 91, </w:t>
      </w:r>
      <w:r w:rsidRPr="008718FA">
        <w:rPr>
          <w:i/>
          <w:sz w:val="21"/>
          <w:szCs w:val="21"/>
        </w:rPr>
        <w:t>caput,</w:t>
      </w:r>
      <w:r w:rsidRPr="008718FA">
        <w:rPr>
          <w:sz w:val="21"/>
          <w:szCs w:val="21"/>
        </w:rPr>
        <w:t xml:space="preserve"> da Lei n.º 14.133, de 2021, e ao </w:t>
      </w:r>
      <w:hyperlink r:id="rId109" w:anchor="art8§2" w:history="1">
        <w:r w:rsidRPr="008718FA">
          <w:rPr>
            <w:rStyle w:val="Hyperlink"/>
            <w:sz w:val="21"/>
            <w:szCs w:val="21"/>
          </w:rPr>
          <w:t>art. 8º, §2º, da Lei n. 12.527, de 2011</w:t>
        </w:r>
      </w:hyperlink>
      <w:r w:rsidRPr="001E516A">
        <w:rPr>
          <w:sz w:val="21"/>
          <w:szCs w:val="21"/>
        </w:rPr>
        <w:t xml:space="preserve">, c/c </w:t>
      </w:r>
      <w:hyperlink r:id="rId110" w:anchor="art7§3" w:history="1">
        <w:r w:rsidRPr="001E516A">
          <w:rPr>
            <w:rStyle w:val="Hyperlink"/>
            <w:sz w:val="21"/>
            <w:szCs w:val="21"/>
          </w:rPr>
          <w:t>art. 7º, §3º, inciso V, do Decreto n. 7.724, de 2012</w:t>
        </w:r>
      </w:hyperlink>
      <w:r w:rsidR="00DC41DD" w:rsidRPr="001E516A">
        <w:rPr>
          <w:sz w:val="21"/>
          <w:szCs w:val="21"/>
        </w:rPr>
        <w:t>.</w:t>
      </w:r>
    </w:p>
    <w:p w:rsidR="009057C3" w:rsidRDefault="009057C3" w:rsidP="00DC6B9F">
      <w:pPr>
        <w:pStyle w:val="Nivel2"/>
        <w:numPr>
          <w:ilvl w:val="0"/>
          <w:numId w:val="0"/>
        </w:numPr>
        <w:spacing w:before="0" w:after="0"/>
        <w:ind w:left="567"/>
        <w:rPr>
          <w:sz w:val="21"/>
          <w:szCs w:val="21"/>
        </w:rPr>
      </w:pPr>
    </w:p>
    <w:p w:rsidR="009057C3" w:rsidRPr="001E516A" w:rsidRDefault="009057C3" w:rsidP="00DC6B9F">
      <w:pPr>
        <w:pStyle w:val="Nivel2"/>
        <w:numPr>
          <w:ilvl w:val="0"/>
          <w:numId w:val="0"/>
        </w:numPr>
        <w:spacing w:before="0" w:after="0"/>
        <w:ind w:left="567"/>
        <w:rPr>
          <w:sz w:val="21"/>
          <w:szCs w:val="21"/>
        </w:rPr>
      </w:pPr>
    </w:p>
    <w:p w:rsidR="00910B3E" w:rsidRDefault="00910B3E" w:rsidP="001E516A">
      <w:pPr>
        <w:pStyle w:val="Nivel01"/>
        <w:spacing w:before="0" w:line="276" w:lineRule="auto"/>
        <w:ind w:left="0" w:firstLine="0"/>
        <w:rPr>
          <w:sz w:val="21"/>
          <w:szCs w:val="21"/>
        </w:rPr>
      </w:pPr>
      <w:r w:rsidRPr="001E516A">
        <w:rPr>
          <w:sz w:val="21"/>
          <w:szCs w:val="21"/>
        </w:rPr>
        <w:t xml:space="preserve">CLÁUSULA DÉCIMA </w:t>
      </w:r>
      <w:r w:rsidR="00A94F84" w:rsidRPr="001E516A">
        <w:rPr>
          <w:sz w:val="21"/>
          <w:szCs w:val="21"/>
        </w:rPr>
        <w:t>OITAVA</w:t>
      </w:r>
      <w:r w:rsidRPr="001E516A">
        <w:rPr>
          <w:sz w:val="21"/>
          <w:szCs w:val="21"/>
        </w:rPr>
        <w:t xml:space="preserve"> – DA GESTÃO E FISCALIZAÇÃO CONTRATUAL </w:t>
      </w:r>
    </w:p>
    <w:p w:rsidR="00DC6B9F" w:rsidRPr="00DC6B9F" w:rsidRDefault="00DC6B9F" w:rsidP="00DC6B9F"/>
    <w:p w:rsidR="00CA5539" w:rsidRPr="009E53B7" w:rsidRDefault="009E53B7" w:rsidP="00E819FD">
      <w:pPr>
        <w:pStyle w:val="Nivel2"/>
        <w:spacing w:before="0" w:after="0"/>
        <w:ind w:left="0" w:firstLine="0"/>
        <w:rPr>
          <w:color w:val="FFFFFF" w:themeColor="background1"/>
          <w:sz w:val="21"/>
          <w:szCs w:val="21"/>
        </w:rPr>
      </w:pPr>
      <w:r w:rsidRPr="009E53B7">
        <w:rPr>
          <w:sz w:val="21"/>
          <w:szCs w:val="21"/>
        </w:rPr>
        <w:t xml:space="preserve">A fiscalização </w:t>
      </w:r>
      <w:r>
        <w:rPr>
          <w:sz w:val="21"/>
          <w:szCs w:val="21"/>
        </w:rPr>
        <w:t>contratual</w:t>
      </w:r>
      <w:r w:rsidRPr="009E53B7">
        <w:rPr>
          <w:sz w:val="21"/>
          <w:szCs w:val="21"/>
        </w:rPr>
        <w:t xml:space="preserve"> seguirá o Decreto Municipal nº. 5.807, de 2023.</w:t>
      </w:r>
    </w:p>
    <w:p w:rsidR="00DC6B9F" w:rsidRPr="003B6D09" w:rsidRDefault="00DC6B9F" w:rsidP="00E819FD">
      <w:pPr>
        <w:pStyle w:val="Nivel2"/>
        <w:numPr>
          <w:ilvl w:val="0"/>
          <w:numId w:val="0"/>
        </w:numPr>
        <w:spacing w:before="0" w:after="0"/>
        <w:ind w:left="567"/>
        <w:rPr>
          <w:color w:val="FFFFFF" w:themeColor="background1"/>
          <w:sz w:val="21"/>
          <w:szCs w:val="21"/>
          <w:highlight w:val="yellow"/>
        </w:rPr>
      </w:pPr>
    </w:p>
    <w:p w:rsidR="00910B3E" w:rsidRPr="00DE202C" w:rsidRDefault="004E44C1" w:rsidP="00E819FD">
      <w:pPr>
        <w:pStyle w:val="Nivel2"/>
        <w:spacing w:before="0" w:after="0"/>
        <w:ind w:left="0" w:firstLine="0"/>
        <w:rPr>
          <w:color w:val="FFFFFF" w:themeColor="background1"/>
          <w:sz w:val="21"/>
          <w:szCs w:val="21"/>
        </w:rPr>
      </w:pPr>
      <w:r w:rsidRPr="00DE202C">
        <w:rPr>
          <w:sz w:val="21"/>
          <w:szCs w:val="21"/>
        </w:rPr>
        <w:t xml:space="preserve">Para a gestão e fiscalização deste Contrato </w:t>
      </w:r>
      <w:r w:rsidR="00783963" w:rsidRPr="00DE202C">
        <w:rPr>
          <w:sz w:val="21"/>
          <w:szCs w:val="21"/>
        </w:rPr>
        <w:t xml:space="preserve">pela Administração </w:t>
      </w:r>
      <w:r w:rsidRPr="00DE202C">
        <w:rPr>
          <w:sz w:val="21"/>
          <w:szCs w:val="21"/>
        </w:rPr>
        <w:t>foram designados os seguintes servidores</w:t>
      </w:r>
      <w:r w:rsidR="00783963" w:rsidRPr="00DE202C">
        <w:rPr>
          <w:sz w:val="21"/>
          <w:szCs w:val="21"/>
        </w:rPr>
        <w:t>,</w:t>
      </w:r>
      <w:r w:rsidR="00A168EF" w:rsidRPr="00DE202C">
        <w:rPr>
          <w:sz w:val="21"/>
          <w:szCs w:val="21"/>
        </w:rPr>
        <w:t xml:space="preserve"> conforme Portaria n.° </w:t>
      </w:r>
      <w:r w:rsidR="00E819FD" w:rsidRPr="00DE202C">
        <w:rPr>
          <w:sz w:val="21"/>
          <w:szCs w:val="21"/>
        </w:rPr>
        <w:t>0</w:t>
      </w:r>
      <w:r w:rsidR="003432E6" w:rsidRPr="00DE202C">
        <w:rPr>
          <w:sz w:val="21"/>
          <w:szCs w:val="21"/>
        </w:rPr>
        <w:t>31</w:t>
      </w:r>
      <w:r w:rsidR="00A168EF" w:rsidRPr="00DE202C">
        <w:rPr>
          <w:sz w:val="21"/>
          <w:szCs w:val="21"/>
        </w:rPr>
        <w:t>/202</w:t>
      </w:r>
      <w:r w:rsidR="00E819FD" w:rsidRPr="00DE202C">
        <w:rPr>
          <w:sz w:val="21"/>
          <w:szCs w:val="21"/>
        </w:rPr>
        <w:t xml:space="preserve">4 de </w:t>
      </w:r>
      <w:r w:rsidR="003432E6" w:rsidRPr="00DE202C">
        <w:rPr>
          <w:sz w:val="21"/>
          <w:szCs w:val="21"/>
        </w:rPr>
        <w:t>18</w:t>
      </w:r>
      <w:r w:rsidR="00E819FD" w:rsidRPr="00DE202C">
        <w:rPr>
          <w:sz w:val="21"/>
          <w:szCs w:val="21"/>
        </w:rPr>
        <w:t xml:space="preserve"> de </w:t>
      </w:r>
      <w:r w:rsidR="003432E6" w:rsidRPr="00DE202C">
        <w:rPr>
          <w:sz w:val="21"/>
          <w:szCs w:val="21"/>
        </w:rPr>
        <w:t>dezembro</w:t>
      </w:r>
      <w:r w:rsidR="00E819FD" w:rsidRPr="00DE202C">
        <w:rPr>
          <w:sz w:val="21"/>
          <w:szCs w:val="21"/>
        </w:rPr>
        <w:t xml:space="preserve"> de 2024 - SEMHA</w:t>
      </w:r>
      <w:r w:rsidR="00783963" w:rsidRPr="00DE202C">
        <w:rPr>
          <w:sz w:val="21"/>
          <w:szCs w:val="21"/>
        </w:rPr>
        <w:t>:</w:t>
      </w:r>
    </w:p>
    <w:p w:rsidR="00DC6B9F" w:rsidRPr="00DE202C" w:rsidRDefault="00DC6B9F" w:rsidP="00DC6B9F">
      <w:pPr>
        <w:pStyle w:val="Nivel2"/>
        <w:numPr>
          <w:ilvl w:val="0"/>
          <w:numId w:val="0"/>
        </w:numPr>
        <w:spacing w:before="0" w:after="0"/>
        <w:ind w:left="567"/>
        <w:rPr>
          <w:color w:val="FFFFFF" w:themeColor="background1"/>
          <w:sz w:val="21"/>
          <w:szCs w:val="21"/>
        </w:rPr>
      </w:pPr>
    </w:p>
    <w:p w:rsidR="003B16F0" w:rsidRPr="00DE202C" w:rsidRDefault="004E44C1" w:rsidP="00597BB1">
      <w:pPr>
        <w:pStyle w:val="Nivel2"/>
        <w:numPr>
          <w:ilvl w:val="0"/>
          <w:numId w:val="13"/>
        </w:numPr>
        <w:spacing w:before="0" w:after="0"/>
        <w:ind w:left="567" w:firstLine="0"/>
        <w:rPr>
          <w:b/>
          <w:sz w:val="21"/>
          <w:szCs w:val="21"/>
        </w:rPr>
      </w:pPr>
      <w:r w:rsidRPr="00DE202C">
        <w:rPr>
          <w:b/>
          <w:sz w:val="21"/>
          <w:szCs w:val="21"/>
        </w:rPr>
        <w:t>GESTORA:</w:t>
      </w:r>
      <w:r w:rsidR="00E819FD" w:rsidRPr="00DE202C">
        <w:rPr>
          <w:sz w:val="21"/>
          <w:szCs w:val="21"/>
        </w:rPr>
        <w:t xml:space="preserve"> </w:t>
      </w:r>
      <w:r w:rsidR="003432E6" w:rsidRPr="00DE202C">
        <w:rPr>
          <w:sz w:val="21"/>
          <w:szCs w:val="21"/>
        </w:rPr>
        <w:t>Andressa Constantino Matozo</w:t>
      </w:r>
      <w:r w:rsidRPr="00DE202C">
        <w:rPr>
          <w:sz w:val="21"/>
          <w:szCs w:val="21"/>
        </w:rPr>
        <w:t xml:space="preserve">, </w:t>
      </w:r>
      <w:r w:rsidR="003B16F0" w:rsidRPr="00DE202C">
        <w:rPr>
          <w:sz w:val="21"/>
          <w:szCs w:val="21"/>
        </w:rPr>
        <w:t>Matrícula Funcional</w:t>
      </w:r>
      <w:r w:rsidRPr="00DE202C">
        <w:rPr>
          <w:sz w:val="21"/>
          <w:szCs w:val="21"/>
        </w:rPr>
        <w:t xml:space="preserve"> n.º </w:t>
      </w:r>
      <w:r w:rsidR="00DE202C" w:rsidRPr="00DE202C">
        <w:rPr>
          <w:sz w:val="21"/>
          <w:szCs w:val="21"/>
        </w:rPr>
        <w:t>23935-01</w:t>
      </w:r>
      <w:r w:rsidR="00E819FD" w:rsidRPr="00DE202C">
        <w:rPr>
          <w:sz w:val="21"/>
          <w:szCs w:val="21"/>
        </w:rPr>
        <w:t>.</w:t>
      </w:r>
    </w:p>
    <w:p w:rsidR="004E44C1" w:rsidRPr="00DE202C" w:rsidRDefault="004E44C1" w:rsidP="00597BB1">
      <w:pPr>
        <w:pStyle w:val="Nivel2"/>
        <w:numPr>
          <w:ilvl w:val="0"/>
          <w:numId w:val="13"/>
        </w:numPr>
        <w:spacing w:before="0" w:after="0"/>
        <w:ind w:left="567" w:firstLine="0"/>
        <w:rPr>
          <w:b/>
          <w:sz w:val="21"/>
          <w:szCs w:val="21"/>
        </w:rPr>
      </w:pPr>
      <w:r w:rsidRPr="00DE202C">
        <w:rPr>
          <w:b/>
          <w:sz w:val="21"/>
          <w:szCs w:val="21"/>
        </w:rPr>
        <w:t xml:space="preserve">GESTORA SUPLENTE: </w:t>
      </w:r>
      <w:r w:rsidR="00DE202C" w:rsidRPr="00DE202C">
        <w:rPr>
          <w:sz w:val="21"/>
          <w:szCs w:val="21"/>
        </w:rPr>
        <w:t>Valdinéia Olivia Rocha</w:t>
      </w:r>
      <w:r w:rsidRPr="00DE202C">
        <w:rPr>
          <w:sz w:val="21"/>
          <w:szCs w:val="21"/>
        </w:rPr>
        <w:t xml:space="preserve">, </w:t>
      </w:r>
      <w:r w:rsidR="003B16F0" w:rsidRPr="00DE202C">
        <w:rPr>
          <w:sz w:val="21"/>
          <w:szCs w:val="21"/>
        </w:rPr>
        <w:t xml:space="preserve">Matrícula Funcional n.º </w:t>
      </w:r>
      <w:r w:rsidR="00DE202C" w:rsidRPr="00DE202C">
        <w:rPr>
          <w:sz w:val="21"/>
          <w:szCs w:val="21"/>
        </w:rPr>
        <w:t>23027-01</w:t>
      </w:r>
      <w:r w:rsidR="00E819FD" w:rsidRPr="00DE202C">
        <w:rPr>
          <w:sz w:val="21"/>
          <w:szCs w:val="21"/>
        </w:rPr>
        <w:t>.</w:t>
      </w:r>
    </w:p>
    <w:p w:rsidR="004E44C1" w:rsidRPr="00DE202C" w:rsidRDefault="004E44C1" w:rsidP="00597BB1">
      <w:pPr>
        <w:pStyle w:val="Nivel2"/>
        <w:numPr>
          <w:ilvl w:val="0"/>
          <w:numId w:val="13"/>
        </w:numPr>
        <w:spacing w:before="0" w:after="0"/>
        <w:ind w:left="567" w:firstLine="0"/>
        <w:rPr>
          <w:sz w:val="21"/>
          <w:szCs w:val="21"/>
        </w:rPr>
      </w:pPr>
      <w:r w:rsidRPr="00DE202C">
        <w:rPr>
          <w:b/>
          <w:sz w:val="21"/>
          <w:szCs w:val="21"/>
        </w:rPr>
        <w:t>FISCAL:</w:t>
      </w:r>
      <w:r w:rsidRPr="00DE202C">
        <w:rPr>
          <w:sz w:val="21"/>
          <w:szCs w:val="21"/>
        </w:rPr>
        <w:t xml:space="preserve"> </w:t>
      </w:r>
      <w:r w:rsidR="00DE202C" w:rsidRPr="00DE202C">
        <w:rPr>
          <w:sz w:val="21"/>
          <w:szCs w:val="21"/>
        </w:rPr>
        <w:t>Alessandra Moro Poplade Pereira</w:t>
      </w:r>
      <w:r w:rsidRPr="00DE202C">
        <w:rPr>
          <w:sz w:val="21"/>
          <w:szCs w:val="21"/>
        </w:rPr>
        <w:t xml:space="preserve">, </w:t>
      </w:r>
      <w:r w:rsidR="003B16F0" w:rsidRPr="00DE202C">
        <w:rPr>
          <w:sz w:val="21"/>
          <w:szCs w:val="21"/>
        </w:rPr>
        <w:t>Matrícula Funcional n.º</w:t>
      </w:r>
      <w:r w:rsidR="00DE202C" w:rsidRPr="00DE202C">
        <w:rPr>
          <w:sz w:val="21"/>
          <w:szCs w:val="21"/>
        </w:rPr>
        <w:t xml:space="preserve"> 23004-01</w:t>
      </w:r>
      <w:r w:rsidRPr="00DE202C">
        <w:rPr>
          <w:sz w:val="21"/>
          <w:szCs w:val="21"/>
        </w:rPr>
        <w:t>.</w:t>
      </w:r>
    </w:p>
    <w:p w:rsidR="004E44C1" w:rsidRPr="00DE202C" w:rsidRDefault="00783963" w:rsidP="00597BB1">
      <w:pPr>
        <w:pStyle w:val="Nivel2"/>
        <w:numPr>
          <w:ilvl w:val="0"/>
          <w:numId w:val="13"/>
        </w:numPr>
        <w:spacing w:before="0" w:after="0"/>
        <w:ind w:left="567" w:firstLine="0"/>
        <w:rPr>
          <w:color w:val="auto"/>
          <w:sz w:val="21"/>
          <w:szCs w:val="21"/>
        </w:rPr>
      </w:pPr>
      <w:r w:rsidRPr="00DE202C">
        <w:rPr>
          <w:b/>
          <w:sz w:val="21"/>
          <w:szCs w:val="21"/>
        </w:rPr>
        <w:t xml:space="preserve">FISCAL SUPLENTE: </w:t>
      </w:r>
      <w:r w:rsidR="00DE202C" w:rsidRPr="00DE202C">
        <w:rPr>
          <w:sz w:val="21"/>
          <w:szCs w:val="21"/>
        </w:rPr>
        <w:t>Bruno Fernando Javorski Paris</w:t>
      </w:r>
      <w:r w:rsidRPr="00DE202C">
        <w:rPr>
          <w:sz w:val="21"/>
          <w:szCs w:val="21"/>
        </w:rPr>
        <w:t xml:space="preserve">, </w:t>
      </w:r>
      <w:r w:rsidR="003B16F0" w:rsidRPr="00DE202C">
        <w:rPr>
          <w:sz w:val="21"/>
          <w:szCs w:val="21"/>
        </w:rPr>
        <w:t>Matrícula Funcional n.º</w:t>
      </w:r>
      <w:r w:rsidR="00DE202C" w:rsidRPr="00DE202C">
        <w:rPr>
          <w:sz w:val="21"/>
          <w:szCs w:val="21"/>
        </w:rPr>
        <w:t xml:space="preserve"> 23016-01</w:t>
      </w:r>
      <w:r w:rsidR="00E819FD" w:rsidRPr="00DE202C">
        <w:rPr>
          <w:sz w:val="21"/>
          <w:szCs w:val="21"/>
        </w:rPr>
        <w:t>.</w:t>
      </w:r>
    </w:p>
    <w:p w:rsidR="00E819FD" w:rsidRPr="00DE202C" w:rsidRDefault="00E819FD" w:rsidP="00E819FD">
      <w:pPr>
        <w:pStyle w:val="Nivel2"/>
        <w:numPr>
          <w:ilvl w:val="0"/>
          <w:numId w:val="0"/>
        </w:numPr>
        <w:spacing w:before="0" w:after="0"/>
        <w:ind w:left="567"/>
        <w:rPr>
          <w:sz w:val="21"/>
          <w:szCs w:val="21"/>
        </w:rPr>
      </w:pPr>
    </w:p>
    <w:p w:rsidR="00CA5539" w:rsidRDefault="00CA5539" w:rsidP="00E819FD">
      <w:pPr>
        <w:pStyle w:val="Nivel2"/>
        <w:spacing w:before="0" w:after="0"/>
        <w:ind w:left="0" w:firstLine="0"/>
        <w:rPr>
          <w:sz w:val="21"/>
          <w:szCs w:val="21"/>
        </w:rPr>
      </w:pPr>
      <w:r w:rsidRPr="001E516A">
        <w:rPr>
          <w:sz w:val="21"/>
          <w:szCs w:val="21"/>
        </w:rPr>
        <w:t>A fiscalização de que trata esta cláusula não exclui nem reduz a responsabilidade do contratado, pelos danos causados ao Município ou a terceiros, resultantes de ação ou omissão culposa ou dolosa de quaisquer de seus empregados ou prepostos.</w:t>
      </w:r>
    </w:p>
    <w:p w:rsidR="00E819FD" w:rsidRDefault="00E819FD" w:rsidP="00DC6B9F">
      <w:pPr>
        <w:pStyle w:val="Nivel2"/>
        <w:numPr>
          <w:ilvl w:val="0"/>
          <w:numId w:val="0"/>
        </w:numPr>
        <w:spacing w:before="0" w:after="0"/>
        <w:ind w:left="567"/>
        <w:rPr>
          <w:sz w:val="21"/>
          <w:szCs w:val="21"/>
        </w:rPr>
      </w:pPr>
    </w:p>
    <w:p w:rsidR="009057C3" w:rsidRDefault="009057C3" w:rsidP="00DC6B9F">
      <w:pPr>
        <w:pStyle w:val="Nivel2"/>
        <w:numPr>
          <w:ilvl w:val="0"/>
          <w:numId w:val="0"/>
        </w:numPr>
        <w:spacing w:before="0" w:after="0"/>
        <w:ind w:left="567"/>
        <w:rPr>
          <w:sz w:val="21"/>
          <w:szCs w:val="21"/>
        </w:rPr>
      </w:pPr>
    </w:p>
    <w:p w:rsidR="009057C3" w:rsidRDefault="009057C3" w:rsidP="00DC6B9F">
      <w:pPr>
        <w:pStyle w:val="Nivel2"/>
        <w:numPr>
          <w:ilvl w:val="0"/>
          <w:numId w:val="0"/>
        </w:numPr>
        <w:spacing w:before="0" w:after="0"/>
        <w:ind w:left="567"/>
        <w:rPr>
          <w:sz w:val="21"/>
          <w:szCs w:val="21"/>
        </w:rPr>
      </w:pPr>
    </w:p>
    <w:p w:rsidR="00DC41DD" w:rsidRDefault="00DC41DD" w:rsidP="001E516A">
      <w:pPr>
        <w:pStyle w:val="Nivel01"/>
        <w:spacing w:before="0" w:line="276" w:lineRule="auto"/>
        <w:ind w:left="0" w:firstLine="0"/>
        <w:rPr>
          <w:sz w:val="21"/>
          <w:szCs w:val="21"/>
        </w:rPr>
      </w:pPr>
      <w:r w:rsidRPr="001E516A">
        <w:rPr>
          <w:sz w:val="21"/>
          <w:szCs w:val="21"/>
        </w:rPr>
        <w:lastRenderedPageBreak/>
        <w:t xml:space="preserve">CLÁUSULA DÉCIMA </w:t>
      </w:r>
      <w:r w:rsidR="00A94F84" w:rsidRPr="001E516A">
        <w:rPr>
          <w:sz w:val="21"/>
          <w:szCs w:val="21"/>
        </w:rPr>
        <w:t>NONA</w:t>
      </w:r>
      <w:r w:rsidR="00910B3E" w:rsidRPr="001E516A">
        <w:rPr>
          <w:sz w:val="21"/>
          <w:szCs w:val="21"/>
        </w:rPr>
        <w:t xml:space="preserve"> </w:t>
      </w:r>
      <w:r w:rsidRPr="001E516A">
        <w:rPr>
          <w:sz w:val="21"/>
          <w:szCs w:val="21"/>
        </w:rPr>
        <w:t>– FORO (</w:t>
      </w:r>
      <w:hyperlink r:id="rId111" w:anchor="art92§1" w:history="1">
        <w:r w:rsidRPr="001E516A">
          <w:rPr>
            <w:rStyle w:val="Hyperlink"/>
            <w:sz w:val="21"/>
            <w:szCs w:val="21"/>
          </w:rPr>
          <w:t>art. 92, §1º</w:t>
        </w:r>
      </w:hyperlink>
      <w:r w:rsidRPr="001E516A">
        <w:rPr>
          <w:sz w:val="21"/>
          <w:szCs w:val="21"/>
        </w:rPr>
        <w:t>)</w:t>
      </w:r>
    </w:p>
    <w:p w:rsidR="00DC6B9F" w:rsidRPr="00DC6B9F" w:rsidRDefault="00DC6B9F" w:rsidP="00DC6B9F"/>
    <w:p w:rsidR="00DC41DD" w:rsidRPr="001E516A" w:rsidRDefault="00DC41DD" w:rsidP="00E819FD">
      <w:pPr>
        <w:pStyle w:val="Nivel2"/>
        <w:spacing w:before="0" w:after="0"/>
        <w:ind w:left="0" w:firstLine="0"/>
        <w:rPr>
          <w:sz w:val="21"/>
          <w:szCs w:val="21"/>
        </w:rPr>
      </w:pPr>
      <w:r w:rsidRPr="001E516A">
        <w:rPr>
          <w:color w:val="auto"/>
          <w:sz w:val="21"/>
          <w:szCs w:val="21"/>
          <w:lang w:eastAsia="en-US"/>
        </w:rPr>
        <w:t xml:space="preserve">Fica eleito o </w:t>
      </w:r>
      <w:r w:rsidR="006E7DAA" w:rsidRPr="001E516A">
        <w:rPr>
          <w:b/>
          <w:sz w:val="21"/>
          <w:szCs w:val="21"/>
        </w:rPr>
        <w:t>Foro da Cidade de São José dos Pinhais, Estado do Paraná</w:t>
      </w:r>
      <w:r w:rsidR="006E7DAA" w:rsidRPr="001E516A">
        <w:rPr>
          <w:sz w:val="21"/>
          <w:szCs w:val="21"/>
        </w:rPr>
        <w:t xml:space="preserve">, </w:t>
      </w:r>
      <w:r w:rsidRPr="001E516A">
        <w:rPr>
          <w:sz w:val="21"/>
          <w:szCs w:val="21"/>
        </w:rPr>
        <w:t xml:space="preserve">para dirimir os litígios que decorrerem da execução deste Termo de Contrato que não puderem ser compostos pela conciliação, conforme </w:t>
      </w:r>
      <w:hyperlink r:id="rId112" w:anchor="art92§1" w:history="1">
        <w:r w:rsidRPr="001E516A">
          <w:rPr>
            <w:rStyle w:val="Hyperlink"/>
            <w:sz w:val="21"/>
            <w:szCs w:val="21"/>
          </w:rPr>
          <w:t>art. 92, §1º, da Lei nº 14.133/21</w:t>
        </w:r>
      </w:hyperlink>
      <w:r w:rsidRPr="001E516A">
        <w:rPr>
          <w:sz w:val="21"/>
          <w:szCs w:val="21"/>
        </w:rPr>
        <w:t>.</w:t>
      </w:r>
    </w:p>
    <w:p w:rsidR="00E819FD" w:rsidRDefault="00E819FD" w:rsidP="001E516A">
      <w:pPr>
        <w:pStyle w:val="Nivel2"/>
        <w:numPr>
          <w:ilvl w:val="0"/>
          <w:numId w:val="0"/>
        </w:numPr>
        <w:spacing w:before="0" w:after="0"/>
        <w:ind w:firstLine="567"/>
        <w:jc w:val="right"/>
        <w:rPr>
          <w:iCs/>
          <w:color w:val="auto"/>
          <w:sz w:val="21"/>
          <w:szCs w:val="21"/>
        </w:rPr>
      </w:pPr>
    </w:p>
    <w:p w:rsidR="00EA7386" w:rsidRPr="00DC6B9F" w:rsidRDefault="002A5CE7" w:rsidP="001E516A">
      <w:pPr>
        <w:pStyle w:val="Nivel2"/>
        <w:numPr>
          <w:ilvl w:val="0"/>
          <w:numId w:val="0"/>
        </w:numPr>
        <w:spacing w:before="0" w:after="0"/>
        <w:ind w:firstLine="567"/>
        <w:jc w:val="right"/>
        <w:rPr>
          <w:iCs/>
          <w:color w:val="auto"/>
          <w:sz w:val="21"/>
          <w:szCs w:val="21"/>
        </w:rPr>
      </w:pPr>
      <w:r w:rsidRPr="00DC6B9F">
        <w:rPr>
          <w:iCs/>
          <w:color w:val="auto"/>
          <w:sz w:val="21"/>
          <w:szCs w:val="21"/>
        </w:rPr>
        <w:t>São José dos Pinhais</w:t>
      </w:r>
      <w:r w:rsidR="00EA7386" w:rsidRPr="00DC6B9F">
        <w:rPr>
          <w:iCs/>
          <w:color w:val="auto"/>
          <w:sz w:val="21"/>
          <w:szCs w:val="21"/>
        </w:rPr>
        <w:t>,</w:t>
      </w:r>
      <w:r w:rsidR="00090534" w:rsidRPr="00DC6B9F">
        <w:rPr>
          <w:iCs/>
          <w:color w:val="FF0000"/>
          <w:sz w:val="21"/>
          <w:szCs w:val="21"/>
        </w:rPr>
        <w:t>[dia]</w:t>
      </w:r>
      <w:r w:rsidR="00EA7386" w:rsidRPr="00DC6B9F">
        <w:rPr>
          <w:iCs/>
          <w:color w:val="auto"/>
          <w:sz w:val="21"/>
          <w:szCs w:val="21"/>
        </w:rPr>
        <w:t>de</w:t>
      </w:r>
      <w:r w:rsidR="00090534" w:rsidRPr="00DC6B9F">
        <w:rPr>
          <w:iCs/>
          <w:color w:val="FF0000"/>
          <w:sz w:val="21"/>
          <w:szCs w:val="21"/>
        </w:rPr>
        <w:t xml:space="preserve">[mês] </w:t>
      </w:r>
      <w:r w:rsidR="00EA7386" w:rsidRPr="00DC6B9F">
        <w:rPr>
          <w:iCs/>
          <w:color w:val="auto"/>
          <w:sz w:val="21"/>
          <w:szCs w:val="21"/>
        </w:rPr>
        <w:t>de</w:t>
      </w:r>
      <w:r w:rsidR="00090534" w:rsidRPr="00DC6B9F">
        <w:rPr>
          <w:iCs/>
          <w:color w:val="FF0000"/>
          <w:sz w:val="21"/>
          <w:szCs w:val="21"/>
        </w:rPr>
        <w:t>[ano]</w:t>
      </w:r>
      <w:r w:rsidR="00E64DAA" w:rsidRPr="00DC6B9F">
        <w:rPr>
          <w:iCs/>
          <w:color w:val="FF0000"/>
          <w:sz w:val="21"/>
          <w:szCs w:val="21"/>
        </w:rPr>
        <w:t>.</w:t>
      </w:r>
    </w:p>
    <w:p w:rsidR="00476DA5" w:rsidRDefault="00476DA5" w:rsidP="001E516A">
      <w:pPr>
        <w:spacing w:line="276" w:lineRule="auto"/>
        <w:ind w:left="4536"/>
        <w:jc w:val="center"/>
        <w:rPr>
          <w:rFonts w:ascii="Arial" w:hAnsi="Arial" w:cs="Arial"/>
          <w:sz w:val="21"/>
          <w:szCs w:val="21"/>
        </w:rPr>
      </w:pPr>
    </w:p>
    <w:p w:rsidR="009057C3" w:rsidRDefault="009057C3" w:rsidP="001E516A">
      <w:pPr>
        <w:spacing w:line="276" w:lineRule="auto"/>
        <w:ind w:left="4536"/>
        <w:jc w:val="center"/>
        <w:rPr>
          <w:rFonts w:ascii="Arial" w:hAnsi="Arial" w:cs="Arial"/>
          <w:sz w:val="21"/>
          <w:szCs w:val="21"/>
        </w:rPr>
      </w:pPr>
    </w:p>
    <w:p w:rsidR="009057C3" w:rsidRPr="001E516A" w:rsidRDefault="009057C3" w:rsidP="001E516A">
      <w:pPr>
        <w:spacing w:line="276" w:lineRule="auto"/>
        <w:ind w:left="4536"/>
        <w:jc w:val="center"/>
        <w:rPr>
          <w:rFonts w:ascii="Arial" w:hAnsi="Arial" w:cs="Arial"/>
          <w:sz w:val="21"/>
          <w:szCs w:val="21"/>
        </w:rPr>
      </w:pPr>
    </w:p>
    <w:p w:rsidR="00783963" w:rsidRPr="00DC6B9F" w:rsidRDefault="00783963" w:rsidP="001E516A">
      <w:pPr>
        <w:spacing w:line="276" w:lineRule="auto"/>
        <w:ind w:left="4536"/>
        <w:jc w:val="center"/>
        <w:rPr>
          <w:rFonts w:ascii="Arial" w:hAnsi="Arial" w:cs="Arial"/>
          <w:b/>
          <w:sz w:val="21"/>
          <w:szCs w:val="21"/>
        </w:rPr>
      </w:pPr>
      <w:r w:rsidRPr="00DC6B9F">
        <w:rPr>
          <w:rFonts w:ascii="Arial" w:hAnsi="Arial" w:cs="Arial"/>
          <w:b/>
          <w:sz w:val="21"/>
          <w:szCs w:val="21"/>
        </w:rPr>
        <w:t>MARGARIDA MARIA SINGER</w:t>
      </w:r>
    </w:p>
    <w:p w:rsidR="00783963" w:rsidRPr="00DC6B9F" w:rsidRDefault="00783963" w:rsidP="001E516A">
      <w:pPr>
        <w:spacing w:line="276" w:lineRule="auto"/>
        <w:ind w:left="4536"/>
        <w:jc w:val="center"/>
        <w:rPr>
          <w:rFonts w:ascii="Arial" w:hAnsi="Arial" w:cs="Arial"/>
          <w:b/>
          <w:sz w:val="21"/>
          <w:szCs w:val="21"/>
        </w:rPr>
      </w:pPr>
      <w:r w:rsidRPr="00DC6B9F">
        <w:rPr>
          <w:rFonts w:ascii="Arial" w:hAnsi="Arial" w:cs="Arial"/>
          <w:b/>
          <w:sz w:val="21"/>
          <w:szCs w:val="21"/>
        </w:rPr>
        <w:t>(NINA SINGER)</w:t>
      </w:r>
    </w:p>
    <w:p w:rsidR="00783963" w:rsidRPr="00DC6B9F" w:rsidRDefault="00783963" w:rsidP="001E516A">
      <w:pPr>
        <w:spacing w:line="276" w:lineRule="auto"/>
        <w:ind w:left="4536"/>
        <w:jc w:val="center"/>
        <w:rPr>
          <w:rFonts w:ascii="Arial" w:hAnsi="Arial" w:cs="Arial"/>
          <w:b/>
          <w:sz w:val="21"/>
          <w:szCs w:val="21"/>
        </w:rPr>
      </w:pPr>
      <w:r w:rsidRPr="00DC6B9F">
        <w:rPr>
          <w:rFonts w:ascii="Arial" w:hAnsi="Arial" w:cs="Arial"/>
          <w:b/>
          <w:sz w:val="21"/>
          <w:szCs w:val="21"/>
        </w:rPr>
        <w:t>PREFEITA MUNICIPAL</w:t>
      </w:r>
    </w:p>
    <w:p w:rsidR="00783963" w:rsidRDefault="00783963" w:rsidP="001E516A">
      <w:pPr>
        <w:spacing w:line="276" w:lineRule="auto"/>
        <w:ind w:left="4536"/>
        <w:jc w:val="center"/>
        <w:rPr>
          <w:rFonts w:ascii="Arial" w:hAnsi="Arial" w:cs="Arial"/>
          <w:b/>
          <w:sz w:val="21"/>
          <w:szCs w:val="21"/>
        </w:rPr>
      </w:pPr>
    </w:p>
    <w:p w:rsidR="009057C3" w:rsidRDefault="009057C3" w:rsidP="001E516A">
      <w:pPr>
        <w:spacing w:line="276" w:lineRule="auto"/>
        <w:ind w:left="4536"/>
        <w:jc w:val="center"/>
        <w:rPr>
          <w:rFonts w:ascii="Arial" w:hAnsi="Arial" w:cs="Arial"/>
          <w:b/>
          <w:sz w:val="21"/>
          <w:szCs w:val="21"/>
        </w:rPr>
      </w:pPr>
    </w:p>
    <w:p w:rsidR="009057C3" w:rsidRPr="00DC6B9F" w:rsidRDefault="009057C3" w:rsidP="001E516A">
      <w:pPr>
        <w:spacing w:line="276" w:lineRule="auto"/>
        <w:ind w:left="4536"/>
        <w:jc w:val="center"/>
        <w:rPr>
          <w:rFonts w:ascii="Arial" w:hAnsi="Arial" w:cs="Arial"/>
          <w:b/>
          <w:sz w:val="21"/>
          <w:szCs w:val="21"/>
        </w:rPr>
      </w:pPr>
    </w:p>
    <w:p w:rsidR="00783963" w:rsidRPr="00DC6B9F" w:rsidRDefault="00476DA5" w:rsidP="001E516A">
      <w:pPr>
        <w:spacing w:line="276" w:lineRule="auto"/>
        <w:ind w:left="4536"/>
        <w:jc w:val="center"/>
        <w:rPr>
          <w:rFonts w:ascii="Arial" w:hAnsi="Arial" w:cs="Arial"/>
          <w:b/>
          <w:sz w:val="21"/>
          <w:szCs w:val="21"/>
        </w:rPr>
      </w:pPr>
      <w:r w:rsidRPr="00DC6B9F">
        <w:rPr>
          <w:rFonts w:ascii="Arial" w:hAnsi="Arial" w:cs="Arial"/>
          <w:b/>
          <w:sz w:val="21"/>
          <w:szCs w:val="21"/>
        </w:rPr>
        <w:t>------------------------</w:t>
      </w:r>
    </w:p>
    <w:p w:rsidR="00783963" w:rsidRPr="00DC6B9F" w:rsidRDefault="00783963" w:rsidP="001E516A">
      <w:pPr>
        <w:spacing w:line="276" w:lineRule="auto"/>
        <w:ind w:left="4536"/>
        <w:jc w:val="center"/>
        <w:rPr>
          <w:rFonts w:ascii="Arial" w:hAnsi="Arial" w:cs="Arial"/>
          <w:b/>
          <w:sz w:val="21"/>
          <w:szCs w:val="21"/>
        </w:rPr>
      </w:pPr>
      <w:r w:rsidRPr="00DC6B9F">
        <w:rPr>
          <w:rFonts w:ascii="Arial" w:hAnsi="Arial" w:cs="Arial"/>
          <w:b/>
          <w:sz w:val="21"/>
          <w:szCs w:val="21"/>
        </w:rPr>
        <w:t xml:space="preserve">SECRETÁRIA MUNICIPAL DE </w:t>
      </w:r>
      <w:r w:rsidR="00E819FD">
        <w:rPr>
          <w:rFonts w:ascii="Arial" w:hAnsi="Arial" w:cs="Arial"/>
          <w:b/>
          <w:sz w:val="21"/>
          <w:szCs w:val="21"/>
        </w:rPr>
        <w:t>HABITAÇÃO</w:t>
      </w:r>
    </w:p>
    <w:p w:rsidR="00476DA5" w:rsidRDefault="00476DA5" w:rsidP="001E516A">
      <w:pPr>
        <w:spacing w:line="276" w:lineRule="auto"/>
        <w:ind w:left="4536"/>
        <w:jc w:val="center"/>
        <w:rPr>
          <w:rFonts w:ascii="Arial" w:hAnsi="Arial" w:cs="Arial"/>
          <w:b/>
          <w:sz w:val="21"/>
          <w:szCs w:val="21"/>
        </w:rPr>
      </w:pPr>
    </w:p>
    <w:p w:rsidR="009057C3" w:rsidRDefault="009057C3" w:rsidP="001E516A">
      <w:pPr>
        <w:spacing w:line="276" w:lineRule="auto"/>
        <w:ind w:left="4536"/>
        <w:jc w:val="center"/>
        <w:rPr>
          <w:rFonts w:ascii="Arial" w:hAnsi="Arial" w:cs="Arial"/>
          <w:b/>
          <w:sz w:val="21"/>
          <w:szCs w:val="21"/>
        </w:rPr>
      </w:pPr>
    </w:p>
    <w:p w:rsidR="009057C3" w:rsidRPr="00DC6B9F" w:rsidRDefault="009057C3" w:rsidP="001E516A">
      <w:pPr>
        <w:spacing w:line="276" w:lineRule="auto"/>
        <w:ind w:left="4536"/>
        <w:jc w:val="center"/>
        <w:rPr>
          <w:rFonts w:ascii="Arial" w:hAnsi="Arial" w:cs="Arial"/>
          <w:b/>
          <w:sz w:val="21"/>
          <w:szCs w:val="21"/>
        </w:rPr>
      </w:pPr>
    </w:p>
    <w:p w:rsidR="00DC41DD" w:rsidRPr="00DC6B9F" w:rsidRDefault="00DC41DD" w:rsidP="001E516A">
      <w:pPr>
        <w:spacing w:line="276" w:lineRule="auto"/>
        <w:ind w:left="4536"/>
        <w:jc w:val="center"/>
        <w:rPr>
          <w:rFonts w:ascii="Arial" w:hAnsi="Arial" w:cs="Arial"/>
          <w:b/>
          <w:sz w:val="21"/>
          <w:szCs w:val="21"/>
        </w:rPr>
      </w:pPr>
      <w:r w:rsidRPr="00DC6B9F">
        <w:rPr>
          <w:rFonts w:ascii="Arial" w:hAnsi="Arial" w:cs="Arial"/>
          <w:b/>
          <w:sz w:val="21"/>
          <w:szCs w:val="21"/>
        </w:rPr>
        <w:t>_________________________</w:t>
      </w:r>
    </w:p>
    <w:p w:rsidR="00DC41DD" w:rsidRPr="00DC6B9F" w:rsidRDefault="00DC41DD" w:rsidP="001E516A">
      <w:pPr>
        <w:spacing w:line="276" w:lineRule="auto"/>
        <w:ind w:left="4536"/>
        <w:jc w:val="center"/>
        <w:rPr>
          <w:rFonts w:ascii="Arial" w:hAnsi="Arial" w:cs="Arial"/>
          <w:b/>
          <w:sz w:val="21"/>
          <w:szCs w:val="21"/>
        </w:rPr>
      </w:pPr>
      <w:r w:rsidRPr="00DC6B9F">
        <w:rPr>
          <w:rFonts w:ascii="Arial" w:hAnsi="Arial" w:cs="Arial"/>
          <w:b/>
          <w:sz w:val="21"/>
          <w:szCs w:val="21"/>
        </w:rPr>
        <w:t>Representante legal do CONTRATADO</w:t>
      </w:r>
    </w:p>
    <w:p w:rsidR="00DC41DD" w:rsidRPr="00E819FD" w:rsidRDefault="00DC41DD" w:rsidP="001E516A">
      <w:pPr>
        <w:spacing w:line="276" w:lineRule="auto"/>
        <w:ind w:firstLine="567"/>
        <w:jc w:val="both"/>
        <w:rPr>
          <w:rFonts w:ascii="Arial" w:hAnsi="Arial" w:cs="Arial"/>
          <w:b/>
          <w:iCs/>
          <w:sz w:val="21"/>
          <w:szCs w:val="21"/>
        </w:rPr>
      </w:pPr>
      <w:r w:rsidRPr="00E819FD">
        <w:rPr>
          <w:rFonts w:ascii="Arial" w:hAnsi="Arial" w:cs="Arial"/>
          <w:b/>
          <w:iCs/>
          <w:sz w:val="21"/>
          <w:szCs w:val="21"/>
        </w:rPr>
        <w:t>TESTEMUNHAS:</w:t>
      </w:r>
    </w:p>
    <w:p w:rsidR="00DC41DD" w:rsidRPr="00E819FD" w:rsidRDefault="00DC41DD" w:rsidP="001E516A">
      <w:pPr>
        <w:spacing w:line="276" w:lineRule="auto"/>
        <w:ind w:firstLine="567"/>
        <w:rPr>
          <w:rFonts w:ascii="Arial" w:hAnsi="Arial" w:cs="Arial"/>
          <w:b/>
          <w:iCs/>
          <w:sz w:val="21"/>
          <w:szCs w:val="21"/>
        </w:rPr>
      </w:pPr>
      <w:r w:rsidRPr="00E819FD">
        <w:rPr>
          <w:rFonts w:ascii="Arial" w:hAnsi="Arial" w:cs="Arial"/>
          <w:b/>
          <w:iCs/>
          <w:sz w:val="21"/>
          <w:szCs w:val="21"/>
        </w:rPr>
        <w:t>1-</w:t>
      </w:r>
    </w:p>
    <w:p w:rsidR="00DC41DD" w:rsidRPr="00E819FD" w:rsidRDefault="00DC41DD" w:rsidP="001E516A">
      <w:pPr>
        <w:spacing w:line="276" w:lineRule="auto"/>
        <w:ind w:firstLine="567"/>
        <w:rPr>
          <w:rFonts w:ascii="Arial" w:hAnsi="Arial" w:cs="Arial"/>
          <w:b/>
          <w:iCs/>
          <w:sz w:val="21"/>
          <w:szCs w:val="21"/>
        </w:rPr>
      </w:pPr>
      <w:r w:rsidRPr="00E819FD">
        <w:rPr>
          <w:rFonts w:ascii="Arial" w:hAnsi="Arial" w:cs="Arial"/>
          <w:b/>
          <w:iCs/>
          <w:sz w:val="21"/>
          <w:szCs w:val="21"/>
        </w:rPr>
        <w:t xml:space="preserve">2- </w:t>
      </w:r>
    </w:p>
    <w:p w:rsidR="007C1FC4" w:rsidRPr="001E516A" w:rsidRDefault="007C1FC4" w:rsidP="001E516A">
      <w:pPr>
        <w:spacing w:line="276" w:lineRule="auto"/>
        <w:ind w:firstLine="567"/>
        <w:rPr>
          <w:rFonts w:ascii="Arial" w:hAnsi="Arial" w:cs="Arial"/>
          <w:i/>
          <w:iCs/>
          <w:color w:val="FF0000"/>
          <w:sz w:val="21"/>
          <w:szCs w:val="21"/>
        </w:rPr>
      </w:pPr>
    </w:p>
    <w:p w:rsidR="007C1FC4" w:rsidRPr="001E516A" w:rsidRDefault="007C1FC4" w:rsidP="001E516A">
      <w:pPr>
        <w:spacing w:line="276" w:lineRule="auto"/>
        <w:ind w:firstLine="567"/>
        <w:rPr>
          <w:rFonts w:ascii="Arial" w:hAnsi="Arial" w:cs="Arial"/>
          <w:i/>
          <w:iCs/>
          <w:color w:val="FF0000"/>
          <w:sz w:val="21"/>
          <w:szCs w:val="21"/>
        </w:rPr>
      </w:pPr>
    </w:p>
    <w:p w:rsidR="007C1FC4" w:rsidRPr="001E516A" w:rsidRDefault="007C1FC4" w:rsidP="001E516A">
      <w:pPr>
        <w:spacing w:line="276" w:lineRule="auto"/>
        <w:ind w:firstLine="567"/>
        <w:rPr>
          <w:rFonts w:ascii="Arial" w:hAnsi="Arial" w:cs="Arial"/>
          <w:i/>
          <w:iCs/>
          <w:color w:val="FF0000"/>
          <w:sz w:val="21"/>
          <w:szCs w:val="21"/>
        </w:rPr>
      </w:pPr>
    </w:p>
    <w:p w:rsidR="009D641E" w:rsidRDefault="009D641E" w:rsidP="001E516A">
      <w:pPr>
        <w:spacing w:line="276" w:lineRule="auto"/>
        <w:ind w:firstLine="567"/>
        <w:jc w:val="center"/>
        <w:rPr>
          <w:rFonts w:ascii="Arial" w:hAnsi="Arial" w:cs="Arial"/>
          <w:i/>
          <w:iCs/>
          <w:color w:val="FF0000"/>
          <w:sz w:val="21"/>
          <w:szCs w:val="21"/>
          <w:highlight w:val="yellow"/>
        </w:rPr>
      </w:pPr>
    </w:p>
    <w:p w:rsidR="009D641E" w:rsidRDefault="009D641E" w:rsidP="001E516A">
      <w:pPr>
        <w:spacing w:line="276" w:lineRule="auto"/>
        <w:ind w:firstLine="567"/>
        <w:jc w:val="center"/>
        <w:rPr>
          <w:rFonts w:ascii="Arial" w:hAnsi="Arial" w:cs="Arial"/>
          <w:i/>
          <w:iCs/>
          <w:color w:val="FF0000"/>
          <w:sz w:val="21"/>
          <w:szCs w:val="21"/>
          <w:highlight w:val="yellow"/>
        </w:rPr>
      </w:pPr>
    </w:p>
    <w:p w:rsidR="009D641E" w:rsidRDefault="009D641E" w:rsidP="001E516A">
      <w:pPr>
        <w:spacing w:line="276" w:lineRule="auto"/>
        <w:ind w:firstLine="567"/>
        <w:jc w:val="center"/>
        <w:rPr>
          <w:rFonts w:ascii="Arial" w:hAnsi="Arial" w:cs="Arial"/>
          <w:i/>
          <w:iCs/>
          <w:color w:val="FF0000"/>
          <w:sz w:val="21"/>
          <w:szCs w:val="21"/>
          <w:highlight w:val="yellow"/>
        </w:rPr>
      </w:pPr>
    </w:p>
    <w:p w:rsidR="009D641E" w:rsidRDefault="009D641E" w:rsidP="001E516A">
      <w:pPr>
        <w:spacing w:line="276" w:lineRule="auto"/>
        <w:ind w:firstLine="567"/>
        <w:jc w:val="center"/>
        <w:rPr>
          <w:rFonts w:ascii="Arial" w:hAnsi="Arial" w:cs="Arial"/>
          <w:i/>
          <w:iCs/>
          <w:color w:val="FF0000"/>
          <w:sz w:val="21"/>
          <w:szCs w:val="21"/>
          <w:highlight w:val="yellow"/>
        </w:rPr>
      </w:pPr>
    </w:p>
    <w:p w:rsidR="009D641E" w:rsidRDefault="009D641E" w:rsidP="001E516A">
      <w:pPr>
        <w:spacing w:line="276" w:lineRule="auto"/>
        <w:ind w:firstLine="567"/>
        <w:jc w:val="center"/>
        <w:rPr>
          <w:rFonts w:ascii="Arial" w:hAnsi="Arial" w:cs="Arial"/>
          <w:i/>
          <w:iCs/>
          <w:color w:val="FF0000"/>
          <w:sz w:val="21"/>
          <w:szCs w:val="21"/>
          <w:highlight w:val="yellow"/>
        </w:rPr>
      </w:pPr>
    </w:p>
    <w:p w:rsidR="009D641E" w:rsidRDefault="009D641E" w:rsidP="001E516A">
      <w:pPr>
        <w:spacing w:line="276" w:lineRule="auto"/>
        <w:ind w:firstLine="567"/>
        <w:jc w:val="center"/>
        <w:rPr>
          <w:rFonts w:ascii="Arial" w:hAnsi="Arial" w:cs="Arial"/>
          <w:i/>
          <w:iCs/>
          <w:color w:val="FF0000"/>
          <w:sz w:val="21"/>
          <w:szCs w:val="21"/>
          <w:highlight w:val="yellow"/>
        </w:rPr>
      </w:pPr>
    </w:p>
    <w:p w:rsidR="009D641E" w:rsidRDefault="009D641E" w:rsidP="001E516A">
      <w:pPr>
        <w:spacing w:line="276" w:lineRule="auto"/>
        <w:ind w:firstLine="567"/>
        <w:jc w:val="center"/>
        <w:rPr>
          <w:rFonts w:ascii="Arial" w:hAnsi="Arial" w:cs="Arial"/>
          <w:i/>
          <w:iCs/>
          <w:color w:val="FF0000"/>
          <w:sz w:val="21"/>
          <w:szCs w:val="21"/>
          <w:highlight w:val="yellow"/>
        </w:rPr>
      </w:pPr>
    </w:p>
    <w:p w:rsidR="009D641E" w:rsidRDefault="009D641E" w:rsidP="001E516A">
      <w:pPr>
        <w:spacing w:line="276" w:lineRule="auto"/>
        <w:ind w:firstLine="567"/>
        <w:jc w:val="center"/>
        <w:rPr>
          <w:rFonts w:ascii="Arial" w:hAnsi="Arial" w:cs="Arial"/>
          <w:i/>
          <w:iCs/>
          <w:color w:val="FF0000"/>
          <w:sz w:val="21"/>
          <w:szCs w:val="21"/>
          <w:highlight w:val="yellow"/>
        </w:rPr>
      </w:pPr>
    </w:p>
    <w:p w:rsidR="009D641E" w:rsidRDefault="009D641E" w:rsidP="001E516A">
      <w:pPr>
        <w:spacing w:line="276" w:lineRule="auto"/>
        <w:ind w:firstLine="567"/>
        <w:jc w:val="center"/>
        <w:rPr>
          <w:rFonts w:ascii="Arial" w:hAnsi="Arial" w:cs="Arial"/>
          <w:i/>
          <w:iCs/>
          <w:color w:val="FF0000"/>
          <w:sz w:val="21"/>
          <w:szCs w:val="21"/>
          <w:highlight w:val="yellow"/>
        </w:rPr>
      </w:pPr>
    </w:p>
    <w:p w:rsidR="009D641E" w:rsidRDefault="009D641E" w:rsidP="001E516A">
      <w:pPr>
        <w:spacing w:line="276" w:lineRule="auto"/>
        <w:ind w:firstLine="567"/>
        <w:jc w:val="center"/>
        <w:rPr>
          <w:rFonts w:ascii="Arial" w:hAnsi="Arial" w:cs="Arial"/>
          <w:i/>
          <w:iCs/>
          <w:color w:val="FF0000"/>
          <w:sz w:val="21"/>
          <w:szCs w:val="21"/>
          <w:highlight w:val="yellow"/>
        </w:rPr>
      </w:pPr>
    </w:p>
    <w:p w:rsidR="009D641E" w:rsidRDefault="009D641E" w:rsidP="001E516A">
      <w:pPr>
        <w:spacing w:line="276" w:lineRule="auto"/>
        <w:ind w:firstLine="567"/>
        <w:jc w:val="center"/>
        <w:rPr>
          <w:rFonts w:ascii="Arial" w:hAnsi="Arial" w:cs="Arial"/>
          <w:i/>
          <w:iCs/>
          <w:color w:val="FF0000"/>
          <w:sz w:val="21"/>
          <w:szCs w:val="21"/>
          <w:highlight w:val="yellow"/>
        </w:rPr>
      </w:pPr>
    </w:p>
    <w:p w:rsidR="009D641E" w:rsidRDefault="009D641E" w:rsidP="001E516A">
      <w:pPr>
        <w:spacing w:line="276" w:lineRule="auto"/>
        <w:ind w:firstLine="567"/>
        <w:jc w:val="center"/>
        <w:rPr>
          <w:rFonts w:ascii="Arial" w:hAnsi="Arial" w:cs="Arial"/>
          <w:i/>
          <w:iCs/>
          <w:color w:val="FF0000"/>
          <w:sz w:val="21"/>
          <w:szCs w:val="21"/>
          <w:highlight w:val="yellow"/>
        </w:rPr>
      </w:pPr>
    </w:p>
    <w:p w:rsidR="009D641E" w:rsidRDefault="009D641E" w:rsidP="001E516A">
      <w:pPr>
        <w:spacing w:line="276" w:lineRule="auto"/>
        <w:ind w:firstLine="567"/>
        <w:jc w:val="center"/>
        <w:rPr>
          <w:rFonts w:ascii="Arial" w:hAnsi="Arial" w:cs="Arial"/>
          <w:i/>
          <w:iCs/>
          <w:color w:val="FF0000"/>
          <w:sz w:val="21"/>
          <w:szCs w:val="21"/>
          <w:highlight w:val="yellow"/>
        </w:rPr>
      </w:pPr>
    </w:p>
    <w:p w:rsidR="009D641E" w:rsidRDefault="009D641E" w:rsidP="001E516A">
      <w:pPr>
        <w:spacing w:line="276" w:lineRule="auto"/>
        <w:ind w:firstLine="567"/>
        <w:jc w:val="center"/>
        <w:rPr>
          <w:rFonts w:ascii="Arial" w:hAnsi="Arial" w:cs="Arial"/>
          <w:i/>
          <w:iCs/>
          <w:color w:val="FF0000"/>
          <w:sz w:val="21"/>
          <w:szCs w:val="21"/>
          <w:highlight w:val="yellow"/>
        </w:rPr>
      </w:pPr>
    </w:p>
    <w:p w:rsidR="009D641E" w:rsidRDefault="009D641E" w:rsidP="001E516A">
      <w:pPr>
        <w:spacing w:line="276" w:lineRule="auto"/>
        <w:ind w:firstLine="567"/>
        <w:jc w:val="center"/>
        <w:rPr>
          <w:rFonts w:ascii="Arial" w:hAnsi="Arial" w:cs="Arial"/>
          <w:i/>
          <w:iCs/>
          <w:color w:val="FF0000"/>
          <w:sz w:val="21"/>
          <w:szCs w:val="21"/>
          <w:highlight w:val="yellow"/>
        </w:rPr>
      </w:pPr>
    </w:p>
    <w:sectPr w:rsidR="009D641E" w:rsidSect="00DC3052">
      <w:headerReference w:type="default" r:id="rId113"/>
      <w:footerReference w:type="default" r:id="rId114"/>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3B1C2B" w15:done="0"/>
  <w15:commentEx w15:paraId="77FB106C" w15:done="0"/>
  <w15:commentEx w15:paraId="5EC89DD4" w15:done="0"/>
  <w15:commentEx w15:paraId="137B59CE" w15:done="0"/>
  <w15:commentEx w15:paraId="53107720" w15:done="0"/>
  <w15:commentEx w15:paraId="56E430FF" w15:done="0"/>
  <w15:commentEx w15:paraId="27243CAC" w15:done="0"/>
  <w15:commentEx w15:paraId="454926AB" w15:done="0"/>
  <w15:commentEx w15:paraId="5C01D335" w15:done="0"/>
  <w15:commentEx w15:paraId="416CD5C2" w15:done="0"/>
  <w15:commentEx w15:paraId="71B0AE3A" w15:done="0"/>
  <w15:commentEx w15:paraId="00D17D58" w15:done="0"/>
  <w15:commentEx w15:paraId="16A6BC0B" w15:done="0"/>
  <w15:commentEx w15:paraId="3017BD32" w15:done="0"/>
  <w15:commentEx w15:paraId="2E071B82" w15:done="0"/>
  <w15:commentEx w15:paraId="0E337874" w15:done="0"/>
  <w15:commentEx w15:paraId="550BD0B4" w15:done="0"/>
  <w15:commentEx w15:paraId="28F20D91" w15:done="0"/>
  <w15:commentEx w15:paraId="3E0840D0" w15:done="0"/>
  <w15:commentEx w15:paraId="01B6D18F" w15:done="0"/>
  <w15:commentEx w15:paraId="670EFFD0" w15:done="0"/>
  <w15:commentEx w15:paraId="2057BB06" w15:done="0"/>
  <w15:commentEx w15:paraId="774D89D6" w15:done="0"/>
  <w15:commentEx w15:paraId="5268455B" w15:done="0"/>
  <w15:commentEx w15:paraId="5C2C7267" w15:done="0"/>
  <w15:commentEx w15:paraId="51F73BB3" w15:done="0"/>
  <w15:commentEx w15:paraId="612EE1BE" w15:done="0"/>
  <w15:commentEx w15:paraId="28101AEA" w15:done="0"/>
  <w15:commentEx w15:paraId="2209C3F4" w15:done="0"/>
  <w15:commentEx w15:paraId="5BB62B73" w15:done="0"/>
  <w15:commentEx w15:paraId="287ABF6D"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454926AB" w16cid:durableId="274AD503"/>
  <w16cid:commentId w16cid:paraId="5C01D335" w16cid:durableId="274AD523"/>
  <w16cid:commentId w16cid:paraId="416CD5C2" w16cid:durableId="274AD80E"/>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28F20D91" w16cid:durableId="274B07CB"/>
  <w16cid:commentId w16cid:paraId="3E0840D0" w16cid:durableId="274B0544"/>
  <w16cid:commentId w16cid:paraId="01B6D18F" w16cid:durableId="274B05CC"/>
  <w16cid:commentId w16cid:paraId="670EFFD0" w16cid:durableId="274B0672"/>
  <w16cid:commentId w16cid:paraId="2057BB06" w16cid:durableId="274B06CE"/>
  <w16cid:commentId w16cid:paraId="774D89D6" w16cid:durableId="274B06EA"/>
  <w16cid:commentId w16cid:paraId="5268455B" w16cid:durableId="274B08EB"/>
  <w16cid:commentId w16cid:paraId="5C2C7267" w16cid:durableId="274B092D"/>
  <w16cid:commentId w16cid:paraId="51F73BB3" w16cid:durableId="274B0983"/>
  <w16cid:commentId w16cid:paraId="612EE1BE" w16cid:durableId="274B09AB"/>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7ADB" w:rsidRDefault="00687ADB">
      <w:r>
        <w:separator/>
      </w:r>
    </w:p>
  </w:endnote>
  <w:endnote w:type="continuationSeparator" w:id="1">
    <w:p w:rsidR="00687ADB" w:rsidRDefault="00687ADB">
      <w:r>
        <w:continuationSeparator/>
      </w:r>
    </w:p>
  </w:endnote>
  <w:endnote w:type="continuationNotice" w:id="2">
    <w:p w:rsidR="00687ADB" w:rsidRDefault="00687AD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Segoe UI Emoji">
    <w:panose1 w:val="020B0502040204020203"/>
    <w:charset w:val="00"/>
    <w:family w:val="swiss"/>
    <w:pitch w:val="variable"/>
    <w:sig w:usb0="00000003" w:usb1="02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sig w:usb0="00000000" w:usb1="00000000" w:usb2="00000000" w:usb3="00000000" w:csb0="00000000" w:csb1="00000000"/>
  </w:font>
  <w:font w:name="Zurich B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052622" w:rsidRPr="007B5385" w:rsidRDefault="00052622"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sdtContent>
  </w:sdt>
  <w:p w:rsidR="00052622" w:rsidRPr="002E1CE9" w:rsidRDefault="00292223" w:rsidP="00D22F4E">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00052622" w:rsidRPr="002E1CE9">
      <w:rPr>
        <w:rFonts w:ascii="Arial" w:hAnsi="Arial" w:cs="Arial"/>
        <w:sz w:val="20"/>
        <w:szCs w:val="20"/>
      </w:rPr>
      <w:instrText>PAGE</w:instrText>
    </w:r>
    <w:r w:rsidRPr="002E1CE9">
      <w:rPr>
        <w:rFonts w:ascii="Arial" w:hAnsi="Arial" w:cs="Arial"/>
        <w:sz w:val="20"/>
        <w:szCs w:val="20"/>
      </w:rPr>
      <w:fldChar w:fldCharType="separate"/>
    </w:r>
    <w:r w:rsidR="00A3245F">
      <w:rPr>
        <w:rFonts w:ascii="Arial" w:hAnsi="Arial" w:cs="Arial"/>
        <w:noProof/>
        <w:sz w:val="20"/>
        <w:szCs w:val="20"/>
      </w:rPr>
      <w:t>38</w:t>
    </w:r>
    <w:r w:rsidRPr="002E1CE9">
      <w:rPr>
        <w:rFonts w:ascii="Arial" w:hAnsi="Arial" w:cs="Arial"/>
        <w:sz w:val="20"/>
        <w:szCs w:val="20"/>
      </w:rPr>
      <w:fldChar w:fldCharType="end"/>
    </w:r>
    <w:r w:rsidR="00052622" w:rsidRPr="002E1CE9">
      <w:rPr>
        <w:rFonts w:ascii="Arial" w:hAnsi="Arial" w:cs="Arial"/>
        <w:sz w:val="20"/>
        <w:szCs w:val="20"/>
      </w:rPr>
      <w:t>/</w:t>
    </w:r>
    <w:r w:rsidRPr="002E1CE9">
      <w:rPr>
        <w:rFonts w:ascii="Arial" w:hAnsi="Arial" w:cs="Arial"/>
        <w:sz w:val="20"/>
        <w:szCs w:val="20"/>
      </w:rPr>
      <w:fldChar w:fldCharType="begin"/>
    </w:r>
    <w:r w:rsidR="00052622" w:rsidRPr="002E1CE9">
      <w:rPr>
        <w:rFonts w:ascii="Arial" w:hAnsi="Arial" w:cs="Arial"/>
        <w:sz w:val="20"/>
        <w:szCs w:val="20"/>
      </w:rPr>
      <w:instrText>NUMPAGES</w:instrText>
    </w:r>
    <w:r w:rsidRPr="002E1CE9">
      <w:rPr>
        <w:rFonts w:ascii="Arial" w:hAnsi="Arial" w:cs="Arial"/>
        <w:sz w:val="20"/>
        <w:szCs w:val="20"/>
      </w:rPr>
      <w:fldChar w:fldCharType="separate"/>
    </w:r>
    <w:r w:rsidR="00A3245F">
      <w:rPr>
        <w:rFonts w:ascii="Arial" w:hAnsi="Arial" w:cs="Arial"/>
        <w:noProof/>
        <w:sz w:val="20"/>
        <w:szCs w:val="20"/>
      </w:rPr>
      <w:t>48</w:t>
    </w:r>
    <w:r w:rsidRPr="002E1CE9">
      <w:rPr>
        <w:rFonts w:ascii="Arial" w:hAnsi="Arial" w:cs="Arial"/>
        <w:sz w:val="20"/>
        <w:szCs w:val="20"/>
      </w:rPr>
      <w:fldChar w:fldCharType="end"/>
    </w:r>
  </w:p>
  <w:p w:rsidR="00052622" w:rsidRPr="00F71679" w:rsidRDefault="00052622" w:rsidP="00F71679">
    <w:pPr>
      <w:pStyle w:val="Rodap"/>
      <w:tabs>
        <w:tab w:val="right" w:pos="9537"/>
      </w:tabs>
      <w:rPr>
        <w:rFonts w:ascii="Arial" w:hAnsi="Arial" w:cs="Arial"/>
        <w:color w:val="003366"/>
        <w:sz w:val="20"/>
        <w:szCs w:val="20"/>
      </w:rPr>
    </w:pPr>
    <w:r>
      <w:rPr>
        <w:rFonts w:ascii="Arial" w:hAnsi="Arial" w:cs="Arial"/>
        <w:color w:val="003366"/>
        <w:sz w:val="20"/>
        <w:szCs w:val="20"/>
      </w:rPr>
      <w:t xml:space="preserve">____________________________________________________________________________________ </w:t>
    </w:r>
    <w:r w:rsidRPr="00F71679">
      <w:rPr>
        <w:rFonts w:ascii="Arial" w:hAnsi="Arial" w:cs="Arial"/>
        <w:color w:val="003366"/>
        <w:sz w:val="20"/>
        <w:szCs w:val="20"/>
      </w:rPr>
      <w:t xml:space="preserve">Rua Passos de Oliveira, 1101 - São José dos Pinhais - Paraná - CEP 83030-720 - </w:t>
    </w:r>
    <w:r w:rsidRPr="00F71679">
      <w:rPr>
        <w:rFonts w:ascii="Arial" w:hAnsi="Arial" w:cs="Arial"/>
        <w:b/>
        <w:color w:val="003366"/>
        <w:sz w:val="20"/>
        <w:szCs w:val="20"/>
      </w:rPr>
      <w:t>Fone: (41)3381-6800</w:t>
    </w:r>
    <w:r w:rsidRPr="00F71679">
      <w:rPr>
        <w:rFonts w:ascii="Arial" w:hAnsi="Arial" w:cs="Arial"/>
        <w:color w:val="003366"/>
        <w:sz w:val="20"/>
        <w:szCs w:val="20"/>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7ADB" w:rsidRDefault="00687ADB">
      <w:r>
        <w:separator/>
      </w:r>
    </w:p>
  </w:footnote>
  <w:footnote w:type="continuationSeparator" w:id="1">
    <w:p w:rsidR="00687ADB" w:rsidRDefault="00687ADB">
      <w:r>
        <w:continuationSeparator/>
      </w:r>
    </w:p>
  </w:footnote>
  <w:footnote w:type="continuationNotice" w:id="2">
    <w:p w:rsidR="00687ADB" w:rsidRDefault="00687AD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622" w:rsidRDefault="00052622" w:rsidP="00F71679">
    <w:pPr>
      <w:spacing w:line="276" w:lineRule="auto"/>
      <w:jc w:val="right"/>
      <w:rPr>
        <w:b/>
        <w:color w:val="0000FF"/>
        <w:sz w:val="32"/>
      </w:rPr>
    </w:pPr>
    <w:r>
      <w:rPr>
        <w:noProof/>
      </w:rPr>
      <w:drawing>
        <wp:anchor distT="0" distB="0" distL="114300" distR="114300" simplePos="0" relativeHeight="251657216" behindDoc="0" locked="0" layoutInCell="0" allowOverlap="1">
          <wp:simplePos x="0" y="0"/>
          <wp:positionH relativeFrom="column">
            <wp:posOffset>3175</wp:posOffset>
          </wp:positionH>
          <wp:positionV relativeFrom="paragraph">
            <wp:posOffset>-83185</wp:posOffset>
          </wp:positionV>
          <wp:extent cx="715645" cy="683260"/>
          <wp:effectExtent l="19050" t="0" r="825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15645" cy="683260"/>
                  </a:xfrm>
                  <a:prstGeom prst="rect">
                    <a:avLst/>
                  </a:prstGeom>
                  <a:noFill/>
                </pic:spPr>
              </pic:pic>
            </a:graphicData>
          </a:graphic>
        </wp:anchor>
      </w:drawing>
    </w:r>
    <w:r w:rsidR="00292223" w:rsidRPr="00292223">
      <w:pict>
        <v:shapetype id="_x0000_t202" coordsize="21600,21600" o:spt="202" path="m,l,21600r21600,l21600,xe">
          <v:stroke joinstyle="miter"/>
          <v:path gradientshapeok="t" o:connecttype="rect"/>
        </v:shapetype>
        <v:shape id="_x0000_s1025" type="#_x0000_t202" style="position:absolute;left:0;text-align:left;margin-left:53.15pt;margin-top:-2pt;width:412.25pt;height:41.75pt;z-index:-251658240;mso-wrap-distance-left:9.05pt;mso-wrap-distance-right:9.05pt;mso-position-horizontal-relative:text;mso-position-vertical-relative:text" strokecolor="white" strokeweight=".5pt">
          <v:fill color2="black"/>
          <v:stroke color2="black"/>
          <v:textbox style="mso-next-textbox:#_x0000_s1025" inset="7.45pt,3.85pt,7.45pt,3.85pt">
            <w:txbxContent>
              <w:p w:rsidR="00052622" w:rsidRPr="00E52875" w:rsidRDefault="00052622" w:rsidP="00F71679">
                <w:pPr>
                  <w:rPr>
                    <w:rFonts w:ascii="Arial" w:hAnsi="Arial" w:cs="Arial"/>
                    <w:b/>
                    <w:color w:val="003366"/>
                    <w:sz w:val="36"/>
                    <w:szCs w:val="36"/>
                  </w:rPr>
                </w:pPr>
                <w:r w:rsidRPr="00E52875">
                  <w:rPr>
                    <w:rFonts w:ascii="Arial" w:hAnsi="Arial" w:cs="Arial"/>
                    <w:b/>
                    <w:color w:val="003366"/>
                    <w:sz w:val="36"/>
                    <w:szCs w:val="36"/>
                  </w:rPr>
                  <w:t>Prefeitura</w:t>
                </w:r>
                <w:r w:rsidRPr="00E52875">
                  <w:rPr>
                    <w:color w:val="003366"/>
                    <w:sz w:val="36"/>
                    <w:szCs w:val="36"/>
                  </w:rPr>
                  <w:t xml:space="preserve"> </w:t>
                </w:r>
                <w:r w:rsidRPr="00E52875">
                  <w:rPr>
                    <w:rFonts w:ascii="Arial" w:hAnsi="Arial" w:cs="Arial"/>
                    <w:b/>
                    <w:color w:val="003366"/>
                    <w:sz w:val="36"/>
                    <w:szCs w:val="36"/>
                  </w:rPr>
                  <w:t>Municipal de São José dos Pinhais</w:t>
                </w:r>
              </w:p>
              <w:p w:rsidR="00052622" w:rsidRPr="00E52875" w:rsidRDefault="00052622" w:rsidP="00F71679">
                <w:pPr>
                  <w:jc w:val="center"/>
                  <w:rPr>
                    <w:color w:val="003366"/>
                    <w:sz w:val="18"/>
                    <w:szCs w:val="18"/>
                  </w:rPr>
                </w:pPr>
                <w:r w:rsidRPr="00E52875">
                  <w:rPr>
                    <w:color w:val="003366"/>
                    <w:sz w:val="18"/>
                    <w:szCs w:val="18"/>
                  </w:rPr>
                  <w:t>ESTADO DO PARANÁ</w:t>
                </w:r>
              </w:p>
              <w:p w:rsidR="00052622" w:rsidRDefault="00052622" w:rsidP="00F71679">
                <w:pPr>
                  <w:jc w:val="center"/>
                </w:pPr>
              </w:p>
              <w:p w:rsidR="00052622" w:rsidRDefault="00052622" w:rsidP="00F71679">
                <w:pPr>
                  <w:jc w:val="center"/>
                </w:pPr>
              </w:p>
              <w:p w:rsidR="00052622" w:rsidRDefault="00052622" w:rsidP="00F71679">
                <w:pPr>
                  <w:jc w:val="center"/>
                </w:pPr>
              </w:p>
              <w:p w:rsidR="00052622" w:rsidRDefault="00052622" w:rsidP="00F71679"/>
              <w:p w:rsidR="00052622" w:rsidRDefault="00052622" w:rsidP="00F71679"/>
              <w:p w:rsidR="00052622" w:rsidRDefault="00052622" w:rsidP="00F71679"/>
              <w:p w:rsidR="00052622" w:rsidRDefault="00052622" w:rsidP="00F71679"/>
              <w:p w:rsidR="00052622" w:rsidRDefault="00052622" w:rsidP="00F71679"/>
              <w:p w:rsidR="00052622" w:rsidRDefault="00052622" w:rsidP="00F71679"/>
              <w:p w:rsidR="00052622" w:rsidRDefault="00052622" w:rsidP="00F71679"/>
              <w:p w:rsidR="00052622" w:rsidRDefault="00052622" w:rsidP="00F71679"/>
              <w:p w:rsidR="00052622" w:rsidRDefault="00052622" w:rsidP="00F71679">
                <w:r>
                  <w:tab/>
                </w:r>
              </w:p>
              <w:p w:rsidR="00052622" w:rsidRDefault="00052622" w:rsidP="00F71679"/>
              <w:p w:rsidR="00052622" w:rsidRDefault="00052622" w:rsidP="00F71679"/>
              <w:p w:rsidR="00052622" w:rsidRDefault="00052622" w:rsidP="00F71679">
                <w:r>
                  <w:tab/>
                </w:r>
                <w:r>
                  <w:tab/>
                </w:r>
                <w:r>
                  <w:tab/>
                </w:r>
                <w:r>
                  <w:tab/>
                </w:r>
                <w:r>
                  <w:tab/>
                </w:r>
                <w:r>
                  <w:tab/>
                </w:r>
                <w:r>
                  <w:tab/>
                </w:r>
                <w:r>
                  <w:tab/>
                </w:r>
                <w:r>
                  <w:tab/>
                </w:r>
                <w:r>
                  <w:tab/>
                </w:r>
                <w:r>
                  <w:tab/>
                </w:r>
                <w:r>
                  <w:tab/>
                </w:r>
              </w:p>
              <w:p w:rsidR="00052622" w:rsidRDefault="00052622" w:rsidP="00F71679"/>
              <w:p w:rsidR="00052622" w:rsidRDefault="00052622" w:rsidP="00F71679"/>
              <w:p w:rsidR="00052622" w:rsidRDefault="00052622" w:rsidP="00F71679"/>
              <w:p w:rsidR="00052622" w:rsidRDefault="00052622" w:rsidP="00F71679"/>
              <w:p w:rsidR="00052622" w:rsidRDefault="00052622" w:rsidP="00F71679"/>
              <w:p w:rsidR="00052622" w:rsidRDefault="00052622" w:rsidP="00F71679"/>
              <w:p w:rsidR="00052622" w:rsidRDefault="00052622" w:rsidP="00F71679"/>
              <w:p w:rsidR="00052622" w:rsidRDefault="00052622" w:rsidP="00F71679"/>
            </w:txbxContent>
          </v:textbox>
        </v:shape>
      </w:pict>
    </w:r>
    <w:r>
      <w:rPr>
        <w:b/>
        <w:color w:val="0000FF"/>
        <w:sz w:val="32"/>
      </w:rPr>
      <w:t xml:space="preserve">                                                                   </w:t>
    </w:r>
  </w:p>
  <w:p w:rsidR="00052622" w:rsidRDefault="00052622" w:rsidP="00F71679">
    <w:pPr>
      <w:spacing w:line="276" w:lineRule="auto"/>
      <w:jc w:val="right"/>
      <w:rPr>
        <w:rFonts w:ascii="Arial" w:hAnsi="Arial" w:cs="Arial"/>
        <w:sz w:val="16"/>
        <w:szCs w:val="16"/>
      </w:rPr>
    </w:pPr>
  </w:p>
  <w:p w:rsidR="00052622" w:rsidRDefault="00052622" w:rsidP="00F71679">
    <w:pPr>
      <w:spacing w:line="276" w:lineRule="auto"/>
      <w:jc w:val="right"/>
      <w:rPr>
        <w:rFonts w:ascii="Arial" w:hAnsi="Arial" w:cs="Arial"/>
        <w:sz w:val="16"/>
        <w:szCs w:val="16"/>
      </w:rPr>
    </w:pPr>
  </w:p>
  <w:p w:rsidR="00052622" w:rsidRDefault="00052622" w:rsidP="00F71679">
    <w:pPr>
      <w:spacing w:line="276" w:lineRule="auto"/>
      <w:jc w:val="right"/>
      <w:rPr>
        <w:rFonts w:ascii="Arial" w:hAnsi="Arial" w:cs="Arial"/>
        <w:sz w:val="16"/>
        <w:szCs w:val="16"/>
      </w:rPr>
    </w:pPr>
  </w:p>
  <w:p w:rsidR="00052622" w:rsidRPr="00F62D88" w:rsidRDefault="00052622" w:rsidP="00F71679">
    <w:pPr>
      <w:spacing w:line="276" w:lineRule="auto"/>
      <w:jc w:val="right"/>
      <w:rPr>
        <w:rFonts w:ascii="Arial" w:hAnsi="Arial" w:cs="Arial"/>
        <w:sz w:val="16"/>
        <w:szCs w:val="16"/>
      </w:rPr>
    </w:pPr>
    <w:r>
      <w:rPr>
        <w:rFonts w:ascii="Arial" w:hAnsi="Arial" w:cs="Arial"/>
        <w:sz w:val="16"/>
        <w:szCs w:val="16"/>
      </w:rPr>
      <w:t xml:space="preserve">SOLICITAÇÃO DE CONTRATAÇÃO </w:t>
    </w:r>
    <w:r w:rsidRPr="00F62D88">
      <w:rPr>
        <w:rFonts w:ascii="Arial" w:hAnsi="Arial" w:cs="Arial"/>
        <w:sz w:val="16"/>
        <w:szCs w:val="16"/>
      </w:rPr>
      <w:t>N.º</w:t>
    </w:r>
    <w:r>
      <w:rPr>
        <w:rFonts w:ascii="Arial" w:hAnsi="Arial" w:cs="Arial"/>
        <w:sz w:val="16"/>
        <w:szCs w:val="16"/>
      </w:rPr>
      <w:t xml:space="preserve"> 578/2024</w:t>
    </w:r>
    <w:r w:rsidRPr="00F62D88">
      <w:rPr>
        <w:rFonts w:ascii="Arial" w:hAnsi="Arial" w:cs="Arial"/>
        <w:sz w:val="16"/>
        <w:szCs w:val="16"/>
      </w:rPr>
      <w:t xml:space="preserve"> – DECOL</w:t>
    </w:r>
  </w:p>
  <w:p w:rsidR="00052622" w:rsidRPr="00C80C0A" w:rsidRDefault="00052622" w:rsidP="00F71679">
    <w:pPr>
      <w:pStyle w:val="Cabealho"/>
      <w:ind w:left="-142"/>
      <w:rPr>
        <w:sz w:val="10"/>
        <w:szCs w:val="10"/>
      </w:rPr>
    </w:pPr>
    <w:r>
      <w:rPr>
        <w:b/>
        <w:color w:val="0000FF"/>
        <w:sz w:val="32"/>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536004"/>
    <w:multiLevelType w:val="hybridMultilevel"/>
    <w:tmpl w:val="8C701F64"/>
    <w:lvl w:ilvl="0" w:tplc="B2307D68">
      <w:numFmt w:val="bullet"/>
      <w:lvlText w:val=""/>
      <w:lvlJc w:val="left"/>
      <w:pPr>
        <w:ind w:left="287" w:hanging="242"/>
      </w:pPr>
      <w:rPr>
        <w:rFonts w:ascii="Symbol" w:eastAsia="Symbol" w:hAnsi="Symbol" w:cs="Symbol" w:hint="default"/>
        <w:b w:val="0"/>
        <w:bCs w:val="0"/>
        <w:i w:val="0"/>
        <w:iCs w:val="0"/>
        <w:spacing w:val="0"/>
        <w:w w:val="103"/>
        <w:sz w:val="17"/>
        <w:szCs w:val="17"/>
        <w:lang w:val="pt-PT" w:eastAsia="en-US" w:bidi="ar-SA"/>
      </w:rPr>
    </w:lvl>
    <w:lvl w:ilvl="1" w:tplc="9E083320">
      <w:numFmt w:val="bullet"/>
      <w:lvlText w:val=""/>
      <w:lvlJc w:val="left"/>
      <w:pPr>
        <w:ind w:left="497" w:hanging="195"/>
      </w:pPr>
      <w:rPr>
        <w:rFonts w:ascii="Symbol" w:eastAsia="Symbol" w:hAnsi="Symbol" w:cs="Symbol" w:hint="default"/>
        <w:b w:val="0"/>
        <w:bCs w:val="0"/>
        <w:i w:val="0"/>
        <w:iCs w:val="0"/>
        <w:spacing w:val="0"/>
        <w:w w:val="101"/>
        <w:sz w:val="19"/>
        <w:szCs w:val="19"/>
        <w:lang w:val="pt-PT" w:eastAsia="en-US" w:bidi="ar-SA"/>
      </w:rPr>
    </w:lvl>
    <w:lvl w:ilvl="2" w:tplc="E3FCE7EE">
      <w:numFmt w:val="bullet"/>
      <w:lvlText w:val="•"/>
      <w:lvlJc w:val="left"/>
      <w:pPr>
        <w:ind w:left="875" w:hanging="195"/>
      </w:pPr>
      <w:rPr>
        <w:rFonts w:hint="default"/>
        <w:lang w:val="pt-PT" w:eastAsia="en-US" w:bidi="ar-SA"/>
      </w:rPr>
    </w:lvl>
    <w:lvl w:ilvl="3" w:tplc="3176C13C">
      <w:numFmt w:val="bullet"/>
      <w:lvlText w:val="•"/>
      <w:lvlJc w:val="left"/>
      <w:pPr>
        <w:ind w:left="1250" w:hanging="195"/>
      </w:pPr>
      <w:rPr>
        <w:rFonts w:hint="default"/>
        <w:lang w:val="pt-PT" w:eastAsia="en-US" w:bidi="ar-SA"/>
      </w:rPr>
    </w:lvl>
    <w:lvl w:ilvl="4" w:tplc="CC9E5E3A">
      <w:numFmt w:val="bullet"/>
      <w:lvlText w:val="•"/>
      <w:lvlJc w:val="left"/>
      <w:pPr>
        <w:ind w:left="1625" w:hanging="195"/>
      </w:pPr>
      <w:rPr>
        <w:rFonts w:hint="default"/>
        <w:lang w:val="pt-PT" w:eastAsia="en-US" w:bidi="ar-SA"/>
      </w:rPr>
    </w:lvl>
    <w:lvl w:ilvl="5" w:tplc="6CB0FA00">
      <w:numFmt w:val="bullet"/>
      <w:lvlText w:val="•"/>
      <w:lvlJc w:val="left"/>
      <w:pPr>
        <w:ind w:left="2000" w:hanging="195"/>
      </w:pPr>
      <w:rPr>
        <w:rFonts w:hint="default"/>
        <w:lang w:val="pt-PT" w:eastAsia="en-US" w:bidi="ar-SA"/>
      </w:rPr>
    </w:lvl>
    <w:lvl w:ilvl="6" w:tplc="5A32A3A2">
      <w:numFmt w:val="bullet"/>
      <w:lvlText w:val="•"/>
      <w:lvlJc w:val="left"/>
      <w:pPr>
        <w:ind w:left="2375" w:hanging="195"/>
      </w:pPr>
      <w:rPr>
        <w:rFonts w:hint="default"/>
        <w:lang w:val="pt-PT" w:eastAsia="en-US" w:bidi="ar-SA"/>
      </w:rPr>
    </w:lvl>
    <w:lvl w:ilvl="7" w:tplc="2EA03F38">
      <w:numFmt w:val="bullet"/>
      <w:lvlText w:val="•"/>
      <w:lvlJc w:val="left"/>
      <w:pPr>
        <w:ind w:left="2750" w:hanging="195"/>
      </w:pPr>
      <w:rPr>
        <w:rFonts w:hint="default"/>
        <w:lang w:val="pt-PT" w:eastAsia="en-US" w:bidi="ar-SA"/>
      </w:rPr>
    </w:lvl>
    <w:lvl w:ilvl="8" w:tplc="AFE0C714">
      <w:numFmt w:val="bullet"/>
      <w:lvlText w:val="•"/>
      <w:lvlJc w:val="left"/>
      <w:pPr>
        <w:ind w:left="3125" w:hanging="195"/>
      </w:pPr>
      <w:rPr>
        <w:rFonts w:hint="default"/>
        <w:lang w:val="pt-PT" w:eastAsia="en-US" w:bidi="ar-SA"/>
      </w:r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0F735160"/>
    <w:multiLevelType w:val="hybridMultilevel"/>
    <w:tmpl w:val="15AA8BDE"/>
    <w:lvl w:ilvl="0" w:tplc="D33C600E">
      <w:numFmt w:val="bullet"/>
      <w:lvlText w:val="•"/>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0F40440"/>
    <w:multiLevelType w:val="hybridMultilevel"/>
    <w:tmpl w:val="51CA28F4"/>
    <w:lvl w:ilvl="0" w:tplc="867CD4DC">
      <w:numFmt w:val="bullet"/>
      <w:lvlText w:val=""/>
      <w:lvlJc w:val="left"/>
      <w:pPr>
        <w:ind w:left="207" w:hanging="144"/>
      </w:pPr>
      <w:rPr>
        <w:rFonts w:ascii="Symbol" w:eastAsia="Symbol" w:hAnsi="Symbol" w:cs="Symbol" w:hint="default"/>
        <w:b w:val="0"/>
        <w:bCs w:val="0"/>
        <w:i w:val="0"/>
        <w:iCs w:val="0"/>
        <w:spacing w:val="0"/>
        <w:w w:val="103"/>
        <w:sz w:val="17"/>
        <w:szCs w:val="17"/>
        <w:lang w:val="pt-PT" w:eastAsia="en-US" w:bidi="ar-SA"/>
      </w:rPr>
    </w:lvl>
    <w:lvl w:ilvl="1" w:tplc="7AC2E8A4">
      <w:numFmt w:val="bullet"/>
      <w:lvlText w:val="•"/>
      <w:lvlJc w:val="left"/>
      <w:pPr>
        <w:ind w:left="567" w:hanging="144"/>
      </w:pPr>
      <w:rPr>
        <w:rFonts w:hint="default"/>
        <w:lang w:val="pt-PT" w:eastAsia="en-US" w:bidi="ar-SA"/>
      </w:rPr>
    </w:lvl>
    <w:lvl w:ilvl="2" w:tplc="5BBCC214">
      <w:numFmt w:val="bullet"/>
      <w:lvlText w:val="•"/>
      <w:lvlJc w:val="left"/>
      <w:pPr>
        <w:ind w:left="935" w:hanging="144"/>
      </w:pPr>
      <w:rPr>
        <w:rFonts w:hint="default"/>
        <w:lang w:val="pt-PT" w:eastAsia="en-US" w:bidi="ar-SA"/>
      </w:rPr>
    </w:lvl>
    <w:lvl w:ilvl="3" w:tplc="F9420996">
      <w:numFmt w:val="bullet"/>
      <w:lvlText w:val="•"/>
      <w:lvlJc w:val="left"/>
      <w:pPr>
        <w:ind w:left="1302" w:hanging="144"/>
      </w:pPr>
      <w:rPr>
        <w:rFonts w:hint="default"/>
        <w:lang w:val="pt-PT" w:eastAsia="en-US" w:bidi="ar-SA"/>
      </w:rPr>
    </w:lvl>
    <w:lvl w:ilvl="4" w:tplc="43B6E82E">
      <w:numFmt w:val="bullet"/>
      <w:lvlText w:val="•"/>
      <w:lvlJc w:val="left"/>
      <w:pPr>
        <w:ind w:left="1670" w:hanging="144"/>
      </w:pPr>
      <w:rPr>
        <w:rFonts w:hint="default"/>
        <w:lang w:val="pt-PT" w:eastAsia="en-US" w:bidi="ar-SA"/>
      </w:rPr>
    </w:lvl>
    <w:lvl w:ilvl="5" w:tplc="BC1C3198">
      <w:numFmt w:val="bullet"/>
      <w:lvlText w:val="•"/>
      <w:lvlJc w:val="left"/>
      <w:pPr>
        <w:ind w:left="2037" w:hanging="144"/>
      </w:pPr>
      <w:rPr>
        <w:rFonts w:hint="default"/>
        <w:lang w:val="pt-PT" w:eastAsia="en-US" w:bidi="ar-SA"/>
      </w:rPr>
    </w:lvl>
    <w:lvl w:ilvl="6" w:tplc="FD869536">
      <w:numFmt w:val="bullet"/>
      <w:lvlText w:val="•"/>
      <w:lvlJc w:val="left"/>
      <w:pPr>
        <w:ind w:left="2405" w:hanging="144"/>
      </w:pPr>
      <w:rPr>
        <w:rFonts w:hint="default"/>
        <w:lang w:val="pt-PT" w:eastAsia="en-US" w:bidi="ar-SA"/>
      </w:rPr>
    </w:lvl>
    <w:lvl w:ilvl="7" w:tplc="D8060F88">
      <w:numFmt w:val="bullet"/>
      <w:lvlText w:val="•"/>
      <w:lvlJc w:val="left"/>
      <w:pPr>
        <w:ind w:left="2772" w:hanging="144"/>
      </w:pPr>
      <w:rPr>
        <w:rFonts w:hint="default"/>
        <w:lang w:val="pt-PT" w:eastAsia="en-US" w:bidi="ar-SA"/>
      </w:rPr>
    </w:lvl>
    <w:lvl w:ilvl="8" w:tplc="4F806E92">
      <w:numFmt w:val="bullet"/>
      <w:lvlText w:val="•"/>
      <w:lvlJc w:val="left"/>
      <w:pPr>
        <w:ind w:left="3140" w:hanging="144"/>
      </w:pPr>
      <w:rPr>
        <w:rFonts w:hint="default"/>
        <w:lang w:val="pt-PT" w:eastAsia="en-US" w:bidi="ar-SA"/>
      </w:rPr>
    </w:lvl>
  </w:abstractNum>
  <w:abstractNum w:abstractNumId="7">
    <w:nsid w:val="1C0764BC"/>
    <w:multiLevelType w:val="hybridMultilevel"/>
    <w:tmpl w:val="94B8FC94"/>
    <w:lvl w:ilvl="0" w:tplc="62C8FB0E">
      <w:numFmt w:val="bullet"/>
      <w:lvlText w:val=""/>
      <w:lvlJc w:val="left"/>
      <w:pPr>
        <w:ind w:left="287" w:hanging="190"/>
      </w:pPr>
      <w:rPr>
        <w:rFonts w:ascii="Symbol" w:eastAsia="Symbol" w:hAnsi="Symbol" w:cs="Symbol" w:hint="default"/>
        <w:b w:val="0"/>
        <w:bCs w:val="0"/>
        <w:i w:val="0"/>
        <w:iCs w:val="0"/>
        <w:spacing w:val="0"/>
        <w:w w:val="103"/>
        <w:sz w:val="17"/>
        <w:szCs w:val="17"/>
        <w:lang w:val="pt-PT" w:eastAsia="en-US" w:bidi="ar-SA"/>
      </w:rPr>
    </w:lvl>
    <w:lvl w:ilvl="1" w:tplc="E32EFBE8">
      <w:numFmt w:val="bullet"/>
      <w:lvlText w:val="•"/>
      <w:lvlJc w:val="left"/>
      <w:pPr>
        <w:ind w:left="639" w:hanging="190"/>
      </w:pPr>
      <w:rPr>
        <w:rFonts w:hint="default"/>
        <w:lang w:val="pt-PT" w:eastAsia="en-US" w:bidi="ar-SA"/>
      </w:rPr>
    </w:lvl>
    <w:lvl w:ilvl="2" w:tplc="BBEE0CF0">
      <w:numFmt w:val="bullet"/>
      <w:lvlText w:val="•"/>
      <w:lvlJc w:val="left"/>
      <w:pPr>
        <w:ind w:left="999" w:hanging="190"/>
      </w:pPr>
      <w:rPr>
        <w:rFonts w:hint="default"/>
        <w:lang w:val="pt-PT" w:eastAsia="en-US" w:bidi="ar-SA"/>
      </w:rPr>
    </w:lvl>
    <w:lvl w:ilvl="3" w:tplc="D6F280A4">
      <w:numFmt w:val="bullet"/>
      <w:lvlText w:val="•"/>
      <w:lvlJc w:val="left"/>
      <w:pPr>
        <w:ind w:left="1358" w:hanging="190"/>
      </w:pPr>
      <w:rPr>
        <w:rFonts w:hint="default"/>
        <w:lang w:val="pt-PT" w:eastAsia="en-US" w:bidi="ar-SA"/>
      </w:rPr>
    </w:lvl>
    <w:lvl w:ilvl="4" w:tplc="8032706E">
      <w:numFmt w:val="bullet"/>
      <w:lvlText w:val="•"/>
      <w:lvlJc w:val="left"/>
      <w:pPr>
        <w:ind w:left="1718" w:hanging="190"/>
      </w:pPr>
      <w:rPr>
        <w:rFonts w:hint="default"/>
        <w:lang w:val="pt-PT" w:eastAsia="en-US" w:bidi="ar-SA"/>
      </w:rPr>
    </w:lvl>
    <w:lvl w:ilvl="5" w:tplc="AFDADBB4">
      <w:numFmt w:val="bullet"/>
      <w:lvlText w:val="•"/>
      <w:lvlJc w:val="left"/>
      <w:pPr>
        <w:ind w:left="2077" w:hanging="190"/>
      </w:pPr>
      <w:rPr>
        <w:rFonts w:hint="default"/>
        <w:lang w:val="pt-PT" w:eastAsia="en-US" w:bidi="ar-SA"/>
      </w:rPr>
    </w:lvl>
    <w:lvl w:ilvl="6" w:tplc="0F244004">
      <w:numFmt w:val="bullet"/>
      <w:lvlText w:val="•"/>
      <w:lvlJc w:val="left"/>
      <w:pPr>
        <w:ind w:left="2437" w:hanging="190"/>
      </w:pPr>
      <w:rPr>
        <w:rFonts w:hint="default"/>
        <w:lang w:val="pt-PT" w:eastAsia="en-US" w:bidi="ar-SA"/>
      </w:rPr>
    </w:lvl>
    <w:lvl w:ilvl="7" w:tplc="25FCA2F6">
      <w:numFmt w:val="bullet"/>
      <w:lvlText w:val="•"/>
      <w:lvlJc w:val="left"/>
      <w:pPr>
        <w:ind w:left="2796" w:hanging="190"/>
      </w:pPr>
      <w:rPr>
        <w:rFonts w:hint="default"/>
        <w:lang w:val="pt-PT" w:eastAsia="en-US" w:bidi="ar-SA"/>
      </w:rPr>
    </w:lvl>
    <w:lvl w:ilvl="8" w:tplc="57FCCD9A">
      <w:numFmt w:val="bullet"/>
      <w:lvlText w:val="•"/>
      <w:lvlJc w:val="left"/>
      <w:pPr>
        <w:ind w:left="3156" w:hanging="190"/>
      </w:pPr>
      <w:rPr>
        <w:rFonts w:hint="default"/>
        <w:lang w:val="pt-PT" w:eastAsia="en-US" w:bidi="ar-SA"/>
      </w:rPr>
    </w:lvl>
  </w:abstractNum>
  <w:abstractNum w:abstractNumId="8">
    <w:nsid w:val="1D5C100D"/>
    <w:multiLevelType w:val="multilevel"/>
    <w:tmpl w:val="20C0DF50"/>
    <w:lvl w:ilvl="0">
      <w:start w:val="1"/>
      <w:numFmt w:val="decimal"/>
      <w:pStyle w:val="Nivel01"/>
      <w:lvlText w:val="%1."/>
      <w:lvlJc w:val="left"/>
      <w:pPr>
        <w:ind w:left="360" w:hanging="360"/>
      </w:pPr>
      <w:rPr>
        <w:b/>
        <w:color w:val="FFFFFF" w:themeColor="background1"/>
      </w:rPr>
    </w:lvl>
    <w:lvl w:ilvl="1">
      <w:start w:val="1"/>
      <w:numFmt w:val="decimal"/>
      <w:pStyle w:val="Nivel2"/>
      <w:lvlText w:val="%1.%2."/>
      <w:lvlJc w:val="left"/>
      <w:pPr>
        <w:ind w:left="574" w:hanging="432"/>
      </w:pPr>
      <w:rPr>
        <w:b w:val="0"/>
        <w:i w:val="0"/>
        <w:strike w:val="0"/>
        <w:color w:val="auto"/>
        <w:sz w:val="21"/>
        <w:szCs w:val="21"/>
        <w:u w:val="none"/>
      </w:rPr>
    </w:lvl>
    <w:lvl w:ilvl="2">
      <w:start w:val="1"/>
      <w:numFmt w:val="decimal"/>
      <w:pStyle w:val="Nivel3"/>
      <w:lvlText w:val="%1.%2.%3."/>
      <w:lvlJc w:val="left"/>
      <w:pPr>
        <w:ind w:left="3198" w:hanging="504"/>
      </w:pPr>
      <w:rPr>
        <w:rFonts w:ascii="Arial" w:hAnsi="Arial" w:cs="Arial" w:hint="default"/>
        <w:b w:val="0"/>
        <w:i w:val="0"/>
        <w:strike w:val="0"/>
        <w:color w:val="auto"/>
        <w:sz w:val="21"/>
        <w:szCs w:val="21"/>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10">
    <w:nsid w:val="216711B2"/>
    <w:multiLevelType w:val="hybridMultilevel"/>
    <w:tmpl w:val="E5686CD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3D27B63"/>
    <w:multiLevelType w:val="hybridMultilevel"/>
    <w:tmpl w:val="A0C2D8F0"/>
    <w:lvl w:ilvl="0" w:tplc="0810A0C6">
      <w:numFmt w:val="bullet"/>
      <w:lvlText w:val=""/>
      <w:lvlJc w:val="left"/>
      <w:pPr>
        <w:ind w:left="287" w:hanging="191"/>
      </w:pPr>
      <w:rPr>
        <w:rFonts w:ascii="Symbol" w:eastAsia="Symbol" w:hAnsi="Symbol" w:cs="Symbol" w:hint="default"/>
        <w:b w:val="0"/>
        <w:bCs w:val="0"/>
        <w:i w:val="0"/>
        <w:iCs w:val="0"/>
        <w:spacing w:val="0"/>
        <w:w w:val="103"/>
        <w:sz w:val="17"/>
        <w:szCs w:val="17"/>
        <w:lang w:val="pt-PT" w:eastAsia="en-US" w:bidi="ar-SA"/>
      </w:rPr>
    </w:lvl>
    <w:lvl w:ilvl="1" w:tplc="54DE4588">
      <w:numFmt w:val="bullet"/>
      <w:lvlText w:val="•"/>
      <w:lvlJc w:val="left"/>
      <w:pPr>
        <w:ind w:left="639" w:hanging="191"/>
      </w:pPr>
      <w:rPr>
        <w:rFonts w:hint="default"/>
        <w:lang w:val="pt-PT" w:eastAsia="en-US" w:bidi="ar-SA"/>
      </w:rPr>
    </w:lvl>
    <w:lvl w:ilvl="2" w:tplc="EEDE519A">
      <w:numFmt w:val="bullet"/>
      <w:lvlText w:val="•"/>
      <w:lvlJc w:val="left"/>
      <w:pPr>
        <w:ind w:left="999" w:hanging="191"/>
      </w:pPr>
      <w:rPr>
        <w:rFonts w:hint="default"/>
        <w:lang w:val="pt-PT" w:eastAsia="en-US" w:bidi="ar-SA"/>
      </w:rPr>
    </w:lvl>
    <w:lvl w:ilvl="3" w:tplc="DD0A52B2">
      <w:numFmt w:val="bullet"/>
      <w:lvlText w:val="•"/>
      <w:lvlJc w:val="left"/>
      <w:pPr>
        <w:ind w:left="1358" w:hanging="191"/>
      </w:pPr>
      <w:rPr>
        <w:rFonts w:hint="default"/>
        <w:lang w:val="pt-PT" w:eastAsia="en-US" w:bidi="ar-SA"/>
      </w:rPr>
    </w:lvl>
    <w:lvl w:ilvl="4" w:tplc="0980ED28">
      <w:numFmt w:val="bullet"/>
      <w:lvlText w:val="•"/>
      <w:lvlJc w:val="left"/>
      <w:pPr>
        <w:ind w:left="1718" w:hanging="191"/>
      </w:pPr>
      <w:rPr>
        <w:rFonts w:hint="default"/>
        <w:lang w:val="pt-PT" w:eastAsia="en-US" w:bidi="ar-SA"/>
      </w:rPr>
    </w:lvl>
    <w:lvl w:ilvl="5" w:tplc="9C8C3F3E">
      <w:numFmt w:val="bullet"/>
      <w:lvlText w:val="•"/>
      <w:lvlJc w:val="left"/>
      <w:pPr>
        <w:ind w:left="2077" w:hanging="191"/>
      </w:pPr>
      <w:rPr>
        <w:rFonts w:hint="default"/>
        <w:lang w:val="pt-PT" w:eastAsia="en-US" w:bidi="ar-SA"/>
      </w:rPr>
    </w:lvl>
    <w:lvl w:ilvl="6" w:tplc="8048B5BC">
      <w:numFmt w:val="bullet"/>
      <w:lvlText w:val="•"/>
      <w:lvlJc w:val="left"/>
      <w:pPr>
        <w:ind w:left="2437" w:hanging="191"/>
      </w:pPr>
      <w:rPr>
        <w:rFonts w:hint="default"/>
        <w:lang w:val="pt-PT" w:eastAsia="en-US" w:bidi="ar-SA"/>
      </w:rPr>
    </w:lvl>
    <w:lvl w:ilvl="7" w:tplc="6360EEC4">
      <w:numFmt w:val="bullet"/>
      <w:lvlText w:val="•"/>
      <w:lvlJc w:val="left"/>
      <w:pPr>
        <w:ind w:left="2796" w:hanging="191"/>
      </w:pPr>
      <w:rPr>
        <w:rFonts w:hint="default"/>
        <w:lang w:val="pt-PT" w:eastAsia="en-US" w:bidi="ar-SA"/>
      </w:rPr>
    </w:lvl>
    <w:lvl w:ilvl="8" w:tplc="78FE22F8">
      <w:numFmt w:val="bullet"/>
      <w:lvlText w:val="•"/>
      <w:lvlJc w:val="left"/>
      <w:pPr>
        <w:ind w:left="3156" w:hanging="191"/>
      </w:pPr>
      <w:rPr>
        <w:rFonts w:hint="default"/>
        <w:lang w:val="pt-PT" w:eastAsia="en-US" w:bidi="ar-SA"/>
      </w:rPr>
    </w:lvl>
  </w:abstractNum>
  <w:abstractNum w:abstractNumId="12">
    <w:nsid w:val="24953031"/>
    <w:multiLevelType w:val="hybridMultilevel"/>
    <w:tmpl w:val="348080FA"/>
    <w:lvl w:ilvl="0" w:tplc="EB583EB6">
      <w:start w:val="1"/>
      <w:numFmt w:val="lowerLetter"/>
      <w:lvlText w:val="%1)"/>
      <w:lvlJc w:val="left"/>
      <w:pPr>
        <w:ind w:left="420" w:hanging="360"/>
      </w:pPr>
      <w:rPr>
        <w:rFonts w:hint="default"/>
      </w:rPr>
    </w:lvl>
    <w:lvl w:ilvl="1" w:tplc="04160019" w:tentative="1">
      <w:start w:val="1"/>
      <w:numFmt w:val="lowerLetter"/>
      <w:lvlText w:val="%2."/>
      <w:lvlJc w:val="left"/>
      <w:pPr>
        <w:ind w:left="1140" w:hanging="360"/>
      </w:pPr>
    </w:lvl>
    <w:lvl w:ilvl="2" w:tplc="0416001B">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13">
    <w:nsid w:val="24C01185"/>
    <w:multiLevelType w:val="multilevel"/>
    <w:tmpl w:val="AA7000A2"/>
    <w:lvl w:ilvl="0">
      <w:start w:val="2"/>
      <w:numFmt w:val="decimal"/>
      <w:lvlText w:val="%1"/>
      <w:lvlJc w:val="left"/>
      <w:pPr>
        <w:ind w:left="360" w:hanging="360"/>
      </w:pPr>
      <w:rPr>
        <w:rFonts w:hint="default"/>
      </w:rPr>
    </w:lvl>
    <w:lvl w:ilvl="1">
      <w:start w:val="1"/>
      <w:numFmt w:val="decimal"/>
      <w:lvlText w:val="%1.%2"/>
      <w:lvlJc w:val="left"/>
      <w:pPr>
        <w:ind w:left="891" w:hanging="360"/>
      </w:pPr>
      <w:rPr>
        <w:rFonts w:hint="default"/>
      </w:rPr>
    </w:lvl>
    <w:lvl w:ilvl="2">
      <w:start w:val="1"/>
      <w:numFmt w:val="decimal"/>
      <w:lvlText w:val="%1.%2.%3"/>
      <w:lvlJc w:val="left"/>
      <w:pPr>
        <w:ind w:left="1782" w:hanging="720"/>
      </w:pPr>
      <w:rPr>
        <w:rFonts w:hint="default"/>
      </w:rPr>
    </w:lvl>
    <w:lvl w:ilvl="3">
      <w:start w:val="1"/>
      <w:numFmt w:val="decimal"/>
      <w:lvlText w:val="%1.%2.%3.%4"/>
      <w:lvlJc w:val="left"/>
      <w:pPr>
        <w:ind w:left="2313" w:hanging="720"/>
      </w:pPr>
      <w:rPr>
        <w:rFonts w:hint="default"/>
      </w:rPr>
    </w:lvl>
    <w:lvl w:ilvl="4">
      <w:start w:val="1"/>
      <w:numFmt w:val="decimal"/>
      <w:lvlText w:val="%1.%2.%3.%4.%5"/>
      <w:lvlJc w:val="left"/>
      <w:pPr>
        <w:ind w:left="2844" w:hanging="720"/>
      </w:pPr>
      <w:rPr>
        <w:rFonts w:hint="default"/>
      </w:rPr>
    </w:lvl>
    <w:lvl w:ilvl="5">
      <w:start w:val="1"/>
      <w:numFmt w:val="decimal"/>
      <w:lvlText w:val="%1.%2.%3.%4.%5.%6"/>
      <w:lvlJc w:val="left"/>
      <w:pPr>
        <w:ind w:left="3735" w:hanging="1080"/>
      </w:pPr>
      <w:rPr>
        <w:rFonts w:hint="default"/>
      </w:rPr>
    </w:lvl>
    <w:lvl w:ilvl="6">
      <w:start w:val="1"/>
      <w:numFmt w:val="decimal"/>
      <w:lvlText w:val="%1.%2.%3.%4.%5.%6.%7"/>
      <w:lvlJc w:val="left"/>
      <w:pPr>
        <w:ind w:left="4266" w:hanging="1080"/>
      </w:pPr>
      <w:rPr>
        <w:rFonts w:hint="default"/>
      </w:rPr>
    </w:lvl>
    <w:lvl w:ilvl="7">
      <w:start w:val="1"/>
      <w:numFmt w:val="decimal"/>
      <w:lvlText w:val="%1.%2.%3.%4.%5.%6.%7.%8"/>
      <w:lvlJc w:val="left"/>
      <w:pPr>
        <w:ind w:left="5157" w:hanging="1440"/>
      </w:pPr>
      <w:rPr>
        <w:rFonts w:hint="default"/>
      </w:rPr>
    </w:lvl>
    <w:lvl w:ilvl="8">
      <w:start w:val="1"/>
      <w:numFmt w:val="decimal"/>
      <w:lvlText w:val="%1.%2.%3.%4.%5.%6.%7.%8.%9"/>
      <w:lvlJc w:val="left"/>
      <w:pPr>
        <w:ind w:left="5688" w:hanging="1440"/>
      </w:pPr>
      <w:rPr>
        <w:rFonts w:hint="default"/>
      </w:rPr>
    </w:lvl>
  </w:abstractNum>
  <w:abstractNum w:abstractNumId="14">
    <w:nsid w:val="2819787B"/>
    <w:multiLevelType w:val="hybridMultilevel"/>
    <w:tmpl w:val="8D60146C"/>
    <w:lvl w:ilvl="0" w:tplc="F3906F9C">
      <w:start w:val="1"/>
      <w:numFmt w:val="lowerLetter"/>
      <w:lvlText w:val="%1)"/>
      <w:lvlJc w:val="left"/>
      <w:pPr>
        <w:ind w:left="1198" w:hanging="264"/>
      </w:pPr>
      <w:rPr>
        <w:rFonts w:ascii="Arial" w:eastAsia="Times New Roman" w:hAnsi="Arial" w:cs="Arial" w:hint="default"/>
        <w:b w:val="0"/>
        <w:bCs/>
        <w:spacing w:val="-9"/>
        <w:w w:val="99"/>
        <w:sz w:val="21"/>
        <w:szCs w:val="21"/>
      </w:rPr>
    </w:lvl>
    <w:lvl w:ilvl="1" w:tplc="D98204AC">
      <w:numFmt w:val="bullet"/>
      <w:lvlText w:val="•"/>
      <w:lvlJc w:val="left"/>
      <w:pPr>
        <w:ind w:left="2032" w:hanging="264"/>
      </w:pPr>
      <w:rPr>
        <w:rFonts w:hint="default"/>
      </w:rPr>
    </w:lvl>
    <w:lvl w:ilvl="2" w:tplc="89420FEA">
      <w:numFmt w:val="bullet"/>
      <w:lvlText w:val="•"/>
      <w:lvlJc w:val="left"/>
      <w:pPr>
        <w:ind w:left="2864" w:hanging="264"/>
      </w:pPr>
      <w:rPr>
        <w:rFonts w:hint="default"/>
      </w:rPr>
    </w:lvl>
    <w:lvl w:ilvl="3" w:tplc="D2BCFF04">
      <w:numFmt w:val="bullet"/>
      <w:lvlText w:val="•"/>
      <w:lvlJc w:val="left"/>
      <w:pPr>
        <w:ind w:left="3696" w:hanging="264"/>
      </w:pPr>
      <w:rPr>
        <w:rFonts w:hint="default"/>
      </w:rPr>
    </w:lvl>
    <w:lvl w:ilvl="4" w:tplc="D5ACA8F8">
      <w:numFmt w:val="bullet"/>
      <w:lvlText w:val="•"/>
      <w:lvlJc w:val="left"/>
      <w:pPr>
        <w:ind w:left="4528" w:hanging="264"/>
      </w:pPr>
      <w:rPr>
        <w:rFonts w:hint="default"/>
      </w:rPr>
    </w:lvl>
    <w:lvl w:ilvl="5" w:tplc="A8A2FAAE">
      <w:numFmt w:val="bullet"/>
      <w:lvlText w:val="•"/>
      <w:lvlJc w:val="left"/>
      <w:pPr>
        <w:ind w:left="5360" w:hanging="264"/>
      </w:pPr>
      <w:rPr>
        <w:rFonts w:hint="default"/>
      </w:rPr>
    </w:lvl>
    <w:lvl w:ilvl="6" w:tplc="B14C2730">
      <w:numFmt w:val="bullet"/>
      <w:lvlText w:val="•"/>
      <w:lvlJc w:val="left"/>
      <w:pPr>
        <w:ind w:left="6192" w:hanging="264"/>
      </w:pPr>
      <w:rPr>
        <w:rFonts w:hint="default"/>
      </w:rPr>
    </w:lvl>
    <w:lvl w:ilvl="7" w:tplc="A61272CA">
      <w:numFmt w:val="bullet"/>
      <w:lvlText w:val="•"/>
      <w:lvlJc w:val="left"/>
      <w:pPr>
        <w:ind w:left="7024" w:hanging="264"/>
      </w:pPr>
      <w:rPr>
        <w:rFonts w:hint="default"/>
      </w:rPr>
    </w:lvl>
    <w:lvl w:ilvl="8" w:tplc="3D6E36DA">
      <w:numFmt w:val="bullet"/>
      <w:lvlText w:val="•"/>
      <w:lvlJc w:val="left"/>
      <w:pPr>
        <w:ind w:left="7856" w:hanging="264"/>
      </w:pPr>
      <w:rPr>
        <w:rFonts w:hint="default"/>
      </w:rPr>
    </w:lvl>
  </w:abstractNum>
  <w:abstractNum w:abstractNumId="15">
    <w:nsid w:val="28C7056A"/>
    <w:multiLevelType w:val="hybridMultilevel"/>
    <w:tmpl w:val="CB0C44A2"/>
    <w:lvl w:ilvl="0" w:tplc="5A0AA91C">
      <w:numFmt w:val="bullet"/>
      <w:lvlText w:val=""/>
      <w:lvlJc w:val="left"/>
      <w:pPr>
        <w:ind w:left="287" w:hanging="311"/>
      </w:pPr>
      <w:rPr>
        <w:rFonts w:ascii="Symbol" w:eastAsia="Symbol" w:hAnsi="Symbol" w:cs="Symbol" w:hint="default"/>
        <w:b w:val="0"/>
        <w:bCs w:val="0"/>
        <w:i w:val="0"/>
        <w:iCs w:val="0"/>
        <w:spacing w:val="0"/>
        <w:w w:val="101"/>
        <w:sz w:val="19"/>
        <w:szCs w:val="19"/>
        <w:lang w:val="pt-PT" w:eastAsia="en-US" w:bidi="ar-SA"/>
      </w:rPr>
    </w:lvl>
    <w:lvl w:ilvl="1" w:tplc="11007CD6">
      <w:numFmt w:val="bullet"/>
      <w:lvlText w:val="•"/>
      <w:lvlJc w:val="left"/>
      <w:pPr>
        <w:ind w:left="639" w:hanging="311"/>
      </w:pPr>
      <w:rPr>
        <w:rFonts w:hint="default"/>
        <w:lang w:val="pt-PT" w:eastAsia="en-US" w:bidi="ar-SA"/>
      </w:rPr>
    </w:lvl>
    <w:lvl w:ilvl="2" w:tplc="97644A04">
      <w:numFmt w:val="bullet"/>
      <w:lvlText w:val="•"/>
      <w:lvlJc w:val="left"/>
      <w:pPr>
        <w:ind w:left="999" w:hanging="311"/>
      </w:pPr>
      <w:rPr>
        <w:rFonts w:hint="default"/>
        <w:lang w:val="pt-PT" w:eastAsia="en-US" w:bidi="ar-SA"/>
      </w:rPr>
    </w:lvl>
    <w:lvl w:ilvl="3" w:tplc="DB5031C4">
      <w:numFmt w:val="bullet"/>
      <w:lvlText w:val="•"/>
      <w:lvlJc w:val="left"/>
      <w:pPr>
        <w:ind w:left="1358" w:hanging="311"/>
      </w:pPr>
      <w:rPr>
        <w:rFonts w:hint="default"/>
        <w:lang w:val="pt-PT" w:eastAsia="en-US" w:bidi="ar-SA"/>
      </w:rPr>
    </w:lvl>
    <w:lvl w:ilvl="4" w:tplc="94BA3A6A">
      <w:numFmt w:val="bullet"/>
      <w:lvlText w:val="•"/>
      <w:lvlJc w:val="left"/>
      <w:pPr>
        <w:ind w:left="1718" w:hanging="311"/>
      </w:pPr>
      <w:rPr>
        <w:rFonts w:hint="default"/>
        <w:lang w:val="pt-PT" w:eastAsia="en-US" w:bidi="ar-SA"/>
      </w:rPr>
    </w:lvl>
    <w:lvl w:ilvl="5" w:tplc="4670C214">
      <w:numFmt w:val="bullet"/>
      <w:lvlText w:val="•"/>
      <w:lvlJc w:val="left"/>
      <w:pPr>
        <w:ind w:left="2077" w:hanging="311"/>
      </w:pPr>
      <w:rPr>
        <w:rFonts w:hint="default"/>
        <w:lang w:val="pt-PT" w:eastAsia="en-US" w:bidi="ar-SA"/>
      </w:rPr>
    </w:lvl>
    <w:lvl w:ilvl="6" w:tplc="F828A594">
      <w:numFmt w:val="bullet"/>
      <w:lvlText w:val="•"/>
      <w:lvlJc w:val="left"/>
      <w:pPr>
        <w:ind w:left="2437" w:hanging="311"/>
      </w:pPr>
      <w:rPr>
        <w:rFonts w:hint="default"/>
        <w:lang w:val="pt-PT" w:eastAsia="en-US" w:bidi="ar-SA"/>
      </w:rPr>
    </w:lvl>
    <w:lvl w:ilvl="7" w:tplc="C8FAAEA8">
      <w:numFmt w:val="bullet"/>
      <w:lvlText w:val="•"/>
      <w:lvlJc w:val="left"/>
      <w:pPr>
        <w:ind w:left="2796" w:hanging="311"/>
      </w:pPr>
      <w:rPr>
        <w:rFonts w:hint="default"/>
        <w:lang w:val="pt-PT" w:eastAsia="en-US" w:bidi="ar-SA"/>
      </w:rPr>
    </w:lvl>
    <w:lvl w:ilvl="8" w:tplc="00D6779E">
      <w:numFmt w:val="bullet"/>
      <w:lvlText w:val="•"/>
      <w:lvlJc w:val="left"/>
      <w:pPr>
        <w:ind w:left="3156" w:hanging="311"/>
      </w:pPr>
      <w:rPr>
        <w:rFonts w:hint="default"/>
        <w:lang w:val="pt-PT" w:eastAsia="en-US" w:bidi="ar-SA"/>
      </w:rPr>
    </w:lvl>
  </w:abstractNum>
  <w:abstractNum w:abstractNumId="16">
    <w:nsid w:val="2C6429EB"/>
    <w:multiLevelType w:val="multilevel"/>
    <w:tmpl w:val="A3568282"/>
    <w:lvl w:ilvl="0">
      <w:start w:val="1"/>
      <w:numFmt w:val="decimal"/>
      <w:lvlText w:val="%1."/>
      <w:lvlJc w:val="left"/>
      <w:pPr>
        <w:ind w:left="405" w:hanging="405"/>
      </w:pPr>
      <w:rPr>
        <w:rFonts w:hint="default"/>
        <w:b w:val="0"/>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1C22461"/>
    <w:multiLevelType w:val="multilevel"/>
    <w:tmpl w:val="C14ADBC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343C136C"/>
    <w:multiLevelType w:val="hybridMultilevel"/>
    <w:tmpl w:val="B22248B4"/>
    <w:lvl w:ilvl="0" w:tplc="C62C4070">
      <w:start w:val="1"/>
      <w:numFmt w:val="lowerLetter"/>
      <w:lvlText w:val="%1."/>
      <w:lvlJc w:val="left"/>
      <w:pPr>
        <w:ind w:left="786"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nsid w:val="37881B92"/>
    <w:multiLevelType w:val="hybridMultilevel"/>
    <w:tmpl w:val="5AE20826"/>
    <w:lvl w:ilvl="0" w:tplc="C89A77C6">
      <w:start w:val="1"/>
      <w:numFmt w:val="decimal"/>
      <w:lvlText w:val="%1."/>
      <w:lvlJc w:val="left"/>
      <w:pPr>
        <w:ind w:left="1424" w:hanging="360"/>
      </w:pPr>
      <w:rPr>
        <w:rFonts w:hint="default"/>
      </w:rPr>
    </w:lvl>
    <w:lvl w:ilvl="1" w:tplc="04160019">
      <w:start w:val="1"/>
      <w:numFmt w:val="lowerLetter"/>
      <w:lvlText w:val="%2."/>
      <w:lvlJc w:val="left"/>
      <w:pPr>
        <w:ind w:left="2144" w:hanging="360"/>
      </w:pPr>
    </w:lvl>
    <w:lvl w:ilvl="2" w:tplc="0416001B">
      <w:start w:val="1"/>
      <w:numFmt w:val="lowerRoman"/>
      <w:lvlText w:val="%3."/>
      <w:lvlJc w:val="right"/>
      <w:pPr>
        <w:ind w:left="2864" w:hanging="180"/>
      </w:pPr>
    </w:lvl>
    <w:lvl w:ilvl="3" w:tplc="0416000F" w:tentative="1">
      <w:start w:val="1"/>
      <w:numFmt w:val="decimal"/>
      <w:lvlText w:val="%4."/>
      <w:lvlJc w:val="left"/>
      <w:pPr>
        <w:ind w:left="3584" w:hanging="360"/>
      </w:pPr>
    </w:lvl>
    <w:lvl w:ilvl="4" w:tplc="04160019" w:tentative="1">
      <w:start w:val="1"/>
      <w:numFmt w:val="lowerLetter"/>
      <w:lvlText w:val="%5."/>
      <w:lvlJc w:val="left"/>
      <w:pPr>
        <w:ind w:left="4304" w:hanging="360"/>
      </w:pPr>
    </w:lvl>
    <w:lvl w:ilvl="5" w:tplc="0416001B" w:tentative="1">
      <w:start w:val="1"/>
      <w:numFmt w:val="lowerRoman"/>
      <w:lvlText w:val="%6."/>
      <w:lvlJc w:val="right"/>
      <w:pPr>
        <w:ind w:left="5024" w:hanging="180"/>
      </w:pPr>
    </w:lvl>
    <w:lvl w:ilvl="6" w:tplc="0416000F" w:tentative="1">
      <w:start w:val="1"/>
      <w:numFmt w:val="decimal"/>
      <w:lvlText w:val="%7."/>
      <w:lvlJc w:val="left"/>
      <w:pPr>
        <w:ind w:left="5744" w:hanging="360"/>
      </w:pPr>
    </w:lvl>
    <w:lvl w:ilvl="7" w:tplc="04160019" w:tentative="1">
      <w:start w:val="1"/>
      <w:numFmt w:val="lowerLetter"/>
      <w:lvlText w:val="%8."/>
      <w:lvlJc w:val="left"/>
      <w:pPr>
        <w:ind w:left="6464" w:hanging="360"/>
      </w:pPr>
    </w:lvl>
    <w:lvl w:ilvl="8" w:tplc="0416001B" w:tentative="1">
      <w:start w:val="1"/>
      <w:numFmt w:val="lowerRoman"/>
      <w:lvlText w:val="%9."/>
      <w:lvlJc w:val="right"/>
      <w:pPr>
        <w:ind w:left="7184" w:hanging="180"/>
      </w:pPr>
    </w:lvl>
  </w:abstractNum>
  <w:abstractNum w:abstractNumId="22">
    <w:nsid w:val="3EA21408"/>
    <w:multiLevelType w:val="hybridMultilevel"/>
    <w:tmpl w:val="0E38C352"/>
    <w:lvl w:ilvl="0" w:tplc="95EC19BC">
      <w:start w:val="1"/>
      <w:numFmt w:val="upperRoman"/>
      <w:lvlText w:val="%1)"/>
      <w:lvlJc w:val="left"/>
      <w:pPr>
        <w:ind w:left="1467" w:hanging="404"/>
      </w:pPr>
      <w:rPr>
        <w:rFonts w:ascii="Arial" w:eastAsia="Times New Roman" w:hAnsi="Arial" w:cs="Arial" w:hint="default"/>
        <w:b w:val="0"/>
        <w:bCs/>
        <w:spacing w:val="-2"/>
        <w:w w:val="99"/>
        <w:sz w:val="21"/>
        <w:szCs w:val="21"/>
      </w:rPr>
    </w:lvl>
    <w:lvl w:ilvl="1" w:tplc="9208C1E6">
      <w:numFmt w:val="bullet"/>
      <w:lvlText w:val="•"/>
      <w:lvlJc w:val="left"/>
      <w:pPr>
        <w:ind w:left="2266" w:hanging="404"/>
      </w:pPr>
      <w:rPr>
        <w:rFonts w:hint="default"/>
      </w:rPr>
    </w:lvl>
    <w:lvl w:ilvl="2" w:tplc="281406A8">
      <w:numFmt w:val="bullet"/>
      <w:lvlText w:val="•"/>
      <w:lvlJc w:val="left"/>
      <w:pPr>
        <w:ind w:left="3072" w:hanging="404"/>
      </w:pPr>
      <w:rPr>
        <w:rFonts w:hint="default"/>
      </w:rPr>
    </w:lvl>
    <w:lvl w:ilvl="3" w:tplc="B86C7A16">
      <w:numFmt w:val="bullet"/>
      <w:lvlText w:val="•"/>
      <w:lvlJc w:val="left"/>
      <w:pPr>
        <w:ind w:left="3878" w:hanging="404"/>
      </w:pPr>
      <w:rPr>
        <w:rFonts w:hint="default"/>
      </w:rPr>
    </w:lvl>
    <w:lvl w:ilvl="4" w:tplc="1E2E5302">
      <w:numFmt w:val="bullet"/>
      <w:lvlText w:val="•"/>
      <w:lvlJc w:val="left"/>
      <w:pPr>
        <w:ind w:left="4684" w:hanging="404"/>
      </w:pPr>
      <w:rPr>
        <w:rFonts w:hint="default"/>
      </w:rPr>
    </w:lvl>
    <w:lvl w:ilvl="5" w:tplc="0BA885D6">
      <w:numFmt w:val="bullet"/>
      <w:lvlText w:val="•"/>
      <w:lvlJc w:val="left"/>
      <w:pPr>
        <w:ind w:left="5490" w:hanging="404"/>
      </w:pPr>
      <w:rPr>
        <w:rFonts w:hint="default"/>
      </w:rPr>
    </w:lvl>
    <w:lvl w:ilvl="6" w:tplc="D402F89C">
      <w:numFmt w:val="bullet"/>
      <w:lvlText w:val="•"/>
      <w:lvlJc w:val="left"/>
      <w:pPr>
        <w:ind w:left="6296" w:hanging="404"/>
      </w:pPr>
      <w:rPr>
        <w:rFonts w:hint="default"/>
      </w:rPr>
    </w:lvl>
    <w:lvl w:ilvl="7" w:tplc="3264A99E">
      <w:numFmt w:val="bullet"/>
      <w:lvlText w:val="•"/>
      <w:lvlJc w:val="left"/>
      <w:pPr>
        <w:ind w:left="7102" w:hanging="404"/>
      </w:pPr>
      <w:rPr>
        <w:rFonts w:hint="default"/>
      </w:rPr>
    </w:lvl>
    <w:lvl w:ilvl="8" w:tplc="B48A8956">
      <w:numFmt w:val="bullet"/>
      <w:lvlText w:val="•"/>
      <w:lvlJc w:val="left"/>
      <w:pPr>
        <w:ind w:left="7908" w:hanging="404"/>
      </w:pPr>
      <w:rPr>
        <w:rFonts w:hint="default"/>
      </w:rPr>
    </w:lvl>
  </w:abstractNum>
  <w:abstractNum w:abstractNumId="2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48C6767"/>
    <w:multiLevelType w:val="hybridMultilevel"/>
    <w:tmpl w:val="933E1D66"/>
    <w:lvl w:ilvl="0" w:tplc="261EC90A">
      <w:numFmt w:val="bullet"/>
      <w:lvlText w:val=""/>
      <w:lvlJc w:val="left"/>
      <w:pPr>
        <w:ind w:left="201" w:hanging="138"/>
      </w:pPr>
      <w:rPr>
        <w:rFonts w:ascii="Symbol" w:eastAsia="Symbol" w:hAnsi="Symbol" w:cs="Symbol" w:hint="default"/>
        <w:b w:val="0"/>
        <w:bCs w:val="0"/>
        <w:i w:val="0"/>
        <w:iCs w:val="0"/>
        <w:spacing w:val="0"/>
        <w:w w:val="103"/>
        <w:sz w:val="17"/>
        <w:szCs w:val="17"/>
        <w:lang w:val="pt-PT" w:eastAsia="en-US" w:bidi="ar-SA"/>
      </w:rPr>
    </w:lvl>
    <w:lvl w:ilvl="1" w:tplc="2B86FF12">
      <w:numFmt w:val="bullet"/>
      <w:lvlText w:val="•"/>
      <w:lvlJc w:val="left"/>
      <w:pPr>
        <w:ind w:left="567" w:hanging="138"/>
      </w:pPr>
      <w:rPr>
        <w:rFonts w:hint="default"/>
        <w:lang w:val="pt-PT" w:eastAsia="en-US" w:bidi="ar-SA"/>
      </w:rPr>
    </w:lvl>
    <w:lvl w:ilvl="2" w:tplc="F07A220C">
      <w:numFmt w:val="bullet"/>
      <w:lvlText w:val="•"/>
      <w:lvlJc w:val="left"/>
      <w:pPr>
        <w:ind w:left="935" w:hanging="138"/>
      </w:pPr>
      <w:rPr>
        <w:rFonts w:hint="default"/>
        <w:lang w:val="pt-PT" w:eastAsia="en-US" w:bidi="ar-SA"/>
      </w:rPr>
    </w:lvl>
    <w:lvl w:ilvl="3" w:tplc="9360319E">
      <w:numFmt w:val="bullet"/>
      <w:lvlText w:val="•"/>
      <w:lvlJc w:val="left"/>
      <w:pPr>
        <w:ind w:left="1302" w:hanging="138"/>
      </w:pPr>
      <w:rPr>
        <w:rFonts w:hint="default"/>
        <w:lang w:val="pt-PT" w:eastAsia="en-US" w:bidi="ar-SA"/>
      </w:rPr>
    </w:lvl>
    <w:lvl w:ilvl="4" w:tplc="FB4C1BA4">
      <w:numFmt w:val="bullet"/>
      <w:lvlText w:val="•"/>
      <w:lvlJc w:val="left"/>
      <w:pPr>
        <w:ind w:left="1670" w:hanging="138"/>
      </w:pPr>
      <w:rPr>
        <w:rFonts w:hint="default"/>
        <w:lang w:val="pt-PT" w:eastAsia="en-US" w:bidi="ar-SA"/>
      </w:rPr>
    </w:lvl>
    <w:lvl w:ilvl="5" w:tplc="B114F554">
      <w:numFmt w:val="bullet"/>
      <w:lvlText w:val="•"/>
      <w:lvlJc w:val="left"/>
      <w:pPr>
        <w:ind w:left="2037" w:hanging="138"/>
      </w:pPr>
      <w:rPr>
        <w:rFonts w:hint="default"/>
        <w:lang w:val="pt-PT" w:eastAsia="en-US" w:bidi="ar-SA"/>
      </w:rPr>
    </w:lvl>
    <w:lvl w:ilvl="6" w:tplc="535A367E">
      <w:numFmt w:val="bullet"/>
      <w:lvlText w:val="•"/>
      <w:lvlJc w:val="left"/>
      <w:pPr>
        <w:ind w:left="2405" w:hanging="138"/>
      </w:pPr>
      <w:rPr>
        <w:rFonts w:hint="default"/>
        <w:lang w:val="pt-PT" w:eastAsia="en-US" w:bidi="ar-SA"/>
      </w:rPr>
    </w:lvl>
    <w:lvl w:ilvl="7" w:tplc="EACE9C3E">
      <w:numFmt w:val="bullet"/>
      <w:lvlText w:val="•"/>
      <w:lvlJc w:val="left"/>
      <w:pPr>
        <w:ind w:left="2772" w:hanging="138"/>
      </w:pPr>
      <w:rPr>
        <w:rFonts w:hint="default"/>
        <w:lang w:val="pt-PT" w:eastAsia="en-US" w:bidi="ar-SA"/>
      </w:rPr>
    </w:lvl>
    <w:lvl w:ilvl="8" w:tplc="6F6E27C2">
      <w:numFmt w:val="bullet"/>
      <w:lvlText w:val="•"/>
      <w:lvlJc w:val="left"/>
      <w:pPr>
        <w:ind w:left="3140" w:hanging="138"/>
      </w:pPr>
      <w:rPr>
        <w:rFonts w:hint="default"/>
        <w:lang w:val="pt-PT" w:eastAsia="en-US" w:bidi="ar-SA"/>
      </w:rPr>
    </w:lvl>
  </w:abstractNum>
  <w:abstractNum w:abstractNumId="25">
    <w:nsid w:val="462D5C79"/>
    <w:multiLevelType w:val="hybridMultilevel"/>
    <w:tmpl w:val="8AC657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4713651D"/>
    <w:multiLevelType w:val="hybridMultilevel"/>
    <w:tmpl w:val="98A22458"/>
    <w:lvl w:ilvl="0" w:tplc="C772F6DC">
      <w:numFmt w:val="bullet"/>
      <w:lvlText w:val=""/>
      <w:lvlJc w:val="left"/>
      <w:pPr>
        <w:ind w:left="203" w:hanging="140"/>
      </w:pPr>
      <w:rPr>
        <w:rFonts w:ascii="Symbol" w:eastAsia="Symbol" w:hAnsi="Symbol" w:cs="Symbol" w:hint="default"/>
        <w:b w:val="0"/>
        <w:bCs w:val="0"/>
        <w:i w:val="0"/>
        <w:iCs w:val="0"/>
        <w:spacing w:val="0"/>
        <w:w w:val="103"/>
        <w:sz w:val="17"/>
        <w:szCs w:val="17"/>
        <w:lang w:val="pt-PT" w:eastAsia="en-US" w:bidi="ar-SA"/>
      </w:rPr>
    </w:lvl>
    <w:lvl w:ilvl="1" w:tplc="20B06962">
      <w:numFmt w:val="bullet"/>
      <w:lvlText w:val="•"/>
      <w:lvlJc w:val="left"/>
      <w:pPr>
        <w:ind w:left="567" w:hanging="140"/>
      </w:pPr>
      <w:rPr>
        <w:rFonts w:hint="default"/>
        <w:lang w:val="pt-PT" w:eastAsia="en-US" w:bidi="ar-SA"/>
      </w:rPr>
    </w:lvl>
    <w:lvl w:ilvl="2" w:tplc="56E61E1A">
      <w:numFmt w:val="bullet"/>
      <w:lvlText w:val="•"/>
      <w:lvlJc w:val="left"/>
      <w:pPr>
        <w:ind w:left="935" w:hanging="140"/>
      </w:pPr>
      <w:rPr>
        <w:rFonts w:hint="default"/>
        <w:lang w:val="pt-PT" w:eastAsia="en-US" w:bidi="ar-SA"/>
      </w:rPr>
    </w:lvl>
    <w:lvl w:ilvl="3" w:tplc="25A81168">
      <w:numFmt w:val="bullet"/>
      <w:lvlText w:val="•"/>
      <w:lvlJc w:val="left"/>
      <w:pPr>
        <w:ind w:left="1302" w:hanging="140"/>
      </w:pPr>
      <w:rPr>
        <w:rFonts w:hint="default"/>
        <w:lang w:val="pt-PT" w:eastAsia="en-US" w:bidi="ar-SA"/>
      </w:rPr>
    </w:lvl>
    <w:lvl w:ilvl="4" w:tplc="4A2247C2">
      <w:numFmt w:val="bullet"/>
      <w:lvlText w:val="•"/>
      <w:lvlJc w:val="left"/>
      <w:pPr>
        <w:ind w:left="1670" w:hanging="140"/>
      </w:pPr>
      <w:rPr>
        <w:rFonts w:hint="default"/>
        <w:lang w:val="pt-PT" w:eastAsia="en-US" w:bidi="ar-SA"/>
      </w:rPr>
    </w:lvl>
    <w:lvl w:ilvl="5" w:tplc="55BA2EBC">
      <w:numFmt w:val="bullet"/>
      <w:lvlText w:val="•"/>
      <w:lvlJc w:val="left"/>
      <w:pPr>
        <w:ind w:left="2037" w:hanging="140"/>
      </w:pPr>
      <w:rPr>
        <w:rFonts w:hint="default"/>
        <w:lang w:val="pt-PT" w:eastAsia="en-US" w:bidi="ar-SA"/>
      </w:rPr>
    </w:lvl>
    <w:lvl w:ilvl="6" w:tplc="299CA0D8">
      <w:numFmt w:val="bullet"/>
      <w:lvlText w:val="•"/>
      <w:lvlJc w:val="left"/>
      <w:pPr>
        <w:ind w:left="2405" w:hanging="140"/>
      </w:pPr>
      <w:rPr>
        <w:rFonts w:hint="default"/>
        <w:lang w:val="pt-PT" w:eastAsia="en-US" w:bidi="ar-SA"/>
      </w:rPr>
    </w:lvl>
    <w:lvl w:ilvl="7" w:tplc="041047AC">
      <w:numFmt w:val="bullet"/>
      <w:lvlText w:val="•"/>
      <w:lvlJc w:val="left"/>
      <w:pPr>
        <w:ind w:left="2772" w:hanging="140"/>
      </w:pPr>
      <w:rPr>
        <w:rFonts w:hint="default"/>
        <w:lang w:val="pt-PT" w:eastAsia="en-US" w:bidi="ar-SA"/>
      </w:rPr>
    </w:lvl>
    <w:lvl w:ilvl="8" w:tplc="FFAC0CB8">
      <w:numFmt w:val="bullet"/>
      <w:lvlText w:val="•"/>
      <w:lvlJc w:val="left"/>
      <w:pPr>
        <w:ind w:left="3140" w:hanging="140"/>
      </w:pPr>
      <w:rPr>
        <w:rFonts w:hint="default"/>
        <w:lang w:val="pt-PT" w:eastAsia="en-US" w:bidi="ar-SA"/>
      </w:rPr>
    </w:lvl>
  </w:abstractNum>
  <w:abstractNum w:abstractNumId="27">
    <w:nsid w:val="4B8859F6"/>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28">
    <w:nsid w:val="4DC84587"/>
    <w:multiLevelType w:val="hybridMultilevel"/>
    <w:tmpl w:val="DBB8D2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4E6423CD"/>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1">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2">
    <w:nsid w:val="52413FFB"/>
    <w:multiLevelType w:val="multilevel"/>
    <w:tmpl w:val="D3AAC80E"/>
    <w:lvl w:ilvl="0">
      <w:start w:val="3"/>
      <w:numFmt w:val="decimal"/>
      <w:lvlText w:val="%1."/>
      <w:lvlJc w:val="left"/>
      <w:pPr>
        <w:ind w:left="360" w:hanging="360"/>
      </w:pPr>
      <w:rPr>
        <w:rFonts w:hint="default"/>
      </w:rPr>
    </w:lvl>
    <w:lvl w:ilvl="1">
      <w:start w:val="1"/>
      <w:numFmt w:val="decimal"/>
      <w:lvlText w:val="%1.%2."/>
      <w:lvlJc w:val="left"/>
      <w:pPr>
        <w:ind w:left="891" w:hanging="360"/>
      </w:pPr>
      <w:rPr>
        <w:rFonts w:hint="default"/>
      </w:rPr>
    </w:lvl>
    <w:lvl w:ilvl="2">
      <w:start w:val="1"/>
      <w:numFmt w:val="decimal"/>
      <w:lvlText w:val="%1.%2.%3."/>
      <w:lvlJc w:val="left"/>
      <w:pPr>
        <w:ind w:left="1782" w:hanging="720"/>
      </w:pPr>
      <w:rPr>
        <w:rFonts w:hint="default"/>
      </w:rPr>
    </w:lvl>
    <w:lvl w:ilvl="3">
      <w:start w:val="1"/>
      <w:numFmt w:val="decimal"/>
      <w:lvlText w:val="%1.%2.%3.%4."/>
      <w:lvlJc w:val="left"/>
      <w:pPr>
        <w:ind w:left="2313" w:hanging="720"/>
      </w:pPr>
      <w:rPr>
        <w:rFonts w:hint="default"/>
      </w:rPr>
    </w:lvl>
    <w:lvl w:ilvl="4">
      <w:start w:val="1"/>
      <w:numFmt w:val="decimal"/>
      <w:lvlText w:val="%1.%2.%3.%4.%5."/>
      <w:lvlJc w:val="left"/>
      <w:pPr>
        <w:ind w:left="2844" w:hanging="720"/>
      </w:pPr>
      <w:rPr>
        <w:rFonts w:hint="default"/>
      </w:rPr>
    </w:lvl>
    <w:lvl w:ilvl="5">
      <w:start w:val="1"/>
      <w:numFmt w:val="decimal"/>
      <w:lvlText w:val="%1.%2.%3.%4.%5.%6."/>
      <w:lvlJc w:val="left"/>
      <w:pPr>
        <w:ind w:left="3735" w:hanging="1080"/>
      </w:pPr>
      <w:rPr>
        <w:rFonts w:hint="default"/>
      </w:rPr>
    </w:lvl>
    <w:lvl w:ilvl="6">
      <w:start w:val="1"/>
      <w:numFmt w:val="decimal"/>
      <w:lvlText w:val="%1.%2.%3.%4.%5.%6.%7."/>
      <w:lvlJc w:val="left"/>
      <w:pPr>
        <w:ind w:left="4266" w:hanging="1080"/>
      </w:pPr>
      <w:rPr>
        <w:rFonts w:hint="default"/>
      </w:rPr>
    </w:lvl>
    <w:lvl w:ilvl="7">
      <w:start w:val="1"/>
      <w:numFmt w:val="decimal"/>
      <w:lvlText w:val="%1.%2.%3.%4.%5.%6.%7.%8."/>
      <w:lvlJc w:val="left"/>
      <w:pPr>
        <w:ind w:left="5157" w:hanging="1440"/>
      </w:pPr>
      <w:rPr>
        <w:rFonts w:hint="default"/>
      </w:rPr>
    </w:lvl>
    <w:lvl w:ilvl="8">
      <w:start w:val="1"/>
      <w:numFmt w:val="decimal"/>
      <w:lvlText w:val="%1.%2.%3.%4.%5.%6.%7.%8.%9."/>
      <w:lvlJc w:val="left"/>
      <w:pPr>
        <w:ind w:left="5688" w:hanging="1440"/>
      </w:pPr>
      <w:rPr>
        <w:rFonts w:hint="default"/>
      </w:rPr>
    </w:lvl>
  </w:abstractNum>
  <w:abstractNum w:abstractNumId="33">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34">
    <w:nsid w:val="5AC45C30"/>
    <w:multiLevelType w:val="hybridMultilevel"/>
    <w:tmpl w:val="9A60BB62"/>
    <w:lvl w:ilvl="0" w:tplc="3E36EC2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5F562E1B"/>
    <w:multiLevelType w:val="multilevel"/>
    <w:tmpl w:val="ABAA22C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15670B0"/>
    <w:multiLevelType w:val="hybridMultilevel"/>
    <w:tmpl w:val="348080FA"/>
    <w:lvl w:ilvl="0" w:tplc="EB583EB6">
      <w:start w:val="1"/>
      <w:numFmt w:val="lowerLetter"/>
      <w:lvlText w:val="%1)"/>
      <w:lvlJc w:val="left"/>
      <w:pPr>
        <w:ind w:left="420" w:hanging="360"/>
      </w:pPr>
      <w:rPr>
        <w:rFonts w:hint="default"/>
      </w:rPr>
    </w:lvl>
    <w:lvl w:ilvl="1" w:tplc="04160019" w:tentative="1">
      <w:start w:val="1"/>
      <w:numFmt w:val="lowerLetter"/>
      <w:lvlText w:val="%2."/>
      <w:lvlJc w:val="left"/>
      <w:pPr>
        <w:ind w:left="1140" w:hanging="360"/>
      </w:pPr>
    </w:lvl>
    <w:lvl w:ilvl="2" w:tplc="0416001B">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7">
    <w:nsid w:val="65716FBC"/>
    <w:multiLevelType w:val="hybridMultilevel"/>
    <w:tmpl w:val="9D32F30C"/>
    <w:lvl w:ilvl="0" w:tplc="C55E2F9E">
      <w:numFmt w:val="bullet"/>
      <w:lvlText w:val=""/>
      <w:lvlJc w:val="left"/>
      <w:pPr>
        <w:ind w:left="287" w:hanging="154"/>
      </w:pPr>
      <w:rPr>
        <w:rFonts w:ascii="Symbol" w:eastAsia="Symbol" w:hAnsi="Symbol" w:cs="Symbol" w:hint="default"/>
        <w:b w:val="0"/>
        <w:bCs w:val="0"/>
        <w:i w:val="0"/>
        <w:iCs w:val="0"/>
        <w:spacing w:val="0"/>
        <w:w w:val="103"/>
        <w:sz w:val="17"/>
        <w:szCs w:val="17"/>
        <w:lang w:val="pt-PT" w:eastAsia="en-US" w:bidi="ar-SA"/>
      </w:rPr>
    </w:lvl>
    <w:lvl w:ilvl="1" w:tplc="4ADEAD04">
      <w:numFmt w:val="bullet"/>
      <w:lvlText w:val="•"/>
      <w:lvlJc w:val="left"/>
      <w:pPr>
        <w:ind w:left="639" w:hanging="154"/>
      </w:pPr>
      <w:rPr>
        <w:rFonts w:hint="default"/>
        <w:lang w:val="pt-PT" w:eastAsia="en-US" w:bidi="ar-SA"/>
      </w:rPr>
    </w:lvl>
    <w:lvl w:ilvl="2" w:tplc="EE4449A4">
      <w:numFmt w:val="bullet"/>
      <w:lvlText w:val="•"/>
      <w:lvlJc w:val="left"/>
      <w:pPr>
        <w:ind w:left="999" w:hanging="154"/>
      </w:pPr>
      <w:rPr>
        <w:rFonts w:hint="default"/>
        <w:lang w:val="pt-PT" w:eastAsia="en-US" w:bidi="ar-SA"/>
      </w:rPr>
    </w:lvl>
    <w:lvl w:ilvl="3" w:tplc="9A1CACC8">
      <w:numFmt w:val="bullet"/>
      <w:lvlText w:val="•"/>
      <w:lvlJc w:val="left"/>
      <w:pPr>
        <w:ind w:left="1358" w:hanging="154"/>
      </w:pPr>
      <w:rPr>
        <w:rFonts w:hint="default"/>
        <w:lang w:val="pt-PT" w:eastAsia="en-US" w:bidi="ar-SA"/>
      </w:rPr>
    </w:lvl>
    <w:lvl w:ilvl="4" w:tplc="E5FA379C">
      <w:numFmt w:val="bullet"/>
      <w:lvlText w:val="•"/>
      <w:lvlJc w:val="left"/>
      <w:pPr>
        <w:ind w:left="1718" w:hanging="154"/>
      </w:pPr>
      <w:rPr>
        <w:rFonts w:hint="default"/>
        <w:lang w:val="pt-PT" w:eastAsia="en-US" w:bidi="ar-SA"/>
      </w:rPr>
    </w:lvl>
    <w:lvl w:ilvl="5" w:tplc="CF326822">
      <w:numFmt w:val="bullet"/>
      <w:lvlText w:val="•"/>
      <w:lvlJc w:val="left"/>
      <w:pPr>
        <w:ind w:left="2077" w:hanging="154"/>
      </w:pPr>
      <w:rPr>
        <w:rFonts w:hint="default"/>
        <w:lang w:val="pt-PT" w:eastAsia="en-US" w:bidi="ar-SA"/>
      </w:rPr>
    </w:lvl>
    <w:lvl w:ilvl="6" w:tplc="5E7670A2">
      <w:numFmt w:val="bullet"/>
      <w:lvlText w:val="•"/>
      <w:lvlJc w:val="left"/>
      <w:pPr>
        <w:ind w:left="2437" w:hanging="154"/>
      </w:pPr>
      <w:rPr>
        <w:rFonts w:hint="default"/>
        <w:lang w:val="pt-PT" w:eastAsia="en-US" w:bidi="ar-SA"/>
      </w:rPr>
    </w:lvl>
    <w:lvl w:ilvl="7" w:tplc="59381EA0">
      <w:numFmt w:val="bullet"/>
      <w:lvlText w:val="•"/>
      <w:lvlJc w:val="left"/>
      <w:pPr>
        <w:ind w:left="2796" w:hanging="154"/>
      </w:pPr>
      <w:rPr>
        <w:rFonts w:hint="default"/>
        <w:lang w:val="pt-PT" w:eastAsia="en-US" w:bidi="ar-SA"/>
      </w:rPr>
    </w:lvl>
    <w:lvl w:ilvl="8" w:tplc="41582810">
      <w:numFmt w:val="bullet"/>
      <w:lvlText w:val="•"/>
      <w:lvlJc w:val="left"/>
      <w:pPr>
        <w:ind w:left="3156" w:hanging="154"/>
      </w:pPr>
      <w:rPr>
        <w:rFonts w:hint="default"/>
        <w:lang w:val="pt-PT" w:eastAsia="en-US" w:bidi="ar-SA"/>
      </w:rPr>
    </w:lvl>
  </w:abstractNum>
  <w:abstractNum w:abstractNumId="38">
    <w:nsid w:val="66DC6025"/>
    <w:multiLevelType w:val="multilevel"/>
    <w:tmpl w:val="5FF4890A"/>
    <w:lvl w:ilvl="0">
      <w:start w:val="1"/>
      <w:numFmt w:val="decimal"/>
      <w:lvlText w:val="%1."/>
      <w:lvlJc w:val="left"/>
      <w:pPr>
        <w:ind w:left="360" w:hanging="360"/>
      </w:pPr>
      <w:rPr>
        <w:b/>
        <w:color w:val="FFFFFF" w:themeColor="background1"/>
      </w:rPr>
    </w:lvl>
    <w:lvl w:ilvl="1">
      <w:start w:val="1"/>
      <w:numFmt w:val="lowerLetter"/>
      <w:lvlText w:val="%2."/>
      <w:lvlJc w:val="left"/>
      <w:pPr>
        <w:ind w:left="4827" w:hanging="432"/>
      </w:pPr>
      <w:rPr>
        <w:rFonts w:hint="default"/>
        <w:b w:val="0"/>
        <w:i w:val="0"/>
        <w:strike w:val="0"/>
        <w:color w:val="auto"/>
        <w:sz w:val="21"/>
        <w:szCs w:val="21"/>
        <w:u w:val="none"/>
      </w:rPr>
    </w:lvl>
    <w:lvl w:ilvl="2">
      <w:start w:val="1"/>
      <w:numFmt w:val="decimal"/>
      <w:lvlText w:val="%1.%2.%3."/>
      <w:lvlJc w:val="left"/>
      <w:pPr>
        <w:ind w:left="3198" w:hanging="504"/>
      </w:pPr>
      <w:rPr>
        <w:rFonts w:ascii="Arial" w:hAnsi="Arial" w:cs="Arial" w:hint="default"/>
        <w:b w:val="0"/>
        <w:i w:val="0"/>
        <w:strike w:val="0"/>
        <w:color w:val="auto"/>
        <w:sz w:val="21"/>
        <w:szCs w:val="21"/>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1">
    <w:nsid w:val="6FF007E4"/>
    <w:multiLevelType w:val="hybridMultilevel"/>
    <w:tmpl w:val="E5BA95A8"/>
    <w:lvl w:ilvl="0" w:tplc="F194744A">
      <w:numFmt w:val="bullet"/>
      <w:lvlText w:val=""/>
      <w:lvlJc w:val="left"/>
      <w:pPr>
        <w:ind w:left="223" w:hanging="161"/>
      </w:pPr>
      <w:rPr>
        <w:rFonts w:ascii="Symbol" w:eastAsia="Symbol" w:hAnsi="Symbol" w:cs="Symbol" w:hint="default"/>
        <w:b w:val="0"/>
        <w:bCs w:val="0"/>
        <w:i w:val="0"/>
        <w:iCs w:val="0"/>
        <w:spacing w:val="0"/>
        <w:w w:val="103"/>
        <w:sz w:val="17"/>
        <w:szCs w:val="17"/>
        <w:lang w:val="pt-PT" w:eastAsia="en-US" w:bidi="ar-SA"/>
      </w:rPr>
    </w:lvl>
    <w:lvl w:ilvl="1" w:tplc="A5C4C81C">
      <w:numFmt w:val="bullet"/>
      <w:lvlText w:val="✓"/>
      <w:lvlJc w:val="left"/>
      <w:pPr>
        <w:ind w:left="863" w:hanging="467"/>
      </w:pPr>
      <w:rPr>
        <w:rFonts w:ascii="Segoe UI Emoji" w:eastAsia="Segoe UI Emoji" w:hAnsi="Segoe UI Emoji" w:cs="Segoe UI Emoji" w:hint="default"/>
        <w:b w:val="0"/>
        <w:bCs w:val="0"/>
        <w:i w:val="0"/>
        <w:iCs w:val="0"/>
        <w:spacing w:val="0"/>
        <w:w w:val="104"/>
        <w:sz w:val="17"/>
        <w:szCs w:val="17"/>
        <w:lang w:val="pt-PT" w:eastAsia="en-US" w:bidi="ar-SA"/>
      </w:rPr>
    </w:lvl>
    <w:lvl w:ilvl="2" w:tplc="74A09AF0">
      <w:numFmt w:val="bullet"/>
      <w:lvlText w:val="•"/>
      <w:lvlJc w:val="left"/>
      <w:pPr>
        <w:ind w:left="1195" w:hanging="467"/>
      </w:pPr>
      <w:rPr>
        <w:rFonts w:hint="default"/>
        <w:lang w:val="pt-PT" w:eastAsia="en-US" w:bidi="ar-SA"/>
      </w:rPr>
    </w:lvl>
    <w:lvl w:ilvl="3" w:tplc="87CC0554">
      <w:numFmt w:val="bullet"/>
      <w:lvlText w:val="•"/>
      <w:lvlJc w:val="left"/>
      <w:pPr>
        <w:ind w:left="1530" w:hanging="467"/>
      </w:pPr>
      <w:rPr>
        <w:rFonts w:hint="default"/>
        <w:lang w:val="pt-PT" w:eastAsia="en-US" w:bidi="ar-SA"/>
      </w:rPr>
    </w:lvl>
    <w:lvl w:ilvl="4" w:tplc="B82A9CEA">
      <w:numFmt w:val="bullet"/>
      <w:lvlText w:val="•"/>
      <w:lvlJc w:val="left"/>
      <w:pPr>
        <w:ind w:left="1865" w:hanging="467"/>
      </w:pPr>
      <w:rPr>
        <w:rFonts w:hint="default"/>
        <w:lang w:val="pt-PT" w:eastAsia="en-US" w:bidi="ar-SA"/>
      </w:rPr>
    </w:lvl>
    <w:lvl w:ilvl="5" w:tplc="5F5CA5E4">
      <w:numFmt w:val="bullet"/>
      <w:lvlText w:val="•"/>
      <w:lvlJc w:val="left"/>
      <w:pPr>
        <w:ind w:left="2200" w:hanging="467"/>
      </w:pPr>
      <w:rPr>
        <w:rFonts w:hint="default"/>
        <w:lang w:val="pt-PT" w:eastAsia="en-US" w:bidi="ar-SA"/>
      </w:rPr>
    </w:lvl>
    <w:lvl w:ilvl="6" w:tplc="A290EEAE">
      <w:numFmt w:val="bullet"/>
      <w:lvlText w:val="•"/>
      <w:lvlJc w:val="left"/>
      <w:pPr>
        <w:ind w:left="2535" w:hanging="467"/>
      </w:pPr>
      <w:rPr>
        <w:rFonts w:hint="default"/>
        <w:lang w:val="pt-PT" w:eastAsia="en-US" w:bidi="ar-SA"/>
      </w:rPr>
    </w:lvl>
    <w:lvl w:ilvl="7" w:tplc="248A2072">
      <w:numFmt w:val="bullet"/>
      <w:lvlText w:val="•"/>
      <w:lvlJc w:val="left"/>
      <w:pPr>
        <w:ind w:left="2870" w:hanging="467"/>
      </w:pPr>
      <w:rPr>
        <w:rFonts w:hint="default"/>
        <w:lang w:val="pt-PT" w:eastAsia="en-US" w:bidi="ar-SA"/>
      </w:rPr>
    </w:lvl>
    <w:lvl w:ilvl="8" w:tplc="40DCBA5C">
      <w:numFmt w:val="bullet"/>
      <w:lvlText w:val="•"/>
      <w:lvlJc w:val="left"/>
      <w:pPr>
        <w:ind w:left="3205" w:hanging="467"/>
      </w:pPr>
      <w:rPr>
        <w:rFonts w:hint="default"/>
        <w:lang w:val="pt-PT" w:eastAsia="en-US" w:bidi="ar-SA"/>
      </w:rPr>
    </w:lvl>
  </w:abstractNum>
  <w:abstractNum w:abstractNumId="42">
    <w:nsid w:val="70874B63"/>
    <w:multiLevelType w:val="multilevel"/>
    <w:tmpl w:val="D57A25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2031F72"/>
    <w:multiLevelType w:val="multilevel"/>
    <w:tmpl w:val="B558A000"/>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5">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46">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nsid w:val="7CA35328"/>
    <w:multiLevelType w:val="hybridMultilevel"/>
    <w:tmpl w:val="2592D1D8"/>
    <w:lvl w:ilvl="0" w:tplc="03C61490">
      <w:start w:val="1"/>
      <w:numFmt w:val="lowerLetter"/>
      <w:lvlText w:val="%1)"/>
      <w:lvlJc w:val="left"/>
      <w:pPr>
        <w:ind w:left="720" w:hanging="360"/>
      </w:pPr>
      <w:rPr>
        <w:rFonts w:cs="Times New Roman"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8"/>
  </w:num>
  <w:num w:numId="2">
    <w:abstractNumId w:val="0"/>
  </w:num>
  <w:num w:numId="3">
    <w:abstractNumId w:val="44"/>
  </w:num>
  <w:num w:numId="4">
    <w:abstractNumId w:val="47"/>
  </w:num>
  <w:num w:numId="5">
    <w:abstractNumId w:val="23"/>
  </w:num>
  <w:num w:numId="6">
    <w:abstractNumId w:val="18"/>
  </w:num>
  <w:num w:numId="7">
    <w:abstractNumId w:val="29"/>
  </w:num>
  <w:num w:numId="8">
    <w:abstractNumId w:val="39"/>
  </w:num>
  <w:num w:numId="9">
    <w:abstractNumId w:val="2"/>
  </w:num>
  <w:num w:numId="10">
    <w:abstractNumId w:val="3"/>
  </w:num>
  <w:num w:numId="11">
    <w:abstractNumId w:val="49"/>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num>
  <w:num w:numId="14">
    <w:abstractNumId w:val="43"/>
  </w:num>
  <w:num w:numId="15">
    <w:abstractNumId w:val="31"/>
  </w:num>
  <w:num w:numId="16">
    <w:abstractNumId w:val="34"/>
  </w:num>
  <w:num w:numId="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4"/>
  </w:num>
  <w:num w:numId="21">
    <w:abstractNumId w:val="9"/>
  </w:num>
  <w:num w:numId="22">
    <w:abstractNumId w:val="45"/>
  </w:num>
  <w:num w:numId="23">
    <w:abstractNumId w:val="6"/>
  </w:num>
  <w:num w:numId="24">
    <w:abstractNumId w:val="15"/>
  </w:num>
  <w:num w:numId="25">
    <w:abstractNumId w:val="37"/>
  </w:num>
  <w:num w:numId="26">
    <w:abstractNumId w:val="7"/>
  </w:num>
  <w:num w:numId="27">
    <w:abstractNumId w:val="41"/>
  </w:num>
  <w:num w:numId="28">
    <w:abstractNumId w:val="1"/>
  </w:num>
  <w:num w:numId="29">
    <w:abstractNumId w:val="24"/>
  </w:num>
  <w:num w:numId="30">
    <w:abstractNumId w:val="26"/>
  </w:num>
  <w:num w:numId="31">
    <w:abstractNumId w:val="11"/>
  </w:num>
  <w:num w:numId="32">
    <w:abstractNumId w:val="36"/>
  </w:num>
  <w:num w:numId="33">
    <w:abstractNumId w:val="28"/>
  </w:num>
  <w:num w:numId="34">
    <w:abstractNumId w:val="38"/>
  </w:num>
  <w:num w:numId="35">
    <w:abstractNumId w:val="19"/>
  </w:num>
  <w:num w:numId="36">
    <w:abstractNumId w:val="27"/>
  </w:num>
  <w:num w:numId="37">
    <w:abstractNumId w:val="22"/>
  </w:num>
  <w:num w:numId="38">
    <w:abstractNumId w:val="14"/>
  </w:num>
  <w:num w:numId="39">
    <w:abstractNumId w:val="21"/>
  </w:num>
  <w:num w:numId="40">
    <w:abstractNumId w:val="13"/>
  </w:num>
  <w:num w:numId="41">
    <w:abstractNumId w:val="32"/>
  </w:num>
  <w:num w:numId="42">
    <w:abstractNumId w:val="17"/>
  </w:num>
  <w:num w:numId="43">
    <w:abstractNumId w:val="16"/>
  </w:num>
  <w:num w:numId="44">
    <w:abstractNumId w:val="12"/>
  </w:num>
  <w:num w:numId="45">
    <w:abstractNumId w:val="42"/>
  </w:num>
  <w:num w:numId="46">
    <w:abstractNumId w:val="5"/>
  </w:num>
  <w:num w:numId="47">
    <w:abstractNumId w:val="10"/>
  </w:num>
  <w:num w:numId="48">
    <w:abstractNumId w:val="35"/>
  </w:num>
  <w:num w:numId="49">
    <w:abstractNumId w:val="48"/>
  </w:num>
  <w:num w:numId="50">
    <w:abstractNumId w:val="25"/>
  </w:num>
  <w:num w:numId="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None" w15:userId="Au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en-US" w:vendorID="64" w:dllVersion="131078" w:nlCheck="1" w:checkStyle="1"/>
  <w:stylePaneFormatFilter w:val="3F04"/>
  <w:defaultTabStop w:val="709"/>
  <w:hyphenationZone w:val="425"/>
  <w:characterSpacingControl w:val="doNotCompress"/>
  <w:hdrShapeDefaults>
    <o:shapedefaults v:ext="edit" spidmax="24578"/>
    <o:shapelayout v:ext="edit">
      <o:idmap v:ext="edit" data="1"/>
    </o:shapelayout>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9C6"/>
    <w:rsid w:val="00001DAD"/>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3EB"/>
    <w:rsid w:val="00015651"/>
    <w:rsid w:val="000156E9"/>
    <w:rsid w:val="00015783"/>
    <w:rsid w:val="00015A6E"/>
    <w:rsid w:val="00015D4B"/>
    <w:rsid w:val="00016378"/>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9DB"/>
    <w:rsid w:val="00041B5D"/>
    <w:rsid w:val="000420F9"/>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22"/>
    <w:rsid w:val="000526DD"/>
    <w:rsid w:val="00052F23"/>
    <w:rsid w:val="00053303"/>
    <w:rsid w:val="00053E65"/>
    <w:rsid w:val="00055034"/>
    <w:rsid w:val="00055889"/>
    <w:rsid w:val="00055C19"/>
    <w:rsid w:val="00055F99"/>
    <w:rsid w:val="00056433"/>
    <w:rsid w:val="000564D1"/>
    <w:rsid w:val="00056611"/>
    <w:rsid w:val="0005692C"/>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2A"/>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675"/>
    <w:rsid w:val="00073852"/>
    <w:rsid w:val="00073E63"/>
    <w:rsid w:val="0007625C"/>
    <w:rsid w:val="00076CBC"/>
    <w:rsid w:val="0007709E"/>
    <w:rsid w:val="00077127"/>
    <w:rsid w:val="000779C7"/>
    <w:rsid w:val="00077F21"/>
    <w:rsid w:val="000802C8"/>
    <w:rsid w:val="00080710"/>
    <w:rsid w:val="00080B53"/>
    <w:rsid w:val="00080DD9"/>
    <w:rsid w:val="00081098"/>
    <w:rsid w:val="00081282"/>
    <w:rsid w:val="0008205E"/>
    <w:rsid w:val="000823C4"/>
    <w:rsid w:val="000826B8"/>
    <w:rsid w:val="0008276E"/>
    <w:rsid w:val="00082DC7"/>
    <w:rsid w:val="000831C8"/>
    <w:rsid w:val="00084490"/>
    <w:rsid w:val="00084518"/>
    <w:rsid w:val="00084A61"/>
    <w:rsid w:val="000850DC"/>
    <w:rsid w:val="0008650C"/>
    <w:rsid w:val="00086D55"/>
    <w:rsid w:val="000872C8"/>
    <w:rsid w:val="000879FB"/>
    <w:rsid w:val="00087EF2"/>
    <w:rsid w:val="000902AA"/>
    <w:rsid w:val="00090425"/>
    <w:rsid w:val="00090534"/>
    <w:rsid w:val="00090BA7"/>
    <w:rsid w:val="00090D08"/>
    <w:rsid w:val="00090F5D"/>
    <w:rsid w:val="00090F64"/>
    <w:rsid w:val="00091828"/>
    <w:rsid w:val="00091897"/>
    <w:rsid w:val="000921E1"/>
    <w:rsid w:val="000923CA"/>
    <w:rsid w:val="00092759"/>
    <w:rsid w:val="00092CA5"/>
    <w:rsid w:val="000935AA"/>
    <w:rsid w:val="00093B86"/>
    <w:rsid w:val="00094191"/>
    <w:rsid w:val="00094321"/>
    <w:rsid w:val="00094790"/>
    <w:rsid w:val="00094A8E"/>
    <w:rsid w:val="00094D55"/>
    <w:rsid w:val="000952BA"/>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8EC"/>
    <w:rsid w:val="000C2C16"/>
    <w:rsid w:val="000C2E00"/>
    <w:rsid w:val="000C32BF"/>
    <w:rsid w:val="000C380A"/>
    <w:rsid w:val="000C3E5F"/>
    <w:rsid w:val="000C40ED"/>
    <w:rsid w:val="000C4324"/>
    <w:rsid w:val="000C50C4"/>
    <w:rsid w:val="000C5D14"/>
    <w:rsid w:val="000C6446"/>
    <w:rsid w:val="000C670A"/>
    <w:rsid w:val="000C7B49"/>
    <w:rsid w:val="000C7FA6"/>
    <w:rsid w:val="000C7FFC"/>
    <w:rsid w:val="000D017E"/>
    <w:rsid w:val="000D239E"/>
    <w:rsid w:val="000D294B"/>
    <w:rsid w:val="000D2A6B"/>
    <w:rsid w:val="000D2AC3"/>
    <w:rsid w:val="000D3590"/>
    <w:rsid w:val="000D4103"/>
    <w:rsid w:val="000D4159"/>
    <w:rsid w:val="000D4D3E"/>
    <w:rsid w:val="000D5774"/>
    <w:rsid w:val="000D5CAD"/>
    <w:rsid w:val="000D6597"/>
    <w:rsid w:val="000D72B5"/>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244"/>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8C3"/>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6F1"/>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5CA"/>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396C"/>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29F"/>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87C9B"/>
    <w:rsid w:val="001904A8"/>
    <w:rsid w:val="00191140"/>
    <w:rsid w:val="001916AA"/>
    <w:rsid w:val="001935E5"/>
    <w:rsid w:val="001937C4"/>
    <w:rsid w:val="00194118"/>
    <w:rsid w:val="0019440A"/>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EFC"/>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16A"/>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982"/>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7C3"/>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81F"/>
    <w:rsid w:val="00230C82"/>
    <w:rsid w:val="00231E9C"/>
    <w:rsid w:val="002322DE"/>
    <w:rsid w:val="0023260A"/>
    <w:rsid w:val="00232B86"/>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88D"/>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7E5"/>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22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B"/>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5CE7"/>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A83"/>
    <w:rsid w:val="002B7727"/>
    <w:rsid w:val="002B7EB0"/>
    <w:rsid w:val="002C006A"/>
    <w:rsid w:val="002C1258"/>
    <w:rsid w:val="002C17A8"/>
    <w:rsid w:val="002C2C44"/>
    <w:rsid w:val="002C4E86"/>
    <w:rsid w:val="002C54C1"/>
    <w:rsid w:val="002C5E97"/>
    <w:rsid w:val="002C6278"/>
    <w:rsid w:val="002C661C"/>
    <w:rsid w:val="002C6793"/>
    <w:rsid w:val="002C67B8"/>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502"/>
    <w:rsid w:val="002E5F6B"/>
    <w:rsid w:val="002E60B3"/>
    <w:rsid w:val="002E6499"/>
    <w:rsid w:val="002E649F"/>
    <w:rsid w:val="002E6DA0"/>
    <w:rsid w:val="002E6E22"/>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4D7C"/>
    <w:rsid w:val="003156BC"/>
    <w:rsid w:val="00315A92"/>
    <w:rsid w:val="00315C83"/>
    <w:rsid w:val="00315CA8"/>
    <w:rsid w:val="00316D00"/>
    <w:rsid w:val="0031715D"/>
    <w:rsid w:val="00320345"/>
    <w:rsid w:val="0032192E"/>
    <w:rsid w:val="00321A1D"/>
    <w:rsid w:val="00322A3E"/>
    <w:rsid w:val="003238C3"/>
    <w:rsid w:val="00323E6D"/>
    <w:rsid w:val="00324781"/>
    <w:rsid w:val="00324BCD"/>
    <w:rsid w:val="00324E42"/>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98B"/>
    <w:rsid w:val="00340EE0"/>
    <w:rsid w:val="00340FFA"/>
    <w:rsid w:val="003412B1"/>
    <w:rsid w:val="003415B6"/>
    <w:rsid w:val="00341B71"/>
    <w:rsid w:val="00342322"/>
    <w:rsid w:val="003426BF"/>
    <w:rsid w:val="00342A21"/>
    <w:rsid w:val="00342AA1"/>
    <w:rsid w:val="00342CB9"/>
    <w:rsid w:val="00343032"/>
    <w:rsid w:val="003432E6"/>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17D"/>
    <w:rsid w:val="0034750F"/>
    <w:rsid w:val="00347598"/>
    <w:rsid w:val="0034783E"/>
    <w:rsid w:val="00350615"/>
    <w:rsid w:val="00350BED"/>
    <w:rsid w:val="00350E1F"/>
    <w:rsid w:val="00352541"/>
    <w:rsid w:val="00354B78"/>
    <w:rsid w:val="00354C56"/>
    <w:rsid w:val="00355EB5"/>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7551"/>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2F5"/>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16F0"/>
    <w:rsid w:val="003B2188"/>
    <w:rsid w:val="003B219B"/>
    <w:rsid w:val="003B2B65"/>
    <w:rsid w:val="003B32C1"/>
    <w:rsid w:val="003B3A4B"/>
    <w:rsid w:val="003B3CD9"/>
    <w:rsid w:val="003B3F08"/>
    <w:rsid w:val="003B479C"/>
    <w:rsid w:val="003B47AE"/>
    <w:rsid w:val="003B48C0"/>
    <w:rsid w:val="003B55DE"/>
    <w:rsid w:val="003B5DF2"/>
    <w:rsid w:val="003B6D09"/>
    <w:rsid w:val="003B6D97"/>
    <w:rsid w:val="003B7226"/>
    <w:rsid w:val="003B74E1"/>
    <w:rsid w:val="003B791E"/>
    <w:rsid w:val="003B7EA4"/>
    <w:rsid w:val="003C0AA6"/>
    <w:rsid w:val="003C1379"/>
    <w:rsid w:val="003C181E"/>
    <w:rsid w:val="003C2524"/>
    <w:rsid w:val="003C2A40"/>
    <w:rsid w:val="003C3E46"/>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3249"/>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9CA"/>
    <w:rsid w:val="003F5CD4"/>
    <w:rsid w:val="003F675F"/>
    <w:rsid w:val="003F6883"/>
    <w:rsid w:val="003F6B06"/>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0C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37924"/>
    <w:rsid w:val="004379FB"/>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8AC"/>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5C81"/>
    <w:rsid w:val="00465F24"/>
    <w:rsid w:val="0046697C"/>
    <w:rsid w:val="00466F3B"/>
    <w:rsid w:val="0046744C"/>
    <w:rsid w:val="00467518"/>
    <w:rsid w:val="00471425"/>
    <w:rsid w:val="00471443"/>
    <w:rsid w:val="00471EBD"/>
    <w:rsid w:val="00472103"/>
    <w:rsid w:val="004728ED"/>
    <w:rsid w:val="004737D0"/>
    <w:rsid w:val="00474F4B"/>
    <w:rsid w:val="004750E0"/>
    <w:rsid w:val="00475ACE"/>
    <w:rsid w:val="00475C7D"/>
    <w:rsid w:val="00476C51"/>
    <w:rsid w:val="00476CBE"/>
    <w:rsid w:val="00476DA5"/>
    <w:rsid w:val="004773FC"/>
    <w:rsid w:val="00477623"/>
    <w:rsid w:val="00480328"/>
    <w:rsid w:val="004804EA"/>
    <w:rsid w:val="0048110E"/>
    <w:rsid w:val="004812A4"/>
    <w:rsid w:val="00482163"/>
    <w:rsid w:val="004827F2"/>
    <w:rsid w:val="00482AA9"/>
    <w:rsid w:val="004830F4"/>
    <w:rsid w:val="004834FC"/>
    <w:rsid w:val="00483B15"/>
    <w:rsid w:val="00483FB9"/>
    <w:rsid w:val="004845C8"/>
    <w:rsid w:val="004849BE"/>
    <w:rsid w:val="00485CF0"/>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A12"/>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B23"/>
    <w:rsid w:val="004C4F8F"/>
    <w:rsid w:val="004C52CE"/>
    <w:rsid w:val="004C6779"/>
    <w:rsid w:val="004C77A7"/>
    <w:rsid w:val="004C7E49"/>
    <w:rsid w:val="004D067A"/>
    <w:rsid w:val="004D0D16"/>
    <w:rsid w:val="004D133F"/>
    <w:rsid w:val="004D2BC8"/>
    <w:rsid w:val="004D31CA"/>
    <w:rsid w:val="004D3251"/>
    <w:rsid w:val="004D3268"/>
    <w:rsid w:val="004D374E"/>
    <w:rsid w:val="004D38D3"/>
    <w:rsid w:val="004D39AE"/>
    <w:rsid w:val="004D6968"/>
    <w:rsid w:val="004D6DCA"/>
    <w:rsid w:val="004D715C"/>
    <w:rsid w:val="004D7205"/>
    <w:rsid w:val="004D7340"/>
    <w:rsid w:val="004D79E0"/>
    <w:rsid w:val="004D7E4A"/>
    <w:rsid w:val="004E0194"/>
    <w:rsid w:val="004E1325"/>
    <w:rsid w:val="004E13D4"/>
    <w:rsid w:val="004E1627"/>
    <w:rsid w:val="004E1905"/>
    <w:rsid w:val="004E1E6B"/>
    <w:rsid w:val="004E2308"/>
    <w:rsid w:val="004E2404"/>
    <w:rsid w:val="004E2628"/>
    <w:rsid w:val="004E2A2E"/>
    <w:rsid w:val="004E2F37"/>
    <w:rsid w:val="004E37BF"/>
    <w:rsid w:val="004E3BF3"/>
    <w:rsid w:val="004E4437"/>
    <w:rsid w:val="004E44C1"/>
    <w:rsid w:val="004E4A16"/>
    <w:rsid w:val="004E52AA"/>
    <w:rsid w:val="004E54DA"/>
    <w:rsid w:val="004E5811"/>
    <w:rsid w:val="004E6FA6"/>
    <w:rsid w:val="004EE66A"/>
    <w:rsid w:val="004F0A3B"/>
    <w:rsid w:val="004F0BDB"/>
    <w:rsid w:val="004F0C21"/>
    <w:rsid w:val="004F1177"/>
    <w:rsid w:val="004F1294"/>
    <w:rsid w:val="004F16B4"/>
    <w:rsid w:val="004F16FB"/>
    <w:rsid w:val="004F1A89"/>
    <w:rsid w:val="004F20C3"/>
    <w:rsid w:val="004F2445"/>
    <w:rsid w:val="004F2773"/>
    <w:rsid w:val="004F299C"/>
    <w:rsid w:val="004F2CCD"/>
    <w:rsid w:val="004F2E9D"/>
    <w:rsid w:val="004F45F2"/>
    <w:rsid w:val="004F563A"/>
    <w:rsid w:val="004F56C3"/>
    <w:rsid w:val="004F5DF9"/>
    <w:rsid w:val="004F6042"/>
    <w:rsid w:val="004F65CC"/>
    <w:rsid w:val="004F66B4"/>
    <w:rsid w:val="004F6C38"/>
    <w:rsid w:val="004F6DA7"/>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595"/>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B53"/>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0BF8"/>
    <w:rsid w:val="00541DB9"/>
    <w:rsid w:val="00542A36"/>
    <w:rsid w:val="005434D7"/>
    <w:rsid w:val="0054384E"/>
    <w:rsid w:val="00543941"/>
    <w:rsid w:val="00544C09"/>
    <w:rsid w:val="00545B8E"/>
    <w:rsid w:val="0054646D"/>
    <w:rsid w:val="00547069"/>
    <w:rsid w:val="005473E5"/>
    <w:rsid w:val="005500C5"/>
    <w:rsid w:val="0055057F"/>
    <w:rsid w:val="00551646"/>
    <w:rsid w:val="00551CE8"/>
    <w:rsid w:val="00551F75"/>
    <w:rsid w:val="005520B4"/>
    <w:rsid w:val="005522B9"/>
    <w:rsid w:val="00552879"/>
    <w:rsid w:val="00552F78"/>
    <w:rsid w:val="00553389"/>
    <w:rsid w:val="005539FC"/>
    <w:rsid w:val="00553CB1"/>
    <w:rsid w:val="00553D9A"/>
    <w:rsid w:val="005543E9"/>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2B4"/>
    <w:rsid w:val="00563591"/>
    <w:rsid w:val="0056373B"/>
    <w:rsid w:val="0056383C"/>
    <w:rsid w:val="00564913"/>
    <w:rsid w:val="00564978"/>
    <w:rsid w:val="005652D1"/>
    <w:rsid w:val="0056543E"/>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91"/>
    <w:rsid w:val="00592FEA"/>
    <w:rsid w:val="00593A7A"/>
    <w:rsid w:val="005941CA"/>
    <w:rsid w:val="0059549E"/>
    <w:rsid w:val="005954DF"/>
    <w:rsid w:val="005957DD"/>
    <w:rsid w:val="00595DA6"/>
    <w:rsid w:val="00596883"/>
    <w:rsid w:val="00596AF1"/>
    <w:rsid w:val="00596C72"/>
    <w:rsid w:val="00597898"/>
    <w:rsid w:val="00597AC2"/>
    <w:rsid w:val="00597BB1"/>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A7E9A"/>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17E"/>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837"/>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70"/>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5D9"/>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B88"/>
    <w:rsid w:val="00627C2F"/>
    <w:rsid w:val="00627F57"/>
    <w:rsid w:val="0063029C"/>
    <w:rsid w:val="00630464"/>
    <w:rsid w:val="00630CF2"/>
    <w:rsid w:val="00631549"/>
    <w:rsid w:val="00631937"/>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B06"/>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4FF3"/>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ADB"/>
    <w:rsid w:val="00690011"/>
    <w:rsid w:val="006901E4"/>
    <w:rsid w:val="00690316"/>
    <w:rsid w:val="0069077E"/>
    <w:rsid w:val="00690CAC"/>
    <w:rsid w:val="00692178"/>
    <w:rsid w:val="00692575"/>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176"/>
    <w:rsid w:val="006B08C6"/>
    <w:rsid w:val="006B0AB0"/>
    <w:rsid w:val="006B10ED"/>
    <w:rsid w:val="006B1342"/>
    <w:rsid w:val="006B156A"/>
    <w:rsid w:val="006B186A"/>
    <w:rsid w:val="006B18A4"/>
    <w:rsid w:val="006B194C"/>
    <w:rsid w:val="006B1A86"/>
    <w:rsid w:val="006B26E3"/>
    <w:rsid w:val="006B3257"/>
    <w:rsid w:val="006B3A27"/>
    <w:rsid w:val="006B40D2"/>
    <w:rsid w:val="006B43F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3FB9"/>
    <w:rsid w:val="006E4C6B"/>
    <w:rsid w:val="006E4F55"/>
    <w:rsid w:val="006E53E9"/>
    <w:rsid w:val="006E54A6"/>
    <w:rsid w:val="006E5777"/>
    <w:rsid w:val="006E6236"/>
    <w:rsid w:val="006E649F"/>
    <w:rsid w:val="006E721C"/>
    <w:rsid w:val="006E73CF"/>
    <w:rsid w:val="006E7556"/>
    <w:rsid w:val="006E786D"/>
    <w:rsid w:val="006E7DAA"/>
    <w:rsid w:val="006F003B"/>
    <w:rsid w:val="006F12DD"/>
    <w:rsid w:val="006F20F5"/>
    <w:rsid w:val="006F2149"/>
    <w:rsid w:val="006F2599"/>
    <w:rsid w:val="006F26AF"/>
    <w:rsid w:val="006F3597"/>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7A8"/>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5A79"/>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C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021"/>
    <w:rsid w:val="00744F18"/>
    <w:rsid w:val="00745539"/>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6CB"/>
    <w:rsid w:val="007569EA"/>
    <w:rsid w:val="00756CC5"/>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1E1D"/>
    <w:rsid w:val="00783963"/>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233"/>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1F84"/>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C4"/>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0FE1"/>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CEA"/>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B0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017"/>
    <w:rsid w:val="00814B36"/>
    <w:rsid w:val="0081517D"/>
    <w:rsid w:val="008152DB"/>
    <w:rsid w:val="00815792"/>
    <w:rsid w:val="00815C9B"/>
    <w:rsid w:val="00815F59"/>
    <w:rsid w:val="008168D8"/>
    <w:rsid w:val="008169E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1C99"/>
    <w:rsid w:val="00831EB2"/>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B4D"/>
    <w:rsid w:val="00847E19"/>
    <w:rsid w:val="00850CD3"/>
    <w:rsid w:val="0085112C"/>
    <w:rsid w:val="00851263"/>
    <w:rsid w:val="0085183E"/>
    <w:rsid w:val="00852FCF"/>
    <w:rsid w:val="008536D6"/>
    <w:rsid w:val="00853766"/>
    <w:rsid w:val="00854E60"/>
    <w:rsid w:val="00854F1F"/>
    <w:rsid w:val="00855847"/>
    <w:rsid w:val="00855F5F"/>
    <w:rsid w:val="008561DF"/>
    <w:rsid w:val="0085639E"/>
    <w:rsid w:val="00856B1B"/>
    <w:rsid w:val="0085724C"/>
    <w:rsid w:val="008574D7"/>
    <w:rsid w:val="00857D58"/>
    <w:rsid w:val="008601A9"/>
    <w:rsid w:val="00860C62"/>
    <w:rsid w:val="0086157D"/>
    <w:rsid w:val="00861895"/>
    <w:rsid w:val="00861897"/>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8FA"/>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D82"/>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93F"/>
    <w:rsid w:val="008E0BE2"/>
    <w:rsid w:val="008E0CD1"/>
    <w:rsid w:val="008E1CB2"/>
    <w:rsid w:val="008E31A9"/>
    <w:rsid w:val="008E3FB8"/>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51"/>
    <w:rsid w:val="00904580"/>
    <w:rsid w:val="00904757"/>
    <w:rsid w:val="00904B36"/>
    <w:rsid w:val="00904C80"/>
    <w:rsid w:val="00904E6B"/>
    <w:rsid w:val="00904FCB"/>
    <w:rsid w:val="009056EC"/>
    <w:rsid w:val="009057C3"/>
    <w:rsid w:val="00905E74"/>
    <w:rsid w:val="00906EEC"/>
    <w:rsid w:val="0090701B"/>
    <w:rsid w:val="0091038F"/>
    <w:rsid w:val="00910AE9"/>
    <w:rsid w:val="00910B3E"/>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B2D"/>
    <w:rsid w:val="00944E0C"/>
    <w:rsid w:val="00945998"/>
    <w:rsid w:val="00945CE8"/>
    <w:rsid w:val="00946920"/>
    <w:rsid w:val="00946C48"/>
    <w:rsid w:val="00946D8B"/>
    <w:rsid w:val="00946DD8"/>
    <w:rsid w:val="00946EFF"/>
    <w:rsid w:val="00946F6E"/>
    <w:rsid w:val="009474C2"/>
    <w:rsid w:val="0094777A"/>
    <w:rsid w:val="00947A98"/>
    <w:rsid w:val="009507C6"/>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FD0"/>
    <w:rsid w:val="00964131"/>
    <w:rsid w:val="00964206"/>
    <w:rsid w:val="009643ED"/>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4FC"/>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225B"/>
    <w:rsid w:val="009B3317"/>
    <w:rsid w:val="009B3E7A"/>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1FB8"/>
    <w:rsid w:val="009C24FD"/>
    <w:rsid w:val="009C2C62"/>
    <w:rsid w:val="009C2FC1"/>
    <w:rsid w:val="009C37B1"/>
    <w:rsid w:val="009C3AFB"/>
    <w:rsid w:val="009C3B95"/>
    <w:rsid w:val="009C3C80"/>
    <w:rsid w:val="009C470D"/>
    <w:rsid w:val="009C4749"/>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41E"/>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3B7"/>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9F6F8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68EF"/>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45F"/>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6962"/>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947"/>
    <w:rsid w:val="00A64A3F"/>
    <w:rsid w:val="00A64DC9"/>
    <w:rsid w:val="00A65280"/>
    <w:rsid w:val="00A65624"/>
    <w:rsid w:val="00A658A4"/>
    <w:rsid w:val="00A6710A"/>
    <w:rsid w:val="00A67354"/>
    <w:rsid w:val="00A675BB"/>
    <w:rsid w:val="00A70DF7"/>
    <w:rsid w:val="00A711F0"/>
    <w:rsid w:val="00A71593"/>
    <w:rsid w:val="00A7174B"/>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47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4F84"/>
    <w:rsid w:val="00A9539C"/>
    <w:rsid w:val="00A95683"/>
    <w:rsid w:val="00A9641B"/>
    <w:rsid w:val="00A9643B"/>
    <w:rsid w:val="00A967CF"/>
    <w:rsid w:val="00A96E21"/>
    <w:rsid w:val="00A96E34"/>
    <w:rsid w:val="00A979B1"/>
    <w:rsid w:val="00AA0AD4"/>
    <w:rsid w:val="00AA0CA9"/>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A7FFA"/>
    <w:rsid w:val="00AB02E9"/>
    <w:rsid w:val="00AB10EA"/>
    <w:rsid w:val="00AB16B3"/>
    <w:rsid w:val="00AB1EFA"/>
    <w:rsid w:val="00AB1F1A"/>
    <w:rsid w:val="00AB2EE7"/>
    <w:rsid w:val="00AB31D7"/>
    <w:rsid w:val="00AB33AA"/>
    <w:rsid w:val="00AB3F0D"/>
    <w:rsid w:val="00AB4639"/>
    <w:rsid w:val="00AB53E4"/>
    <w:rsid w:val="00AB5467"/>
    <w:rsid w:val="00AB5488"/>
    <w:rsid w:val="00AB5D78"/>
    <w:rsid w:val="00AB6007"/>
    <w:rsid w:val="00AB6EAC"/>
    <w:rsid w:val="00AC001F"/>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0B9"/>
    <w:rsid w:val="00AD13C0"/>
    <w:rsid w:val="00AD1F3E"/>
    <w:rsid w:val="00AD2036"/>
    <w:rsid w:val="00AD22E3"/>
    <w:rsid w:val="00AD2971"/>
    <w:rsid w:val="00AD4439"/>
    <w:rsid w:val="00AD5FE2"/>
    <w:rsid w:val="00AD7664"/>
    <w:rsid w:val="00AD76F2"/>
    <w:rsid w:val="00AD7D03"/>
    <w:rsid w:val="00AE0407"/>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3C4"/>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CCA"/>
    <w:rsid w:val="00B111F2"/>
    <w:rsid w:val="00B1122A"/>
    <w:rsid w:val="00B11638"/>
    <w:rsid w:val="00B1199E"/>
    <w:rsid w:val="00B1218F"/>
    <w:rsid w:val="00B122CE"/>
    <w:rsid w:val="00B12341"/>
    <w:rsid w:val="00B129B3"/>
    <w:rsid w:val="00B13262"/>
    <w:rsid w:val="00B1340D"/>
    <w:rsid w:val="00B135A4"/>
    <w:rsid w:val="00B13AEB"/>
    <w:rsid w:val="00B13E3E"/>
    <w:rsid w:val="00B14140"/>
    <w:rsid w:val="00B145CD"/>
    <w:rsid w:val="00B14791"/>
    <w:rsid w:val="00B14AC6"/>
    <w:rsid w:val="00B14C20"/>
    <w:rsid w:val="00B14E56"/>
    <w:rsid w:val="00B16238"/>
    <w:rsid w:val="00B168B5"/>
    <w:rsid w:val="00B173B2"/>
    <w:rsid w:val="00B17817"/>
    <w:rsid w:val="00B20164"/>
    <w:rsid w:val="00B202C7"/>
    <w:rsid w:val="00B203F3"/>
    <w:rsid w:val="00B20473"/>
    <w:rsid w:val="00B2101D"/>
    <w:rsid w:val="00B210D6"/>
    <w:rsid w:val="00B21628"/>
    <w:rsid w:val="00B23939"/>
    <w:rsid w:val="00B23F81"/>
    <w:rsid w:val="00B23F8B"/>
    <w:rsid w:val="00B24204"/>
    <w:rsid w:val="00B24EB1"/>
    <w:rsid w:val="00B25724"/>
    <w:rsid w:val="00B258BD"/>
    <w:rsid w:val="00B259B3"/>
    <w:rsid w:val="00B25B73"/>
    <w:rsid w:val="00B2680C"/>
    <w:rsid w:val="00B26930"/>
    <w:rsid w:val="00B26D1F"/>
    <w:rsid w:val="00B276A4"/>
    <w:rsid w:val="00B27724"/>
    <w:rsid w:val="00B27905"/>
    <w:rsid w:val="00B3027F"/>
    <w:rsid w:val="00B306F3"/>
    <w:rsid w:val="00B308F0"/>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00"/>
    <w:rsid w:val="00B45088"/>
    <w:rsid w:val="00B45473"/>
    <w:rsid w:val="00B457B8"/>
    <w:rsid w:val="00B45F25"/>
    <w:rsid w:val="00B462A7"/>
    <w:rsid w:val="00B466D1"/>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57FBC"/>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319"/>
    <w:rsid w:val="00B775B0"/>
    <w:rsid w:val="00B77761"/>
    <w:rsid w:val="00B77D22"/>
    <w:rsid w:val="00B77D90"/>
    <w:rsid w:val="00B77DBF"/>
    <w:rsid w:val="00B801A6"/>
    <w:rsid w:val="00B80269"/>
    <w:rsid w:val="00B8044D"/>
    <w:rsid w:val="00B810DF"/>
    <w:rsid w:val="00B81983"/>
    <w:rsid w:val="00B81FBB"/>
    <w:rsid w:val="00B823AE"/>
    <w:rsid w:val="00B827FD"/>
    <w:rsid w:val="00B837C2"/>
    <w:rsid w:val="00B84851"/>
    <w:rsid w:val="00B851A4"/>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C8D"/>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1B6E"/>
    <w:rsid w:val="00BB230F"/>
    <w:rsid w:val="00BB2496"/>
    <w:rsid w:val="00BB2765"/>
    <w:rsid w:val="00BB3136"/>
    <w:rsid w:val="00BB3497"/>
    <w:rsid w:val="00BB3940"/>
    <w:rsid w:val="00BB4389"/>
    <w:rsid w:val="00BB5587"/>
    <w:rsid w:val="00BB59AB"/>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38D6"/>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06DF8"/>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A50"/>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18B9"/>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1F9"/>
    <w:rsid w:val="00C528C5"/>
    <w:rsid w:val="00C52C81"/>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0A7B"/>
    <w:rsid w:val="00C912FD"/>
    <w:rsid w:val="00C91A3F"/>
    <w:rsid w:val="00C92316"/>
    <w:rsid w:val="00C92547"/>
    <w:rsid w:val="00C926FD"/>
    <w:rsid w:val="00C941A8"/>
    <w:rsid w:val="00C95C72"/>
    <w:rsid w:val="00C95FE9"/>
    <w:rsid w:val="00C9607B"/>
    <w:rsid w:val="00C962B5"/>
    <w:rsid w:val="00C96B86"/>
    <w:rsid w:val="00C971F9"/>
    <w:rsid w:val="00C97254"/>
    <w:rsid w:val="00C97468"/>
    <w:rsid w:val="00C97DF7"/>
    <w:rsid w:val="00CA0AEE"/>
    <w:rsid w:val="00CA14C9"/>
    <w:rsid w:val="00CA1A6A"/>
    <w:rsid w:val="00CA20A3"/>
    <w:rsid w:val="00CA236E"/>
    <w:rsid w:val="00CA24FB"/>
    <w:rsid w:val="00CA2549"/>
    <w:rsid w:val="00CA27D6"/>
    <w:rsid w:val="00CA2D5B"/>
    <w:rsid w:val="00CA3B64"/>
    <w:rsid w:val="00CA5539"/>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568"/>
    <w:rsid w:val="00CC1720"/>
    <w:rsid w:val="00CC191C"/>
    <w:rsid w:val="00CC1F0F"/>
    <w:rsid w:val="00CC2759"/>
    <w:rsid w:val="00CC2F44"/>
    <w:rsid w:val="00CC356D"/>
    <w:rsid w:val="00CC3FEB"/>
    <w:rsid w:val="00CC469A"/>
    <w:rsid w:val="00CC4B01"/>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5F90"/>
    <w:rsid w:val="00CD6672"/>
    <w:rsid w:val="00CD66E6"/>
    <w:rsid w:val="00CD6ABB"/>
    <w:rsid w:val="00CD79E5"/>
    <w:rsid w:val="00CD7AB9"/>
    <w:rsid w:val="00CD7D0F"/>
    <w:rsid w:val="00CE158F"/>
    <w:rsid w:val="00CE1872"/>
    <w:rsid w:val="00CE1983"/>
    <w:rsid w:val="00CE2661"/>
    <w:rsid w:val="00CE2909"/>
    <w:rsid w:val="00CE2C36"/>
    <w:rsid w:val="00CE350A"/>
    <w:rsid w:val="00CE3E59"/>
    <w:rsid w:val="00CE417B"/>
    <w:rsid w:val="00CE4E93"/>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711"/>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765"/>
    <w:rsid w:val="00D13856"/>
    <w:rsid w:val="00D13A97"/>
    <w:rsid w:val="00D14643"/>
    <w:rsid w:val="00D16FA0"/>
    <w:rsid w:val="00D17378"/>
    <w:rsid w:val="00D2017F"/>
    <w:rsid w:val="00D206F5"/>
    <w:rsid w:val="00D21449"/>
    <w:rsid w:val="00D216B2"/>
    <w:rsid w:val="00D222F1"/>
    <w:rsid w:val="00D22940"/>
    <w:rsid w:val="00D22F4E"/>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A8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066"/>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B6E"/>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954"/>
    <w:rsid w:val="00DC3F8A"/>
    <w:rsid w:val="00DC4144"/>
    <w:rsid w:val="00DC41D8"/>
    <w:rsid w:val="00DC41DD"/>
    <w:rsid w:val="00DC44D6"/>
    <w:rsid w:val="00DC45A9"/>
    <w:rsid w:val="00DC5B1A"/>
    <w:rsid w:val="00DC5FB0"/>
    <w:rsid w:val="00DC6AB8"/>
    <w:rsid w:val="00DC6B9F"/>
    <w:rsid w:val="00DC6DB4"/>
    <w:rsid w:val="00DC738E"/>
    <w:rsid w:val="00DC744C"/>
    <w:rsid w:val="00DC78C8"/>
    <w:rsid w:val="00DC795E"/>
    <w:rsid w:val="00DD0482"/>
    <w:rsid w:val="00DD0533"/>
    <w:rsid w:val="00DD1537"/>
    <w:rsid w:val="00DD2A23"/>
    <w:rsid w:val="00DD369A"/>
    <w:rsid w:val="00DD3A14"/>
    <w:rsid w:val="00DD4231"/>
    <w:rsid w:val="00DD46E9"/>
    <w:rsid w:val="00DD4EF1"/>
    <w:rsid w:val="00DD52BE"/>
    <w:rsid w:val="00DD740A"/>
    <w:rsid w:val="00DD77DD"/>
    <w:rsid w:val="00DD7F26"/>
    <w:rsid w:val="00DE0175"/>
    <w:rsid w:val="00DE0D00"/>
    <w:rsid w:val="00DE0D18"/>
    <w:rsid w:val="00DE1208"/>
    <w:rsid w:val="00DE16CD"/>
    <w:rsid w:val="00DE202C"/>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32"/>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BEE"/>
    <w:rsid w:val="00E14CA5"/>
    <w:rsid w:val="00E15202"/>
    <w:rsid w:val="00E152DF"/>
    <w:rsid w:val="00E15505"/>
    <w:rsid w:val="00E15611"/>
    <w:rsid w:val="00E15887"/>
    <w:rsid w:val="00E162B5"/>
    <w:rsid w:val="00E16962"/>
    <w:rsid w:val="00E17141"/>
    <w:rsid w:val="00E17D3D"/>
    <w:rsid w:val="00E21896"/>
    <w:rsid w:val="00E219A1"/>
    <w:rsid w:val="00E2202A"/>
    <w:rsid w:val="00E22A81"/>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1C74"/>
    <w:rsid w:val="00E321C7"/>
    <w:rsid w:val="00E32E9C"/>
    <w:rsid w:val="00E339F2"/>
    <w:rsid w:val="00E33AC0"/>
    <w:rsid w:val="00E34EBE"/>
    <w:rsid w:val="00E34F85"/>
    <w:rsid w:val="00E36093"/>
    <w:rsid w:val="00E377B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0FEC"/>
    <w:rsid w:val="00E628AD"/>
    <w:rsid w:val="00E62908"/>
    <w:rsid w:val="00E64339"/>
    <w:rsid w:val="00E646B0"/>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19FD"/>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56"/>
    <w:rsid w:val="00EB01C3"/>
    <w:rsid w:val="00EB139D"/>
    <w:rsid w:val="00EB17A1"/>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858"/>
    <w:rsid w:val="00EC2BF5"/>
    <w:rsid w:val="00EC2CA5"/>
    <w:rsid w:val="00EC2E5A"/>
    <w:rsid w:val="00EC2F2F"/>
    <w:rsid w:val="00EC3652"/>
    <w:rsid w:val="00EC3D03"/>
    <w:rsid w:val="00EC4915"/>
    <w:rsid w:val="00EC5199"/>
    <w:rsid w:val="00EC5C88"/>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56D6"/>
    <w:rsid w:val="00ED5A81"/>
    <w:rsid w:val="00ED6926"/>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89C"/>
    <w:rsid w:val="00EF1C9B"/>
    <w:rsid w:val="00EF26BD"/>
    <w:rsid w:val="00EF2B66"/>
    <w:rsid w:val="00EF4033"/>
    <w:rsid w:val="00EF4A41"/>
    <w:rsid w:val="00EF5D36"/>
    <w:rsid w:val="00EF5F34"/>
    <w:rsid w:val="00EF66FC"/>
    <w:rsid w:val="00EF6B68"/>
    <w:rsid w:val="00EF72D1"/>
    <w:rsid w:val="00EF7936"/>
    <w:rsid w:val="00EF7C24"/>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FCE"/>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0"/>
    <w:rsid w:val="00F404A7"/>
    <w:rsid w:val="00F405C9"/>
    <w:rsid w:val="00F40A19"/>
    <w:rsid w:val="00F40ACB"/>
    <w:rsid w:val="00F40C29"/>
    <w:rsid w:val="00F414CD"/>
    <w:rsid w:val="00F414F8"/>
    <w:rsid w:val="00F424DB"/>
    <w:rsid w:val="00F42A96"/>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1679"/>
    <w:rsid w:val="00F7219E"/>
    <w:rsid w:val="00F721E2"/>
    <w:rsid w:val="00F72602"/>
    <w:rsid w:val="00F72DEA"/>
    <w:rsid w:val="00F730A8"/>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1B4"/>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1A84"/>
    <w:rsid w:val="00FA208B"/>
    <w:rsid w:val="00FA267A"/>
    <w:rsid w:val="00FA280A"/>
    <w:rsid w:val="00FA368A"/>
    <w:rsid w:val="00FA3832"/>
    <w:rsid w:val="00FA3EBF"/>
    <w:rsid w:val="00FA4C90"/>
    <w:rsid w:val="00FA4EEC"/>
    <w:rsid w:val="00FA5127"/>
    <w:rsid w:val="00FA5C5C"/>
    <w:rsid w:val="00FA6905"/>
    <w:rsid w:val="00FA7A01"/>
    <w:rsid w:val="00FB03E9"/>
    <w:rsid w:val="00FB08DC"/>
    <w:rsid w:val="00FB1250"/>
    <w:rsid w:val="00FB231E"/>
    <w:rsid w:val="00FB28CB"/>
    <w:rsid w:val="00FB2F2E"/>
    <w:rsid w:val="00FB3556"/>
    <w:rsid w:val="00FB37C3"/>
    <w:rsid w:val="00FB4456"/>
    <w:rsid w:val="00FB4D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 w:unhideWhenUsed="0" w:qFormat="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hAnsi="Arial" w:cs="Arial"/>
      <w:b/>
      <w:bCs/>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cstheme="majorBidi"/>
      <w:color w:val="000000" w:themeColor="text1"/>
      <w:spacing w:val="5"/>
      <w:kern w:val="28"/>
      <w:sz w:val="52"/>
      <w:szCs w:val="52"/>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i/>
      <w:iCs/>
      <w:color w:val="FF0000"/>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i/>
      <w:iCs/>
      <w:color w:val="FF0000"/>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i/>
      <w:iCs/>
      <w:color w:val="FF0000"/>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ListLabel3484">
    <w:name w:val="ListLabel 3484"/>
    <w:uiPriority w:val="99"/>
    <w:rsid w:val="002827E5"/>
    <w:rPr>
      <w:rFonts w:ascii="Arial MT" w:hAnsi="Arial MT"/>
      <w:lang w:val="pt-PT" w:eastAsia="en-US"/>
    </w:rPr>
  </w:style>
  <w:style w:type="table" w:customStyle="1" w:styleId="TableNormal">
    <w:name w:val="Table Normal"/>
    <w:uiPriority w:val="2"/>
    <w:semiHidden/>
    <w:unhideWhenUsed/>
    <w:qFormat/>
    <w:rsid w:val="009D641E"/>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D641E"/>
    <w:pPr>
      <w:widowControl w:val="0"/>
      <w:autoSpaceDE w:val="0"/>
      <w:autoSpaceDN w:val="0"/>
    </w:pPr>
    <w:rPr>
      <w:rFonts w:ascii="Arial MT" w:eastAsia="Arial MT" w:hAnsi="Arial MT" w:cs="Arial MT"/>
      <w:sz w:val="22"/>
      <w:szCs w:val="22"/>
      <w:lang w:val="pt-PT" w:eastAsia="en-US"/>
    </w:rPr>
  </w:style>
  <w:style w:type="paragraph" w:styleId="Recuodecorpodetexto">
    <w:name w:val="Body Text Indent"/>
    <w:basedOn w:val="Normal"/>
    <w:link w:val="RecuodecorpodetextoChar"/>
    <w:rsid w:val="00E15887"/>
    <w:pPr>
      <w:spacing w:after="120"/>
      <w:ind w:left="283"/>
    </w:pPr>
    <w:rPr>
      <w:rFonts w:ascii="Arial" w:eastAsia="Times New Roman" w:hAnsi="Arial" w:cs="Times New Roman"/>
      <w:szCs w:val="20"/>
    </w:rPr>
  </w:style>
  <w:style w:type="character" w:customStyle="1" w:styleId="RecuodecorpodetextoChar">
    <w:name w:val="Recuo de corpo de texto Char"/>
    <w:basedOn w:val="Fontepargpadro"/>
    <w:link w:val="Recuodecorpodetexto"/>
    <w:rsid w:val="00E15887"/>
    <w:rPr>
      <w:rFonts w:ascii="Arial" w:eastAsia="Times New Roman" w:hAnsi="Arial"/>
      <w:sz w:val="24"/>
      <w:lang w:eastAsia="pt-BR"/>
    </w:rPr>
  </w:style>
  <w:style w:type="paragraph" w:customStyle="1" w:styleId="Heading2">
    <w:name w:val="Heading 2"/>
    <w:basedOn w:val="Normal"/>
    <w:uiPriority w:val="1"/>
    <w:qFormat/>
    <w:rsid w:val="00AE0407"/>
    <w:pPr>
      <w:widowControl w:val="0"/>
      <w:autoSpaceDE w:val="0"/>
      <w:autoSpaceDN w:val="0"/>
      <w:ind w:left="1064" w:hanging="533"/>
      <w:outlineLvl w:val="2"/>
    </w:pPr>
    <w:rPr>
      <w:rFonts w:ascii="Times New Roman" w:eastAsia="Times New Roman" w:hAnsi="Times New Roman" w:cs="Times New Roman"/>
      <w:b/>
      <w:bCs/>
      <w:sz w:val="19"/>
      <w:szCs w:val="19"/>
      <w:lang w:val="en-US" w:eastAsia="en-US"/>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7702913">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07510342">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tst.jus.br/certidao"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s://www.planalto.gov.br/ccivil_03/leis/l8078compilado.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certidoes-apf.apps.tcu.gov.br/)%20"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leis/l5764.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5-2018/2018/lei/l13709.htm" TargetMode="External"/><Relationship Id="rId79" Type="http://schemas.openxmlformats.org/officeDocument/2006/relationships/hyperlink" Target="https://www.planalto.gov.br/ccivil_03/_ato2015-2018/2018/lei/l13709.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1-2014/2012/decreto/d7724.htm" TargetMode="External"/><Relationship Id="rId115" Type="http://schemas.openxmlformats.org/officeDocument/2006/relationships/fontTable" Target="fontTable.xml"/><Relationship Id="rId123" Type="http://schemas.microsoft.com/office/2011/relationships/people" Target="people.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leis/l8078compilado.htm" TargetMode="External"/><Relationship Id="rId77" Type="http://schemas.openxmlformats.org/officeDocument/2006/relationships/hyperlink" Target="https://www.planalto.gov.br/ccivil_03/_ato2015-2018/2018/lei/l13709.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www.planalto.gov.br/ccivil_03/_ato2015-2018/2015/decreto/d8538.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www.planalto.gov.br/ccivil_03/_ato2019-2022/2021/lei/L14133.htm" TargetMode="External"/><Relationship Id="rId121" Type="http://schemas.microsoft.com/office/2011/relationships/commentsExtended" Target="commentsExtended.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certidoes-apf.apps.tcu.gov.br/)%20"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theme" Target="theme/theme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financas.sjp.pr.gov.br/contribuinteGateway/" TargetMode="External"/><Relationship Id="rId54" Type="http://schemas.openxmlformats.org/officeDocument/2006/relationships/hyperlink" Target="http://servicos.sjp.pr.gov.br/servicos/compras/controller/edital_lic/"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5-2018/2018/lei/l13709.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sisazul.sjp.pr.gov.br/webapp/portaltransparencia/wp_licitacao"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5-2018/2018/lei/l13709.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mailto:pregoeiros.sermali@sjp.pr.gov.br" TargetMode="External"/><Relationship Id="rId39" Type="http://schemas.openxmlformats.org/officeDocument/2006/relationships/hyperlink" Target="https://www.gov.br/empresas-e-negocios/pt-br/empreendedor" TargetMode="External"/><Relationship Id="rId109" Type="http://schemas.openxmlformats.org/officeDocument/2006/relationships/hyperlink" Target="https://www.planalto.gov.br/ccivil_03/_ato2011-2014/2011/lei/l12527.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www.planalto.gov.br/ccivil_03/_ato2011-2014/2013/lei/l12846.htm" TargetMode="External"/><Relationship Id="rId76" Type="http://schemas.openxmlformats.org/officeDocument/2006/relationships/hyperlink" Target="https://www.planalto.gov.br/ccivil_03/_ato2015-2018/2018/lei/l13709.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AF439A4F-9205-4BDB-8824-DA55680097E0}">
  <ds:schemaRefs>
    <ds:schemaRef ds:uri="http://schemas.openxmlformats.org/officeDocument/2006/bibliography"/>
  </ds:schemaRefs>
</ds:datastoreItem>
</file>

<file path=customXml/itemProps4.xml><?xml version="1.0" encoding="utf-8"?>
<ds:datastoreItem xmlns:ds="http://schemas.openxmlformats.org/officeDocument/2006/customXml" ds:itemID="{1527AED9-0923-49B7-9180-F7E6EDE0C8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18404</Words>
  <Characters>99387</Characters>
  <Application>Microsoft Office Word</Application>
  <DocSecurity>0</DocSecurity>
  <Lines>828</Lines>
  <Paragraphs>235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117556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2024-08-09T14:16:00Z</dcterms:created>
  <dcterms:modified xsi:type="dcterms:W3CDTF">2025-04-02T11:55:00Z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